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da69" w14:textId="e02d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2020 жылғы 25 желтоқсандағы № 6С-67/2 "2021-2023 жылдарға арналған Жарқайың ауданының Державин қаласы, ауылдық округтері мен ауылдарының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2021 жылғы 20 желтоқсандағы № 7С-21/2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Жарқайың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"2021-2023 жылдарға арналған Жарқайың ауданының Державин қаласы, ауылдық округтері мен ауылдарының бюджеттері туралы" 2020 жылғы 25 желтоқсандағы № 6С-67/2 (Нормативтік құқықтық актілерді мемлекеттік тіркеу тізілімінде № 8323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Уәлихан ауылдық округінің бюджеті тиісінше 4, 5 және 6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23627,8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-4585,1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19042,7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-2767,0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- 2767,0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Уәлихан ауылдық округінің бюджетінде аудандық бюджеттен берілетін бюджеттік субвенциялар 14314,0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Уәлихан ауылдық округінің бюджетінде аудандық бюджеттен берілетін ағымдағы нысаналы трансферттер 4728,7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Костычево ауылдық округінің бюджеті тиісінше 7, 8 және 9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19113,1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17062,1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19684,1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-571,0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- 571,0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Костычево ауылдық округінің бюджетінде аудандық бюджеттен берілетін бюджеттік субвенциялар 12033,0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Костычево ауылдық округінің бюджетінде аудандық бюджеттен берілетін ағымдағы нысаналы трансферттер 5029,1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Нахимов ауылдық округінің бюджеті тиісінше 10, 11 және 12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- 18666,5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- 17586,5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- 19063,5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-397,0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- 397,0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Нахимов ауылдық округінің бюджетінде аудандық бюджеттен берілетін бюджеттік субвенциялар 11468,0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Нахимов ауылдық округінің бюджетінде аудандық бюджеттен берілетін ағымдағы нысаналы трансферттер 6118,5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Бірсуат ауылының бюджеті тиісінше 19, 20 және 21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18057,9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- 532,0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Бірсуат ауылының бюджетінде аудандық бюджеттен берілетін бюджеттік субвенциялар 10207,0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Бірсуат ауылының бюджетінде аудандық бюджеттен берілетін ағымдағы нысаналы трансферттер 6250,9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Гастелло ауылының бюджеті тиісінше 22, 23 және 24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21487,3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18037,3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22915,3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- 1428,0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Гастелло ауылының бюджетінде аудандық бюджеттен берілетін бюджеттік субвенциялар 10740,0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Гастелло ауылының бюджетінде аудандық бюджеттен берілетін ағымдағы нысаналы трансферттер 7297,3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Далабай ауылының бюджеті тиісінше 25, 26 және 27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17524,3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16944,3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-408,0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- 408,0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Далабай ауылының бюджетінде аудандық бюджеттен берілетін бюджеттік субвенциялар 10371,0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Далабай ауылының бюджетінде аудандық бюджеттен берілетін ағымдағы нысаналы трансферттер 6573,3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Құмсуат ауылының бюджеті тиісінше 28, 29 және 30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15562,5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14462,5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- 282,0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Құмсуат ауылының бюджетінде аудандық бюджеттен берілетін бюджеттік субвенциялар 10315,0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Құмсуат ауылының бюджетінде аудандық бюджеттен берілетін ағымдағы нысаналы трансферттер 4147,5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Львов ауылының бюджеті тиісінше 31, 32 және 33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17661,1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16261,1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-1177,0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- 1177,0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Львов ауылының бюджетінде аудандық бюджеттен берілетін бюджеттік субвенциялар 10595,0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Львов ауылының бюджетінде аудандық бюджеттен берілетін ағымдағы нысаналы трансферттер 5666,1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2021-2023 жылдарға арналған Пригород ауылының бюджеті тиісінше 34, 35 және 36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20477,7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19477,7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- 732,0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Пригород ауылының бюджетінде аудандық бюджеттен берілетін бюджеттік субвенциялар 12543,0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Пригород ауылының бюджетінде аудандық бюджеттен берілетін ағымдағы нысаналы трансферттер 6934,7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Пятигор ауылының бюджеті тиісінше 37, 38 және 39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16900,2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15830,2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17417,2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-517,0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- 517,0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Пятигор ауылының бюджетінде аудандық бюджеттен берілетін бюджеттік субвенциялар 10177,0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Пятигор ауылының бюджетінде аудандық бюджеттен берілетін ағымдағы нысаналы трансферттер 5653,2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2021-2023 жылдарға арналған Тасөткел ауылының бюджеті тиісінше 40, 41 және 42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15705,2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15205,2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- 287,0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Тасөткел ауылының бюджетінде аудандық бюджеттен берілетін бюджеттік субвенциялар 11761,0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Тасөткел ауылының бюджетінде аудандық бюджеттен берілетін ағымдағы нысаналы трансферттер 3444,2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2021-2023 жылдарға арналған Тассуат ауылының бюджеті тиісінше 43, 44 және 45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14013,7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13663,7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14268,7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- 255,0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Тассуат ауылының бюджетінде аудандық бюджеттен берілетін бюджеттік субвенциялар 9324,0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Тассуат ауылының бюджетінде аудандық бюджеттен берілетін ағымдағы нысаналы трансферттер 4339,7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2021-2023 жылдарға арналған Үшқарасу ауылының бюджеті тиісінше 46, 47 және 48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-261,0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- 261,0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Үшқарасу ауылының бюджетінде аудандық бюджеттен берілетін бюджеттік субвенциялар 9757,0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Үшқарасу ауылының бюджетінде аудандық бюджеттен берілетін ағымдағы нысаналы трансферттер 6186,0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2021-2023 жылдарға арналған Шойындыкөл ауылының бюджеті тиісінше 49, 50 және 51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-19604,0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16290,0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- 920,0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Шойындыкөл ауылының бюджетінде аудандық бюджеттен берілетін бюджеттік субвенциялар 10795,0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Шойындыкөл ауылының бюджетінде аудандық бюджеттен берілетін ағымдағы нысаналы трансферттер 5495,0 мың теңге сомасында қарастырылғаны ескерілсін.";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Костычево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Нахимов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Бірсуат ауылының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Гастелло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Далабай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Құмсуат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Львов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Пригород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Пятигор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Тасөткел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Тассуат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Үшқарасу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Шойындыкөл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