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2a57" w14:textId="4162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Үлгі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Үлгі ауылдық округі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76 640,4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Үлгі ауылдық округінің бюджетінде 2022 жылдың 1 қаңтарына жинақталған 3 200 мың теңге сомасындағы бюджеттік қаражаттардың бос қалдықтары пайдаланылатыны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Үлгі ауылдық округінің бюджетінің кірістері келесі көздер есебінен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Үлгі ауылдық округінің бюджетінде субвенция көлемі 16 623 мың теңге сомасында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Үлгі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Үлгі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Біржан сал ауданы Үлгі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