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8179" w14:textId="ea48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Астрахан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ауылдық округінің 2022-2024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46232,2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84646,1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Астрахан ауылдық округінің бюджеті көлемінде аудандық бюджеттен ауылдық округтің бюджетіне берілетін бюджеттік субвенциялар 46696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Астрахан ауылдық округінің 2022 жылға арналған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жалпы сомасы 22900 мың теңге, оның ішінде абаттандыруға 22100 мың теңге сомасында және 800 мың теңге сомасында "Сервистік әкімдік" аланың ұйымдастыруына бөлінген;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6143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1331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4812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Астрахан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Астрахан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Астрахан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Астрахан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Астрахан ауылдық округінің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