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2d0b95" w14:textId="02d0b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Аршалы аудандық мәслихатының 2017 жылғы 14 наурыздағы № 13/7 "Аршалы ауданының елді мекендері аумағындағы бөлек жергілікті қоғамдастық жиындарын өткізу және жергілікті қоғамдастық жиынына қатысу үшін ауыл, көше, көппәтерлі тұрғын үй тұрғындары өкілдерінің санын айқындау тәртібін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Аршалы аудандық мәслихатының 2021 жылғы 24 қарашадағы № 16/6 шешімі. Күші жойылды - Ақмола облысы Аршалы аудандық мәслихатының 2026 жылғы 21 мамырдағы № 53/3 шешімімен</w:t>
      </w:r>
    </w:p>
    <w:p>
      <w:pPr>
        <w:spacing w:after="0"/>
        <w:ind w:left="0"/>
        <w:jc w:val="both"/>
      </w:pPr>
      <w:r>
        <w:rPr>
          <w:rFonts w:ascii="Times New Roman"/>
          <w:b w:val="false"/>
          <w:i w:val="false"/>
          <w:color w:val="ff0000"/>
          <w:sz w:val="28"/>
        </w:rPr>
        <w:t xml:space="preserve">
      Ескерту. Күші жойылды - Ақмола облысы Аршалы аудандық мәслихатының 21.05.2026 </w:t>
      </w:r>
      <w:r>
        <w:rPr>
          <w:rFonts w:ascii="Times New Roman"/>
          <w:b w:val="false"/>
          <w:i w:val="false"/>
          <w:color w:val="ff0000"/>
          <w:sz w:val="28"/>
        </w:rPr>
        <w:t>№ 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1" w:id="0"/>
    <w:p>
      <w:pPr>
        <w:spacing w:after="0"/>
        <w:ind w:left="0"/>
        <w:jc w:val="both"/>
      </w:pPr>
      <w:r>
        <w:rPr>
          <w:rFonts w:ascii="Times New Roman"/>
          <w:b w:val="false"/>
          <w:i w:val="false"/>
          <w:color w:val="000000"/>
          <w:sz w:val="28"/>
        </w:rPr>
        <w:t>
      Аршалы аудандық мәслихаты ШЕШТІ:</w:t>
      </w:r>
    </w:p>
    <w:bookmarkEnd w:id="0"/>
    <w:bookmarkStart w:name="z2" w:id="1"/>
    <w:p>
      <w:pPr>
        <w:spacing w:after="0"/>
        <w:ind w:left="0"/>
        <w:jc w:val="both"/>
      </w:pPr>
      <w:r>
        <w:rPr>
          <w:rFonts w:ascii="Times New Roman"/>
          <w:b w:val="false"/>
          <w:i w:val="false"/>
          <w:color w:val="000000"/>
          <w:sz w:val="28"/>
        </w:rPr>
        <w:t xml:space="preserve">
      1. Аршалы аудандық мәслихатының 2017 жылғы 14 наурыздағы № 13/7 "Аршалы ауданының елді мекендері аумағындағы бөлек жергілікті қоғамдастық жиындарын өткізу және жергілікті қоғамдастық жиынына қатысу үшін ауыл, көше, көппәтерлі тұрғын үй тұрғындары өкілдерінің санын айқындау тәртібін бекіту туралы" (Нормативтік құқықтық актілерді мемлекеттік тіркеу тізілімінде № 5885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End w:id="2"/>
    <w:p>
      <w:pPr>
        <w:spacing w:after="0"/>
        <w:ind w:left="0"/>
        <w:jc w:val="both"/>
      </w:pPr>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 Заңының 39-3-бабының 6-тармағына және "Жергілікті қоғамдастық бөлек жиындарын өткізудің үлгі қағидаларын бекіту туралы" Қазақстан Республикасы Үкіметінің 2013 жылғы 18 қазандағы № 1106 қаулысына сәйкес, Аршалы аудандық мәслихаты ШЕШТІ:";</w:t>
      </w:r>
    </w:p>
    <w:bookmarkStart w:name="z4" w:id="3"/>
    <w:p>
      <w:pPr>
        <w:spacing w:after="0"/>
        <w:ind w:left="0"/>
        <w:jc w:val="both"/>
      </w:pPr>
      <w:r>
        <w:rPr>
          <w:rFonts w:ascii="Times New Roman"/>
          <w:b w:val="false"/>
          <w:i w:val="false"/>
          <w:color w:val="000000"/>
          <w:sz w:val="28"/>
        </w:rPr>
        <w:t xml:space="preserve">
      көрсетілген шешіммен бекітілген Аршалы ауданының елді мекендері аумағындағы бөлек жергілікті қоғамдастық жиындарын өткізу </w:t>
      </w:r>
      <w:r>
        <w:rPr>
          <w:rFonts w:ascii="Times New Roman"/>
          <w:b w:val="false"/>
          <w:i w:val="false"/>
          <w:color w:val="000000"/>
          <w:sz w:val="28"/>
        </w:rPr>
        <w:t>тәртібі</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5" w:id="4"/>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 хатшысының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И.Слободянюк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Аршалы аудандық</w:t>
            </w:r>
            <w:r>
              <w:br/>
            </w:r>
            <w:r>
              <w:rPr>
                <w:rFonts w:ascii="Times New Roman"/>
                <w:b w:val="false"/>
                <w:i w:val="false"/>
                <w:color w:val="000000"/>
                <w:sz w:val="20"/>
              </w:rPr>
              <w:t>мәслихатының</w:t>
            </w:r>
            <w:r>
              <w:br/>
            </w:r>
            <w:r>
              <w:rPr>
                <w:rFonts w:ascii="Times New Roman"/>
                <w:b w:val="false"/>
                <w:i w:val="false"/>
                <w:color w:val="000000"/>
                <w:sz w:val="20"/>
              </w:rPr>
              <w:t>2021 жылғы 24 қарашадағы</w:t>
            </w:r>
            <w:r>
              <w:br/>
            </w:r>
            <w:r>
              <w:rPr>
                <w:rFonts w:ascii="Times New Roman"/>
                <w:b w:val="false"/>
                <w:i w:val="false"/>
                <w:color w:val="000000"/>
                <w:sz w:val="20"/>
              </w:rPr>
              <w:t>№ 16/6 шешіміне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Аршалы аудандық мәслихаттың</w:t>
            </w:r>
            <w:r>
              <w:br/>
            </w:r>
            <w:r>
              <w:rPr>
                <w:rFonts w:ascii="Times New Roman"/>
                <w:b w:val="false"/>
                <w:i w:val="false"/>
                <w:color w:val="000000"/>
                <w:sz w:val="20"/>
              </w:rPr>
              <w:t>2017 жылғы 14 наурыздағы</w:t>
            </w:r>
            <w:r>
              <w:br/>
            </w:r>
            <w:r>
              <w:rPr>
                <w:rFonts w:ascii="Times New Roman"/>
                <w:b w:val="false"/>
                <w:i w:val="false"/>
                <w:color w:val="000000"/>
                <w:sz w:val="20"/>
              </w:rPr>
              <w:t>№ 13/7 шешімімен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Аршалы ауданының елді мекендері аумағындағы бөлек жергілікті қоғамдастық жиындарын өткізудің тәртібі</w:t>
      </w:r>
    </w:p>
    <w:bookmarkEnd w:id="5"/>
    <w:bookmarkStart w:name="z8" w:id="6"/>
    <w:p>
      <w:pPr>
        <w:spacing w:after="0"/>
        <w:ind w:left="0"/>
        <w:jc w:val="left"/>
      </w:pPr>
      <w:r>
        <w:rPr>
          <w:rFonts w:ascii="Times New Roman"/>
          <w:b/>
          <w:i w:val="false"/>
          <w:color w:val="000000"/>
        </w:rPr>
        <w:t xml:space="preserve"> 1 тарау. Жалпы ережелер</w:t>
      </w:r>
    </w:p>
    <w:bookmarkEnd w:id="6"/>
    <w:p>
      <w:pPr>
        <w:spacing w:after="0"/>
        <w:ind w:left="0"/>
        <w:jc w:val="both"/>
      </w:pPr>
      <w:r>
        <w:rPr>
          <w:rFonts w:ascii="Times New Roman"/>
          <w:b w:val="false"/>
          <w:i w:val="false"/>
          <w:color w:val="000000"/>
          <w:sz w:val="28"/>
        </w:rPr>
        <w:t>
      1. Осы Аршалы ауданының аумағында бөлек жергілікті қоғамдастық жиындарын өткізудің тәртібі "Қазақстан Республикасындағы жергілікті мемлекеттік басқару және өзін-өзі басқару туралы" Қазақстан Республикасы Заңының 39-3-бабының 6-тармағына, "Жергілікті қоғамдастық бөлек жиындарын өткізудің үлгі қағидаларын бекіту туралы" Қазақстан Республикасы Үкіметінің 2013 жылғы 18 қазандағы № 1106 қаулысына сәйкес әзірленді және ауыл, кент, ауылдық округ, көше, көппәтерлі тұрғын үй тұрғындарының бөлек жергілікті қоғамдастық жиындарын өткізу тәртібін белгілейді.</w:t>
      </w:r>
    </w:p>
    <w:p>
      <w:pPr>
        <w:spacing w:after="0"/>
        <w:ind w:left="0"/>
        <w:jc w:val="both"/>
      </w:pPr>
      <w:r>
        <w:rPr>
          <w:rFonts w:ascii="Times New Roman"/>
          <w:b w:val="false"/>
          <w:i w:val="false"/>
          <w:color w:val="000000"/>
          <w:sz w:val="28"/>
        </w:rPr>
        <w:t>
      2. Осы тәртіппен мынадай негізгі ұғымдар пайдаланылады:</w:t>
      </w:r>
    </w:p>
    <w:p>
      <w:pPr>
        <w:spacing w:after="0"/>
        <w:ind w:left="0"/>
        <w:jc w:val="both"/>
      </w:pPr>
      <w:r>
        <w:rPr>
          <w:rFonts w:ascii="Times New Roman"/>
          <w:b w:val="false"/>
          <w:i w:val="false"/>
          <w:color w:val="000000"/>
          <w:sz w:val="28"/>
        </w:rPr>
        <w:t>
      1) жергілікті қоғамдастық-шекараларында жергілікті өзін-өзі басқару жүзеге асырылатын, оның органдары құрылатын және жұмыс істейтін тиісті әкімшілік-аумақтық бөлініс аумағында тұратын тұрғындардың (жергілікті қоғамдастық мүшелерінің) жиынтығы;</w:t>
      </w:r>
    </w:p>
    <w:p>
      <w:pPr>
        <w:spacing w:after="0"/>
        <w:ind w:left="0"/>
        <w:jc w:val="both"/>
      </w:pPr>
      <w:r>
        <w:rPr>
          <w:rFonts w:ascii="Times New Roman"/>
          <w:b w:val="false"/>
          <w:i w:val="false"/>
          <w:color w:val="000000"/>
          <w:sz w:val="28"/>
        </w:rPr>
        <w:t>
      2) бөлек жергілікті қоғамдастық жиыны – ауыл, көше, көппәтерлі тұрғын үй тұрғындарының (жергілікті қоғамдастық мүшелерінің) жергілікті қоғамдастық жиынына қатысу үшін өкілдерді сайлауға тікелей қатысуы.</w:t>
      </w:r>
    </w:p>
    <w:bookmarkStart w:name="z9" w:id="7"/>
    <w:p>
      <w:pPr>
        <w:spacing w:after="0"/>
        <w:ind w:left="0"/>
        <w:jc w:val="left"/>
      </w:pPr>
      <w:r>
        <w:rPr>
          <w:rFonts w:ascii="Times New Roman"/>
          <w:b/>
          <w:i w:val="false"/>
          <w:color w:val="000000"/>
        </w:rPr>
        <w:t xml:space="preserve"> 2 тарау. Бөлек жергілікті қоғамдастық жиындарын өткізудің тәртібі</w:t>
      </w:r>
    </w:p>
    <w:bookmarkEnd w:id="7"/>
    <w:p>
      <w:pPr>
        <w:spacing w:after="0"/>
        <w:ind w:left="0"/>
        <w:jc w:val="both"/>
      </w:pPr>
      <w:r>
        <w:rPr>
          <w:rFonts w:ascii="Times New Roman"/>
          <w:b w:val="false"/>
          <w:i w:val="false"/>
          <w:color w:val="000000"/>
          <w:sz w:val="28"/>
        </w:rPr>
        <w:t>
      3. Бөлек жергілікті қоғамдастық жиынын өткізу үшін кенттің, ауылдық округтің аумағы учаскелерге (ауылдар, көшелер, көппәтерлі тұрғын үйлер) бөлінеді.</w:t>
      </w:r>
    </w:p>
    <w:p>
      <w:pPr>
        <w:spacing w:after="0"/>
        <w:ind w:left="0"/>
        <w:jc w:val="both"/>
      </w:pPr>
      <w:r>
        <w:rPr>
          <w:rFonts w:ascii="Times New Roman"/>
          <w:b w:val="false"/>
          <w:i w:val="false"/>
          <w:color w:val="000000"/>
          <w:sz w:val="28"/>
        </w:rPr>
        <w:t>
      4. Жергілікті қоғамдастықтың бөлек жиындарында жергілікті қоғамдастықтың жиынына қатысу үшін саны үш адамнан аспайтын өкілдер сайланады.</w:t>
      </w:r>
    </w:p>
    <w:p>
      <w:pPr>
        <w:spacing w:after="0"/>
        <w:ind w:left="0"/>
        <w:jc w:val="both"/>
      </w:pPr>
      <w:r>
        <w:rPr>
          <w:rFonts w:ascii="Times New Roman"/>
          <w:b w:val="false"/>
          <w:i w:val="false"/>
          <w:color w:val="000000"/>
          <w:sz w:val="28"/>
        </w:rPr>
        <w:t>
      5. Бөлек жергілікті қоғамдастық жиынын кент, ауылдық округ әкімі шақырады және ұйымдастырады.</w:t>
      </w:r>
    </w:p>
    <w:p>
      <w:pPr>
        <w:spacing w:after="0"/>
        <w:ind w:left="0"/>
        <w:jc w:val="both"/>
      </w:pPr>
      <w:r>
        <w:rPr>
          <w:rFonts w:ascii="Times New Roman"/>
          <w:b w:val="false"/>
          <w:i w:val="false"/>
          <w:color w:val="000000"/>
          <w:sz w:val="28"/>
        </w:rPr>
        <w:t>
      6. Бөлек жергілікті қоғамдастық жиындарының шақырылу уақыты, орны және талқыланатын мәселелер туралы кент, ауылдық округ әкімі жергілікті қоғамдастық халқын ол өткізілетін күнге дейін күнтізбелік он күннен кешіктірмей бұқаралық ақпарат құралдары арқылы немесе өзге де тәсілдермен хабардар етеді.</w:t>
      </w:r>
    </w:p>
    <w:p>
      <w:pPr>
        <w:spacing w:after="0"/>
        <w:ind w:left="0"/>
        <w:jc w:val="both"/>
      </w:pPr>
      <w:r>
        <w:rPr>
          <w:rFonts w:ascii="Times New Roman"/>
          <w:b w:val="false"/>
          <w:i w:val="false"/>
          <w:color w:val="000000"/>
          <w:sz w:val="28"/>
        </w:rPr>
        <w:t>
      7. Ауыл, шағын аудан, көше, көппәтерлі тұрғын үй шегінде бөлек жергілікті қоғамдастық жиынын өткізуді кент және ауылдық округтің әкімі ұйымдастырады.</w:t>
      </w:r>
    </w:p>
    <w:p>
      <w:pPr>
        <w:spacing w:after="0"/>
        <w:ind w:left="0"/>
        <w:jc w:val="both"/>
      </w:pPr>
      <w:r>
        <w:rPr>
          <w:rFonts w:ascii="Times New Roman"/>
          <w:b w:val="false"/>
          <w:i w:val="false"/>
          <w:color w:val="000000"/>
          <w:sz w:val="28"/>
        </w:rPr>
        <w:t>
      Көше шегінде көппәтерлі үйлер болған кезде көппәтерлі үйдің бөлек жиындары жүргізілмейді.</w:t>
      </w:r>
    </w:p>
    <w:p>
      <w:pPr>
        <w:spacing w:after="0"/>
        <w:ind w:left="0"/>
        <w:jc w:val="both"/>
      </w:pPr>
      <w:r>
        <w:rPr>
          <w:rFonts w:ascii="Times New Roman"/>
          <w:b w:val="false"/>
          <w:i w:val="false"/>
          <w:color w:val="000000"/>
          <w:sz w:val="28"/>
        </w:rPr>
        <w:t>
      8. Бөлек жергілікті қоғамдастық жиынын ашудың алдында тиісті ауылдың, көшенің, көппәтерлі тұрғын үйдің қатысып отырған және оған қатысуға құқығы бар тұрғындарын тіркеу жүргізіледі.</w:t>
      </w:r>
    </w:p>
    <w:p>
      <w:pPr>
        <w:spacing w:after="0"/>
        <w:ind w:left="0"/>
        <w:jc w:val="both"/>
      </w:pPr>
      <w:r>
        <w:rPr>
          <w:rFonts w:ascii="Times New Roman"/>
          <w:b w:val="false"/>
          <w:i w:val="false"/>
          <w:color w:val="000000"/>
          <w:sz w:val="28"/>
        </w:rPr>
        <w:t>
      Бөлек жергілікті қоғамдастық жиыны осы ауылда, көшеде, көппәтерлі үйде тұратын және оған қатысуға құқығы бар тұрғындардың (жергілікті қоғамдастық мүшелерінің) кемінде он пайызы қатысқан кезде өтті деп есептеледі.</w:t>
      </w:r>
    </w:p>
    <w:p>
      <w:pPr>
        <w:spacing w:after="0"/>
        <w:ind w:left="0"/>
        <w:jc w:val="both"/>
      </w:pPr>
      <w:r>
        <w:rPr>
          <w:rFonts w:ascii="Times New Roman"/>
          <w:b w:val="false"/>
          <w:i w:val="false"/>
          <w:color w:val="000000"/>
          <w:sz w:val="28"/>
        </w:rPr>
        <w:t>
      9. Бөлек жергілікті қоғамдастық жиынын кент, ауылдық округ әкімі немесе ол уәкілеттік берген тұлға ашады.</w:t>
      </w:r>
    </w:p>
    <w:p>
      <w:pPr>
        <w:spacing w:after="0"/>
        <w:ind w:left="0"/>
        <w:jc w:val="both"/>
      </w:pPr>
      <w:r>
        <w:rPr>
          <w:rFonts w:ascii="Times New Roman"/>
          <w:b w:val="false"/>
          <w:i w:val="false"/>
          <w:color w:val="000000"/>
          <w:sz w:val="28"/>
        </w:rPr>
        <w:t>
      Кент, ауылдық округ әкімі немесе ол уәкілеттік берген тұлға бөлек жергілікті қоғамдастық жиынының төрағасы болып табылады.</w:t>
      </w:r>
    </w:p>
    <w:p>
      <w:pPr>
        <w:spacing w:after="0"/>
        <w:ind w:left="0"/>
        <w:jc w:val="both"/>
      </w:pPr>
      <w:r>
        <w:rPr>
          <w:rFonts w:ascii="Times New Roman"/>
          <w:b w:val="false"/>
          <w:i w:val="false"/>
          <w:color w:val="000000"/>
          <w:sz w:val="28"/>
        </w:rPr>
        <w:t>
      Бөлек жергілікті қоғамдастық жиынының хаттамасын ресімдеу үшін ашық дауыс беру арқылы хатшы сайланады.</w:t>
      </w:r>
    </w:p>
    <w:p>
      <w:pPr>
        <w:spacing w:after="0"/>
        <w:ind w:left="0"/>
        <w:jc w:val="both"/>
      </w:pPr>
      <w:r>
        <w:rPr>
          <w:rFonts w:ascii="Times New Roman"/>
          <w:b w:val="false"/>
          <w:i w:val="false"/>
          <w:color w:val="000000"/>
          <w:sz w:val="28"/>
        </w:rPr>
        <w:t>
      10. Жергілікті қоғамдастық жиынына қатысу үшін ауыл, көше, көппәтерлі тұрғын үй тұрғындары өкілдерінің кандидатураларын Аршалы аудандық мәслихаты бекіткен сандық құрамға сәйкес бөлек жергілікті қоғамдастық жиынының қатысушылары ұсынады.</w:t>
      </w:r>
    </w:p>
    <w:p>
      <w:pPr>
        <w:spacing w:after="0"/>
        <w:ind w:left="0"/>
        <w:jc w:val="both"/>
      </w:pPr>
      <w:r>
        <w:rPr>
          <w:rFonts w:ascii="Times New Roman"/>
          <w:b w:val="false"/>
          <w:i w:val="false"/>
          <w:color w:val="000000"/>
          <w:sz w:val="28"/>
        </w:rPr>
        <w:t>
      11. Дауыс беру ашық тәсілмен әрбір кандидатура бойынша дербес жүргізіледі. Бөлек жергілікті қоғамдастық жиынына қатысушылардың ең көп дауысын алған кандидаттар сайланған болып есептеледі.</w:t>
      </w:r>
    </w:p>
    <w:p>
      <w:pPr>
        <w:spacing w:after="0"/>
        <w:ind w:left="0"/>
        <w:jc w:val="both"/>
      </w:pPr>
      <w:r>
        <w:rPr>
          <w:rFonts w:ascii="Times New Roman"/>
          <w:b w:val="false"/>
          <w:i w:val="false"/>
          <w:color w:val="000000"/>
          <w:sz w:val="28"/>
        </w:rPr>
        <w:t>
      12. Бөлек жергілікті қоғамдастық жиынында хаттама жүргізіледі, оған төраға мен хатшы қол қояды және оны тиісті кент және ауылдық округ әкімінің аппаратына береді.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