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44801" w14:textId="a744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Аршалы ауданының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Ақмола облысы Аршалы аудандық мәслихатының 2021 жылғы 24 қарашадағы № 16/5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Аршалы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Ақмола облысы Аршалы ауданының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И.Слободянюк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2021 жылғы 24 қарашадағы</w:t>
            </w:r>
            <w:r>
              <w:br/>
            </w:r>
            <w:r>
              <w:rPr>
                <w:rFonts w:ascii="Times New Roman"/>
                <w:b w:val="false"/>
                <w:i w:val="false"/>
                <w:color w:val="000000"/>
                <w:sz w:val="20"/>
              </w:rPr>
              <w:t>16/5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Ақмола облысы Аршалы ауданының жергілікті қоғамдастық жиналысының регламенті</w:t>
      </w:r>
    </w:p>
    <w:bookmarkEnd w:id="3"/>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Ақмола облысы Аршалы ауданының жергілікті қоғамдастық жиналысының Регламенті (бұдан әрі – Регламент) "Қазақстан Республикасындағы жергілікті мемлекеттік басқару және өзін – өзі басқару туралы" Қазақстан Республикасы Заңының (бұдан әрі-заң)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07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бұйрығына сәйкес әзірленді.</w:t>
      </w:r>
    </w:p>
    <w:bookmarkEnd w:id="5"/>
    <w:bookmarkStart w:name="z8" w:id="6"/>
    <w:p>
      <w:pPr>
        <w:spacing w:after="0"/>
        <w:ind w:left="0"/>
        <w:jc w:val="both"/>
      </w:pPr>
      <w:r>
        <w:rPr>
          <w:rFonts w:ascii="Times New Roman"/>
          <w:b w:val="false"/>
          <w:i w:val="false"/>
          <w:color w:val="000000"/>
          <w:sz w:val="28"/>
        </w:rPr>
        <w:t>
      2. Осы Регламентте қолданылатын негізгі ұғымдар:</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аудан, ауылдық округ немесе кент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9" w:id="7"/>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кент және ауылдық округ халқының жалпы санына қарай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0" w:id="8"/>
    <w:p>
      <w:pPr>
        <w:spacing w:after="0"/>
        <w:ind w:left="0"/>
        <w:jc w:val="both"/>
      </w:pPr>
      <w:r>
        <w:rPr>
          <w:rFonts w:ascii="Times New Roman"/>
          <w:b w:val="false"/>
          <w:i w:val="false"/>
          <w:color w:val="000000"/>
          <w:sz w:val="28"/>
        </w:rPr>
        <w:t>
      4.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8"/>
    <w:bookmarkStart w:name="z11" w:id="9"/>
    <w:p>
      <w:pPr>
        <w:spacing w:after="0"/>
        <w:ind w:left="0"/>
        <w:jc w:val="both"/>
      </w:pPr>
      <w:r>
        <w:rPr>
          <w:rFonts w:ascii="Times New Roman"/>
          <w:b w:val="false"/>
          <w:i w:val="false"/>
          <w:color w:val="000000"/>
          <w:sz w:val="28"/>
        </w:rPr>
        <w:t xml:space="preserve">
      5. Бірнеше елді мекендерден тұратын әкімшілік-аумақтық бірлік үшін осы Регламенттің </w:t>
      </w:r>
      <w:r>
        <w:rPr>
          <w:rFonts w:ascii="Times New Roman"/>
          <w:b w:val="false"/>
          <w:i w:val="false"/>
          <w:color w:val="000000"/>
          <w:sz w:val="28"/>
        </w:rPr>
        <w:t>4-тармағының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9"/>
    <w:bookmarkStart w:name="z12" w:id="10"/>
    <w:p>
      <w:pPr>
        <w:spacing w:after="0"/>
        <w:ind w:left="0"/>
        <w:jc w:val="left"/>
      </w:pPr>
      <w:r>
        <w:rPr>
          <w:rFonts w:ascii="Times New Roman"/>
          <w:b/>
          <w:i w:val="false"/>
          <w:color w:val="000000"/>
        </w:rPr>
        <w:t xml:space="preserve"> 2 тарау. Жергілікті қоғамдастық жиналысын шақыруды өткізу тәртібі</w:t>
      </w:r>
    </w:p>
    <w:bookmarkEnd w:id="10"/>
    <w:bookmarkStart w:name="z13" w:id="11"/>
    <w:p>
      <w:pPr>
        <w:spacing w:after="0"/>
        <w:ind w:left="0"/>
        <w:jc w:val="both"/>
      </w:pPr>
      <w:r>
        <w:rPr>
          <w:rFonts w:ascii="Times New Roman"/>
          <w:b w:val="false"/>
          <w:i w:val="false"/>
          <w:color w:val="000000"/>
          <w:sz w:val="28"/>
        </w:rPr>
        <w:t>
      6. Жиналыс жергілікті маңызы бар ағымдағы мәселелер бойынша өткізіледі:</w:t>
      </w:r>
    </w:p>
    <w:bookmarkEnd w:id="1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кент және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 және уылдық округ бюджетін түзетуді келісу;</w:t>
      </w:r>
    </w:p>
    <w:p>
      <w:pPr>
        <w:spacing w:after="0"/>
        <w:ind w:left="0"/>
        <w:jc w:val="both"/>
      </w:pPr>
      <w:r>
        <w:rPr>
          <w:rFonts w:ascii="Times New Roman"/>
          <w:b w:val="false"/>
          <w:i w:val="false"/>
          <w:color w:val="000000"/>
          <w:sz w:val="28"/>
        </w:rPr>
        <w:t>
      кент және ауылдық округ аппаратының кент және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кент және ауылдық округ бюджетінің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кент және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және кенттің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талқылау;</w:t>
      </w:r>
    </w:p>
    <w:p>
      <w:pPr>
        <w:spacing w:after="0"/>
        <w:ind w:left="0"/>
        <w:jc w:val="both"/>
      </w:pPr>
      <w:r>
        <w:rPr>
          <w:rFonts w:ascii="Times New Roman"/>
          <w:b w:val="false"/>
          <w:i w:val="false"/>
          <w:color w:val="000000"/>
          <w:sz w:val="28"/>
        </w:rPr>
        <w:t>
      кент және ауылдық округ әкіміне кандидат ретінде тіркеу үшін Аршалы аудандық сайлау комиссиясына одан әрі енгізу үшін аудан әкімі ұсынған кент және ауылдық округ әкімі лауазымына кандидатураларын келісу;</w:t>
      </w:r>
    </w:p>
    <w:p>
      <w:pPr>
        <w:spacing w:after="0"/>
        <w:ind w:left="0"/>
        <w:jc w:val="both"/>
      </w:pPr>
      <w:r>
        <w:rPr>
          <w:rFonts w:ascii="Times New Roman"/>
          <w:b w:val="false"/>
          <w:i w:val="false"/>
          <w:color w:val="000000"/>
          <w:sz w:val="28"/>
        </w:rPr>
        <w:t>
      кент және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4" w:id="12"/>
    <w:p>
      <w:pPr>
        <w:spacing w:after="0"/>
        <w:ind w:left="0"/>
        <w:jc w:val="both"/>
      </w:pPr>
      <w:r>
        <w:rPr>
          <w:rFonts w:ascii="Times New Roman"/>
          <w:b w:val="false"/>
          <w:i w:val="false"/>
          <w:color w:val="000000"/>
          <w:sz w:val="28"/>
        </w:rPr>
        <w:t>
      7. Жиналысты кенттің және ауылдық округтердің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5" w:id="13"/>
    <w:p>
      <w:pPr>
        <w:spacing w:after="0"/>
        <w:ind w:left="0"/>
        <w:jc w:val="both"/>
      </w:pPr>
      <w:r>
        <w:rPr>
          <w:rFonts w:ascii="Times New Roman"/>
          <w:b w:val="false"/>
          <w:i w:val="false"/>
          <w:color w:val="000000"/>
          <w:sz w:val="28"/>
        </w:rPr>
        <w:t xml:space="preserve">
      8.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6" w:id="14"/>
    <w:p>
      <w:pPr>
        <w:spacing w:after="0"/>
        <w:ind w:left="0"/>
        <w:jc w:val="both"/>
      </w:pPr>
      <w:r>
        <w:rPr>
          <w:rFonts w:ascii="Times New Roman"/>
          <w:b w:val="false"/>
          <w:i w:val="false"/>
          <w:color w:val="000000"/>
          <w:sz w:val="28"/>
        </w:rPr>
        <w:t>
      9.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7" w:id="15"/>
    <w:p>
      <w:pPr>
        <w:spacing w:after="0"/>
        <w:ind w:left="0"/>
        <w:jc w:val="both"/>
      </w:pPr>
      <w:r>
        <w:rPr>
          <w:rFonts w:ascii="Times New Roman"/>
          <w:b w:val="false"/>
          <w:i w:val="false"/>
          <w:color w:val="000000"/>
          <w:sz w:val="28"/>
        </w:rPr>
        <w:t>
      10. Жиналысты шақыруды әкім немесе ол уәкілеттік берген адам ашады.</w:t>
      </w:r>
    </w:p>
    <w:bookmarkEnd w:id="1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8" w:id="16"/>
    <w:p>
      <w:pPr>
        <w:spacing w:after="0"/>
        <w:ind w:left="0"/>
        <w:jc w:val="both"/>
      </w:pPr>
      <w:r>
        <w:rPr>
          <w:rFonts w:ascii="Times New Roman"/>
          <w:b w:val="false"/>
          <w:i w:val="false"/>
          <w:color w:val="000000"/>
          <w:sz w:val="28"/>
        </w:rPr>
        <w:t>
      11. Жиналыстың күн тәртібін кент және ауылдық округ әкімінің аппараты жиналыс мүшелері, тиісті аумақтың әкімі енгізген ұсыныстар негізінде қалыптастырады.</w:t>
      </w:r>
    </w:p>
    <w:bookmarkEnd w:id="1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9" w:id="17"/>
    <w:p>
      <w:pPr>
        <w:spacing w:after="0"/>
        <w:ind w:left="0"/>
        <w:jc w:val="both"/>
      </w:pPr>
      <w:r>
        <w:rPr>
          <w:rFonts w:ascii="Times New Roman"/>
          <w:b w:val="false"/>
          <w:i w:val="false"/>
          <w:color w:val="000000"/>
          <w:sz w:val="28"/>
        </w:rPr>
        <w:t>
      12. Жиналысты аудан Аршалы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Аршалы аудандық мәслихатының депутаттары, бұқаралық ақпарат құралдарының және қоғамдық бірлестіктердің өкілдері қатыса алады.</w:t>
      </w:r>
    </w:p>
    <w:bookmarkEnd w:id="1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0" w:id="18"/>
    <w:p>
      <w:pPr>
        <w:spacing w:after="0"/>
        <w:ind w:left="0"/>
        <w:jc w:val="both"/>
      </w:pPr>
      <w:r>
        <w:rPr>
          <w:rFonts w:ascii="Times New Roman"/>
          <w:b w:val="false"/>
          <w:i w:val="false"/>
          <w:color w:val="000000"/>
          <w:sz w:val="28"/>
        </w:rPr>
        <w:t>
      13.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1" w:id="19"/>
    <w:p>
      <w:pPr>
        <w:spacing w:after="0"/>
        <w:ind w:left="0"/>
        <w:jc w:val="left"/>
      </w:pPr>
      <w:r>
        <w:rPr>
          <w:rFonts w:ascii="Times New Roman"/>
          <w:b/>
          <w:i w:val="false"/>
          <w:color w:val="000000"/>
        </w:rPr>
        <w:t xml:space="preserve"> 3 тарау. Жергілікті қоғамдастық жиналысының шешімдер қабылдау тәртібі</w:t>
      </w:r>
    </w:p>
    <w:bookmarkEnd w:id="19"/>
    <w:bookmarkStart w:name="z22" w:id="20"/>
    <w:p>
      <w:pPr>
        <w:spacing w:after="0"/>
        <w:ind w:left="0"/>
        <w:jc w:val="both"/>
      </w:pPr>
      <w:r>
        <w:rPr>
          <w:rFonts w:ascii="Times New Roman"/>
          <w:b w:val="false"/>
          <w:i w:val="false"/>
          <w:color w:val="000000"/>
          <w:sz w:val="28"/>
        </w:rPr>
        <w:t>
      14. Жиналыс өз өкілеттігі шеңберінде шақырылымға қатысып отырған жиналыс мүшелерінің көпшілік даусымен шешімдер қабылдайды.</w:t>
      </w:r>
    </w:p>
    <w:bookmarkEnd w:id="2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кент және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 және ауылдық округ әкіміне беріледі.</w:t>
      </w:r>
    </w:p>
    <w:p>
      <w:pPr>
        <w:spacing w:after="0"/>
        <w:ind w:left="0"/>
        <w:jc w:val="both"/>
      </w:pPr>
      <w:r>
        <w:rPr>
          <w:rFonts w:ascii="Times New Roman"/>
          <w:b w:val="false"/>
          <w:i w:val="false"/>
          <w:color w:val="000000"/>
          <w:sz w:val="28"/>
        </w:rPr>
        <w:t>
      Кент және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Аршалы аудандық мәслихатының қарауына беріледі.</w:t>
      </w:r>
    </w:p>
    <w:bookmarkStart w:name="z23" w:id="21"/>
    <w:p>
      <w:pPr>
        <w:spacing w:after="0"/>
        <w:ind w:left="0"/>
        <w:jc w:val="both"/>
      </w:pPr>
      <w:r>
        <w:rPr>
          <w:rFonts w:ascii="Times New Roman"/>
          <w:b w:val="false"/>
          <w:i w:val="false"/>
          <w:color w:val="000000"/>
          <w:sz w:val="28"/>
        </w:rPr>
        <w:t>
      15. Жиналыс қабылдаған шешімдерді кент және ауылдық округ әкімі қарайды және ауылдық округ және кент әкімінің аппараты бес жұмыс күнінен аспайтын мерзімде жиналыс мүшелеріне жеткізеді.</w:t>
      </w:r>
    </w:p>
    <w:bookmarkEnd w:id="21"/>
    <w:bookmarkStart w:name="z24" w:id="22"/>
    <w:p>
      <w:pPr>
        <w:spacing w:after="0"/>
        <w:ind w:left="0"/>
        <w:jc w:val="both"/>
      </w:pPr>
      <w:r>
        <w:rPr>
          <w:rFonts w:ascii="Times New Roman"/>
          <w:b w:val="false"/>
          <w:i w:val="false"/>
          <w:color w:val="000000"/>
          <w:sz w:val="28"/>
        </w:rPr>
        <w:t xml:space="preserve">
      16. Әкім жергілікті қоғамдастық жиналысының шешімімен келіспейтінін білдірген жағдайда, осы мәселелер осы Үлгілік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2"/>
    <w:p>
      <w:pPr>
        <w:spacing w:after="0"/>
        <w:ind w:left="0"/>
        <w:jc w:val="both"/>
      </w:pPr>
      <w:r>
        <w:rPr>
          <w:rFonts w:ascii="Times New Roman"/>
          <w:b w:val="false"/>
          <w:i w:val="false"/>
          <w:color w:val="000000"/>
          <w:sz w:val="28"/>
        </w:rPr>
        <w:t>
      кент және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және кент әкімі екі жұмыс күні ішінде Аршалы ауданының әкімі және Аршалы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Аршалы ауданының әкімі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кент және ауылдық округ әкімі арасында жергілікті қоғамдастық жиналысының келіспеушілігін тудырған мәселелерді Аршалы аудандық мәслихатының таяудағы отырысында алдын ала талқылағаннан және оны шешкеннен кейін бес жұмыс күні ішінде шешім қабылдайды.</w:t>
      </w:r>
    </w:p>
    <w:bookmarkStart w:name="z25" w:id="23"/>
    <w:p>
      <w:pPr>
        <w:spacing w:after="0"/>
        <w:ind w:left="0"/>
        <w:jc w:val="both"/>
      </w:pPr>
      <w:r>
        <w:rPr>
          <w:rFonts w:ascii="Times New Roman"/>
          <w:b w:val="false"/>
          <w:i w:val="false"/>
          <w:color w:val="000000"/>
          <w:sz w:val="28"/>
        </w:rPr>
        <w:t>
      17. Жергілікті мемлекеттік басқару және өзін-өзі басқару органдары, лауазымды адамдар өкілеттіктері шегінде жиналысты шақыруда қабылданған және кент және ауылдық округ әкімі мақұлдаған шешімдердің орындалуын қамтамасыз етеді.</w:t>
      </w:r>
    </w:p>
    <w:bookmarkEnd w:id="23"/>
    <w:bookmarkStart w:name="z26" w:id="24"/>
    <w:p>
      <w:pPr>
        <w:spacing w:after="0"/>
        <w:ind w:left="0"/>
        <w:jc w:val="both"/>
      </w:pPr>
      <w:r>
        <w:rPr>
          <w:rFonts w:ascii="Times New Roman"/>
          <w:b w:val="false"/>
          <w:i w:val="false"/>
          <w:color w:val="000000"/>
          <w:sz w:val="28"/>
        </w:rPr>
        <w:t>
      18. Жиналысты шақыруда қабылданған шешімдерді кент және ауылдық округ әкімінің аппараты бұқаралық ақпарат құралдары арқылы немесе өзге де тәсілдермен таратады.</w:t>
      </w:r>
    </w:p>
    <w:bookmarkEnd w:id="24"/>
    <w:bookmarkStart w:name="z27" w:id="25"/>
    <w:p>
      <w:pPr>
        <w:spacing w:after="0"/>
        <w:ind w:left="0"/>
        <w:jc w:val="left"/>
      </w:pPr>
      <w:r>
        <w:rPr>
          <w:rFonts w:ascii="Times New Roman"/>
          <w:b/>
          <w:i w:val="false"/>
          <w:color w:val="000000"/>
        </w:rPr>
        <w:t xml:space="preserve"> 4 тарау. Жергілікті қоғамдастық жиналысы шешімдерінің орындалуын бақылау</w:t>
      </w:r>
    </w:p>
    <w:bookmarkEnd w:id="25"/>
    <w:bookmarkStart w:name="z28" w:id="26"/>
    <w:p>
      <w:pPr>
        <w:spacing w:after="0"/>
        <w:ind w:left="0"/>
        <w:jc w:val="both"/>
      </w:pPr>
      <w:r>
        <w:rPr>
          <w:rFonts w:ascii="Times New Roman"/>
          <w:b w:val="false"/>
          <w:i w:val="false"/>
          <w:color w:val="000000"/>
          <w:sz w:val="28"/>
        </w:rPr>
        <w:t>
      19. Жиналыста жүйелі түрде жиналыстың шешімдерін орындауға жауапты адамдардың ақпараттары тыңдалады.</w:t>
      </w:r>
    </w:p>
    <w:bookmarkEnd w:id="26"/>
    <w:bookmarkStart w:name="z29" w:id="27"/>
    <w:p>
      <w:pPr>
        <w:spacing w:after="0"/>
        <w:ind w:left="0"/>
        <w:jc w:val="both"/>
      </w:pPr>
      <w:r>
        <w:rPr>
          <w:rFonts w:ascii="Times New Roman"/>
          <w:b w:val="false"/>
          <w:i w:val="false"/>
          <w:color w:val="000000"/>
          <w:sz w:val="28"/>
        </w:rPr>
        <w:t>
      20. Шешімдерді орындамаған немесе сапасыз орындаған жағдайда, тиісті ақпарат хаттамаға енгізіледі, оны жиналыстың төрағасы Аршалы ауданының әкіміне немесе жиналыстың шешімдерін орындауға жауапты лауазымды адамдардың жоғары тұрған басшыларына жібереді.</w:t>
      </w:r>
    </w:p>
    <w:bookmarkEnd w:id="2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Аршалы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