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e45b" w14:textId="6d2e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Қызылорда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250-қа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669-қа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669-қа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Қызылорда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"2019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591-қа бұйрығының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2019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p>
      <w:pPr>
        <w:spacing w:after="0"/>
        <w:ind w:left="0"/>
        <w:jc w:val="both"/>
      </w:pPr>
      <w:r>
        <w:rPr>
          <w:rFonts w:ascii="Times New Roman"/>
          <w:b w:val="false"/>
          <w:i w:val="false"/>
          <w:color w:val="000000"/>
          <w:sz w:val="28"/>
        </w:rPr>
        <w:t>
      Осы бұйрықпен Шекара қызметінің мүдделі тұлғаларының тиісті бөлігі таныстырылсын.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250-қа бұйрығымен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Қызылорда облысы бойынша департаменті туралы ереже</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Қызылорда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8"/>
    <w:bookmarkStart w:name="z12" w:id="9"/>
    <w:p>
      <w:pPr>
        <w:spacing w:after="0"/>
        <w:ind w:left="0"/>
        <w:jc w:val="both"/>
      </w:pPr>
      <w:r>
        <w:rPr>
          <w:rFonts w:ascii="Times New Roman"/>
          <w:b w:val="false"/>
          <w:i w:val="false"/>
          <w:color w:val="000000"/>
          <w:sz w:val="28"/>
        </w:rPr>
        <w:t>
      2. Шекара қызметінің департаменті өзінің қызметінде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9"/>
    <w:bookmarkStart w:name="z13"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1"/>
    <w:bookmarkStart w:name="z15" w:id="12"/>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4"/>
    <w:bookmarkStart w:name="z18" w:id="15"/>
    <w:p>
      <w:pPr>
        <w:spacing w:after="0"/>
        <w:ind w:left="0"/>
        <w:jc w:val="both"/>
      </w:pPr>
      <w:r>
        <w:rPr>
          <w:rFonts w:ascii="Times New Roman"/>
          <w:b w:val="false"/>
          <w:i w:val="false"/>
          <w:color w:val="000000"/>
          <w:sz w:val="28"/>
        </w:rPr>
        <w:t>
      8. Заңды мекен-жайы: Қазақстан Республикасы, Қызылорда облысы, Қызылорда қаласы, Н.Назарбаев көшесі 14 үй, индексі 120018.</w:t>
      </w:r>
    </w:p>
    <w:bookmarkEnd w:id="15"/>
    <w:bookmarkStart w:name="z19" w:id="16"/>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Қызылорда облысы бойынша департаменті"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21" w:id="18"/>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13. Қызылорда облысы шегінде Шекара қызметі департаментінің негізгі міндеттері:</w:t>
      </w:r>
    </w:p>
    <w:bookmarkEnd w:id="21"/>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5" w:id="22"/>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Қызылорда облысында төмендегідей функцияларды жүзеге асырады:</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мамандар дәрежесін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Start w:name="z26" w:id="23"/>
    <w:p>
      <w:pPr>
        <w:spacing w:after="0"/>
        <w:ind w:left="0"/>
        <w:jc w:val="both"/>
      </w:pPr>
      <w:r>
        <w:rPr>
          <w:rFonts w:ascii="Times New Roman"/>
          <w:b w:val="false"/>
          <w:i w:val="false"/>
          <w:color w:val="000000"/>
          <w:sz w:val="28"/>
        </w:rPr>
        <w:t>
      15. Құқықтары мен міндеттері.</w:t>
      </w:r>
    </w:p>
    <w:bookmarkEnd w:id="23"/>
    <w:p>
      <w:pPr>
        <w:spacing w:after="0"/>
        <w:ind w:left="0"/>
        <w:jc w:val="both"/>
      </w:pPr>
      <w:r>
        <w:rPr>
          <w:rFonts w:ascii="Times New Roman"/>
          <w:b w:val="false"/>
          <w:i w:val="false"/>
          <w:color w:val="000000"/>
          <w:sz w:val="28"/>
        </w:rPr>
        <w:t xml:space="preserve">
      Шекара қызметінің департаменті өзінің құзіреттілігі шегінде: </w:t>
      </w:r>
    </w:p>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қамтамасыз сақтауын:</w:t>
      </w:r>
    </w:p>
    <w:p>
      <w:pPr>
        <w:spacing w:after="0"/>
        <w:ind w:left="0"/>
        <w:jc w:val="both"/>
      </w:pPr>
      <w:r>
        <w:rPr>
          <w:rFonts w:ascii="Times New Roman"/>
          <w:b w:val="false"/>
          <w:i w:val="false"/>
          <w:color w:val="000000"/>
          <w:sz w:val="28"/>
        </w:rPr>
        <w:t>
      Мемлекеттік шекараны режимін сұрақтарға қатысты:</w:t>
      </w:r>
    </w:p>
    <w:p>
      <w:pPr>
        <w:spacing w:after="0"/>
        <w:ind w:left="0"/>
        <w:jc w:val="both"/>
      </w:pPr>
      <w:r>
        <w:rPr>
          <w:rFonts w:ascii="Times New Roman"/>
          <w:b w:val="false"/>
          <w:i w:val="false"/>
          <w:color w:val="000000"/>
          <w:sz w:val="28"/>
        </w:rPr>
        <w:t>
      Мемлекеттік шекараны күту;</w:t>
      </w:r>
    </w:p>
    <w:p>
      <w:pPr>
        <w:spacing w:after="0"/>
        <w:ind w:left="0"/>
        <w:jc w:val="both"/>
      </w:pPr>
      <w:r>
        <w:rPr>
          <w:rFonts w:ascii="Times New Roman"/>
          <w:b w:val="false"/>
          <w:i w:val="false"/>
          <w:color w:val="000000"/>
          <w:sz w:val="28"/>
        </w:rPr>
        <w:t>
      Мемлекеттік шекара өтуін;</w:t>
      </w:r>
    </w:p>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өткізу пункттерінде режимінің сұрақтарға қатысты:</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шекара режим сұрақтарға қатысты:</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xml:space="preserve">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Қызылорда шекаралық аумағы бойынша өкiлi болып табылады;</w:t>
      </w:r>
    </w:p>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Start w:name="z27" w:id="2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4"/>
    <w:bookmarkStart w:name="z28" w:id="25"/>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25"/>
    <w:bookmarkStart w:name="z29" w:id="26"/>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8"/>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Start w:name="z32" w:id="29"/>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29"/>
    <w:bookmarkStart w:name="z33" w:id="30"/>
    <w:p>
      <w:pPr>
        <w:spacing w:after="0"/>
        <w:ind w:left="0"/>
        <w:jc w:val="left"/>
      </w:pPr>
      <w:r>
        <w:rPr>
          <w:rFonts w:ascii="Times New Roman"/>
          <w:b/>
          <w:i w:val="false"/>
          <w:color w:val="000000"/>
        </w:rPr>
        <w:t xml:space="preserve"> 4-тарау. Шекара қызметі департаментінің мүлкі</w:t>
      </w:r>
    </w:p>
    <w:bookmarkEnd w:id="30"/>
    <w:bookmarkStart w:name="z34" w:id="31"/>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31"/>
    <w:bookmarkStart w:name="z35" w:id="32"/>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32"/>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Start w:name="z36" w:id="33"/>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33"/>
    <w:bookmarkStart w:name="z37" w:id="34"/>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4"/>
    <w:bookmarkStart w:name="z38" w:id="35"/>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35"/>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