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608a" w14:textId="2496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19 мамырдағы № 38/ҚЕ бұйрығы</w:t>
      </w:r>
    </w:p>
    <w:p>
      <w:pPr>
        <w:spacing w:after="0"/>
        <w:ind w:left="0"/>
        <w:jc w:val="both"/>
      </w:pPr>
      <w:bookmarkStart w:name="z5" w:id="0"/>
      <w:r>
        <w:rPr>
          <w:rFonts w:ascii="Times New Roman"/>
          <w:b w:val="false"/>
          <w:i w:val="false"/>
          <w:color w:val="000000"/>
          <w:sz w:val="28"/>
        </w:rPr>
        <w:t xml:space="preserve">
      Қазақстан Республикасы Президентінің 1996 жылғы 1 сәуірдегі № 2922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 туралы ереже 16-тармағының 3) тармақшасына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11022 болып тіркелген, "Әділет" ақпараттық-құқықтық жүйесінде 2015 жылғы 22 мамырда жарияланған, 2015 жылғы 19 маусымдағы № 114 (28592) "Егемен Қазақстан" және 2015 жылғы 20 маусымдағы № 115 (27991) "Казахстанская правда" газеттерінде жарияланған):</w:t>
      </w:r>
    </w:p>
    <w:bookmarkEnd w:id="1"/>
    <w:bookmarkStart w:name="z7"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Жаңаөзен қаласы және Қарақия ауданы бойынша басқармасы. Қызмет көрсету аймағы – Жаңаөзен қаласы және Қарақия ауданы;".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bookmarkStart w:name="z12" w:id="4"/>
    <w:p>
      <w:pPr>
        <w:spacing w:after="0"/>
        <w:ind w:left="0"/>
        <w:jc w:val="both"/>
      </w:pPr>
      <w:r>
        <w:rPr>
          <w:rFonts w:ascii="Times New Roman"/>
          <w:b w:val="false"/>
          <w:i w:val="false"/>
          <w:color w:val="000000"/>
          <w:sz w:val="28"/>
        </w:rPr>
        <w:t>
      2. Қазақстан Республикасы Ұлттық қауіпсіздік комитетінің Маңғыстау облысы бойынша департаменті:</w:t>
      </w:r>
    </w:p>
    <w:bookmarkEnd w:id="4"/>
    <w:bookmarkStart w:name="z13" w:id="5"/>
    <w:p>
      <w:pPr>
        <w:spacing w:after="0"/>
        <w:ind w:left="0"/>
        <w:jc w:val="both"/>
      </w:pPr>
      <w:r>
        <w:rPr>
          <w:rFonts w:ascii="Times New Roman"/>
          <w:b w:val="false"/>
          <w:i w:val="false"/>
          <w:color w:val="000000"/>
          <w:sz w:val="28"/>
        </w:rPr>
        <w:t xml:space="preserve">
      1) бір ай мерзім ішінде осы бұйрықтың 1-тармағында көрсетілген енгізілген өзгерістер туралы Қазақстан Республикасы Маңғыстау облысы бойынша Әділет департаментін хабарландырсын; </w:t>
      </w:r>
    </w:p>
    <w:bookmarkEnd w:id="5"/>
    <w:bookmarkStart w:name="z14" w:id="6"/>
    <w:p>
      <w:pPr>
        <w:spacing w:after="0"/>
        <w:ind w:left="0"/>
        <w:jc w:val="both"/>
      </w:pPr>
      <w:r>
        <w:rPr>
          <w:rFonts w:ascii="Times New Roman"/>
          <w:b w:val="false"/>
          <w:i w:val="false"/>
          <w:color w:val="000000"/>
          <w:sz w:val="28"/>
        </w:rPr>
        <w:t>
      2) екі ай мерзім ішінде осы тармақтың 1) тармақшасында көзделген іс-шаралардың орындалғаны жөнінде Қазақстан Республикасы Ұлттық қауіпсіздік комитетінің Заң департаментін ақпараттандырсын.</w:t>
      </w:r>
    </w:p>
    <w:bookmarkEnd w:id="6"/>
    <w:bookmarkStart w:name="z15" w:id="7"/>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 қол қойылған күннен бастап күнтізбелік жиырма күн ішінде оның мемлекеттік және орыс тілдеріндегі электронды түрдегі көшірмесін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қосу үшін жіберуді;</w:t>
      </w:r>
    </w:p>
    <w:bookmarkEnd w:id="8"/>
    <w:bookmarkStart w:name="z17" w:id="9"/>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w:t>
            </w:r>
            <w:r>
              <w:br/>
            </w:r>
            <w:r>
              <w:rPr>
                <w:rFonts w:ascii="Times New Roman"/>
                <w:b w:val="false"/>
                <w:i/>
                <w:color w:val="000000"/>
                <w:sz w:val="20"/>
              </w:rPr>
              <w:t xml:space="preserve">ұлттық қауіпсіздік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