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3f41" w14:textId="6893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23 сәуірдегі № 157 бұйрығы</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9795 болып тіркелген, 2014 жылғы 20 қазанда "Әділет" ақпараттық-құқықтық жүйесінде жарияланған) мынадай өзгерістер мен толықтырулар енгізілсін:</w:t>
      </w:r>
    </w:p>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Атомдық және энергетикалық қадағалау мен бақылау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bookmarkStart w:name="z4" w:id="2"/>
    <w:p>
      <w:pPr>
        <w:spacing w:after="0"/>
        <w:ind w:left="0"/>
        <w:jc w:val="both"/>
      </w:pPr>
      <w:r>
        <w:rPr>
          <w:rFonts w:ascii="Times New Roman"/>
          <w:b w:val="false"/>
          <w:i w:val="false"/>
          <w:color w:val="000000"/>
          <w:sz w:val="28"/>
        </w:rPr>
        <w:t>
      функцияларында:</w:t>
      </w:r>
    </w:p>
    <w:bookmarkEnd w:id="2"/>
    <w:bookmarkStart w:name="z5" w:id="3"/>
    <w:p>
      <w:pPr>
        <w:spacing w:after="0"/>
        <w:ind w:left="0"/>
        <w:jc w:val="both"/>
      </w:pPr>
      <w:r>
        <w:rPr>
          <w:rFonts w:ascii="Times New Roman"/>
          <w:b w:val="false"/>
          <w:i w:val="false"/>
          <w:color w:val="000000"/>
          <w:sz w:val="28"/>
        </w:rPr>
        <w:t>
      мынадай мазмұндағы 2-1) тармақшамен толықтырылсын:</w:t>
      </w:r>
    </w:p>
    <w:bookmarkEnd w:id="3"/>
    <w:p>
      <w:pPr>
        <w:spacing w:after="0"/>
        <w:ind w:left="0"/>
        <w:jc w:val="both"/>
      </w:pPr>
      <w:r>
        <w:rPr>
          <w:rFonts w:ascii="Times New Roman"/>
          <w:b w:val="false"/>
          <w:i w:val="false"/>
          <w:color w:val="000000"/>
          <w:sz w:val="28"/>
        </w:rPr>
        <w:t>
      "2-1) мемлекеттік қызметтер көрсету тәртібін айқындайтын заңға тәуелді нормативтік құқықтық актілерді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 табиғи монополиялардың тиісті салаларында басшылықты жүзеге асыратын мемлекеттік органға электр энергиясын беру жөнінде қызмет көрсететін табиғи монополия субъектісі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келмеуі туралы ақпаратты жібереді;";</w:t>
      </w:r>
    </w:p>
    <w:bookmarkStart w:name="z7" w:id="4"/>
    <w:p>
      <w:pPr>
        <w:spacing w:after="0"/>
        <w:ind w:left="0"/>
        <w:jc w:val="both"/>
      </w:pPr>
      <w:r>
        <w:rPr>
          <w:rFonts w:ascii="Times New Roman"/>
          <w:b w:val="false"/>
          <w:i w:val="false"/>
          <w:color w:val="000000"/>
          <w:sz w:val="28"/>
        </w:rPr>
        <w:t>
      мынадай мазмұндағы 26-1) тармақшамен толықтырылсын:</w:t>
      </w:r>
    </w:p>
    <w:bookmarkEnd w:id="4"/>
    <w:p>
      <w:pPr>
        <w:spacing w:after="0"/>
        <w:ind w:left="0"/>
        <w:jc w:val="both"/>
      </w:pPr>
      <w:r>
        <w:rPr>
          <w:rFonts w:ascii="Times New Roman"/>
          <w:b w:val="false"/>
          <w:i w:val="false"/>
          <w:color w:val="000000"/>
          <w:sz w:val="28"/>
        </w:rPr>
        <w:t>
      "26-1) ядролық қондырғылардың, радиациялық көздердің, радиоактивті материалдарды сақтау пункттерінің терроризмге қарсы қорғалуының жай-күйін, ядролық материалдарды, радиоактивті заттарды, радиоактивті қалдықтарды бірыңғай мемлекеттік есепке алу және бақылау жүйелерін бақылауды және қадағалауды жүзеге асырады, өндірістік объектілердің терроризмге қарсы қорғалуы жай-күйінің мониторингін ұйымдастыруға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тармақшасында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bookmarkStart w:name="z9" w:id="5"/>
    <w:p>
      <w:pPr>
        <w:spacing w:after="0"/>
        <w:ind w:left="0"/>
        <w:jc w:val="both"/>
      </w:pPr>
      <w:r>
        <w:rPr>
          <w:rFonts w:ascii="Times New Roman"/>
          <w:b w:val="false"/>
          <w:i w:val="false"/>
          <w:color w:val="000000"/>
          <w:sz w:val="28"/>
        </w:rPr>
        <w:t>
      мынадай мазмұндағы 41-1) тармақшамен толықтырылсын:</w:t>
      </w:r>
    </w:p>
    <w:bookmarkEnd w:id="5"/>
    <w:p>
      <w:pPr>
        <w:spacing w:after="0"/>
        <w:ind w:left="0"/>
        <w:jc w:val="both"/>
      </w:pPr>
      <w:r>
        <w:rPr>
          <w:rFonts w:ascii="Times New Roman"/>
          <w:b w:val="false"/>
          <w:i w:val="false"/>
          <w:color w:val="000000"/>
          <w:sz w:val="28"/>
        </w:rPr>
        <w:t>
      "41-1)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оларға өзгерістер енгізу, қайта қарау және күшін жою жөнінде ұсыныстар дайындауды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ядролық, радиациялық және ядролық физикалық қауіпсіздік сараптамасын жүзеге асыратын аккредиттелген ұйымдар тізілімін Қазақстан Республикасы Энергетика министрлігінің интернет-ресурсында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радиациялық қауiпсiздiктi бағалауды жүзеге асырады;";</w:t>
      </w:r>
    </w:p>
    <w:bookmarkStart w:name="z12" w:id="6"/>
    <w:p>
      <w:pPr>
        <w:spacing w:after="0"/>
        <w:ind w:left="0"/>
        <w:jc w:val="both"/>
      </w:pPr>
      <w:r>
        <w:rPr>
          <w:rFonts w:ascii="Times New Roman"/>
          <w:b w:val="false"/>
          <w:i w:val="false"/>
          <w:color w:val="000000"/>
          <w:sz w:val="28"/>
        </w:rPr>
        <w:t>
      мынадай мазмұндағы 54-1) тармақшамен толықтырылсын:</w:t>
      </w:r>
    </w:p>
    <w:bookmarkEnd w:id="6"/>
    <w:p>
      <w:pPr>
        <w:spacing w:after="0"/>
        <w:ind w:left="0"/>
        <w:jc w:val="both"/>
      </w:pPr>
      <w:r>
        <w:rPr>
          <w:rFonts w:ascii="Times New Roman"/>
          <w:b w:val="false"/>
          <w:i w:val="false"/>
          <w:color w:val="000000"/>
          <w:sz w:val="28"/>
        </w:rPr>
        <w:t>
      "54-1) радиациялық қауiпсiздiктi бағалау нәтижелерiн талдайды және бекiтедi;";</w:t>
      </w:r>
    </w:p>
    <w:bookmarkStart w:name="z13" w:id="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70) тармақшаның</w:t>
      </w:r>
      <w:r>
        <w:rPr>
          <w:rFonts w:ascii="Times New Roman"/>
          <w:b w:val="false"/>
          <w:i w:val="false"/>
          <w:color w:val="000000"/>
          <w:sz w:val="28"/>
        </w:rPr>
        <w:t xml:space="preserve"> реттік саны: "70) атом станциясының әкімшілігі бекіткен жөндеу мерзімдерін ауыстыруды және атом станциясының жүйелерін, жабдығын және құбырларын пайдалану бойынша жұмыс көлемдерін азайтуды келіседі;" 71) деген реттік санмен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тармақшаның</w:t>
      </w:r>
      <w:r>
        <w:rPr>
          <w:rFonts w:ascii="Times New Roman"/>
          <w:b w:val="false"/>
          <w:i w:val="false"/>
          <w:color w:val="000000"/>
          <w:sz w:val="28"/>
        </w:rPr>
        <w:t xml:space="preserve"> реттік саны 72) деген реттік санмен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 xml:space="preserve">: </w:t>
      </w:r>
    </w:p>
    <w:bookmarkStart w:name="z17" w:id="8"/>
    <w:p>
      <w:pPr>
        <w:spacing w:after="0"/>
        <w:ind w:left="0"/>
        <w:jc w:val="both"/>
      </w:pPr>
      <w:r>
        <w:rPr>
          <w:rFonts w:ascii="Times New Roman"/>
          <w:b w:val="false"/>
          <w:i w:val="false"/>
          <w:color w:val="000000"/>
          <w:sz w:val="28"/>
        </w:rPr>
        <w:t>
      Төрағаның өкілеттіктерінде: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Комитеттің құзыреті шегінде мемлекеттік қызметтер көрсету тәртібін айқындайтын заңға тәуелді нормативтік құқықтық актілерді әзірлеуді ұйымдастырады;".</w:t>
      </w:r>
    </w:p>
    <w:bookmarkStart w:name="z19" w:id="9"/>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9"/>
    <w:bookmarkStart w:name="z20" w:id="10"/>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0"/>
    <w:bookmarkStart w:name="z21" w:id="11"/>
    <w:p>
      <w:pPr>
        <w:spacing w:after="0"/>
        <w:ind w:left="0"/>
        <w:jc w:val="both"/>
      </w:pPr>
      <w:r>
        <w:rPr>
          <w:rFonts w:ascii="Times New Roman"/>
          <w:b w:val="false"/>
          <w:i w:val="false"/>
          <w:color w:val="000000"/>
          <w:sz w:val="28"/>
        </w:rPr>
        <w:t>
      2) осы бұйрыққа қол қойылған күннен бастап бір ай мерзімде бұйрықтың көшірмесін қоса бере отырып, Нұр-Сұлтан қаласының Әділет департаментіне хабарлауды;</w:t>
      </w:r>
    </w:p>
    <w:bookmarkEnd w:id="11"/>
    <w:bookmarkStart w:name="z22" w:id="12"/>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Энергетика министрлігінің және Қазақстан Республикасы Энергетика министрлігі Атомдық және энергетикалық қадағалау мен бақылау комитетінің интернет-ресурстарында орналастыруды қамтамасыз етсін.</w:t>
      </w:r>
    </w:p>
    <w:bookmarkEnd w:id="12"/>
    <w:bookmarkStart w:name="z23" w:id="13"/>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