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8712" w14:textId="5af8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586 бұйрығы. Күші жойылды - Қазақстан Республикасы Көлік министрінің 2023 жылғы 29 қыркүйектегі № 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29.09.2023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 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"12. Комитеттің негізгі міндеттері:</w:t>
      </w:r>
    </w:p>
    <w:bookmarkEnd w:id="3"/>
    <w:p>
      <w:pPr>
        <w:spacing w:after="0"/>
        <w:ind w:left="0"/>
        <w:jc w:val="both"/>
      </w:pPr>
      <w:r>
        <w:rPr>
          <w:rFonts w:ascii="Times New Roman"/>
          <w:b w:val="false"/>
          <w:i w:val="false"/>
          <w:color w:val="000000"/>
          <w:sz w:val="28"/>
        </w:rPr>
        <w:t>
      1) Қазақстан Республикасының әуе кеңістігін пайдалану және азаматтық және эксперименттік авиация қызметін мемлекеттік бақылау және қадағалау;</w:t>
      </w:r>
    </w:p>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 мемлекеттік саясаттың негізгі бағыттарын іске асыру болып табылады.</w:t>
      </w:r>
    </w:p>
    <w:bookmarkStart w:name="z7" w:id="4"/>
    <w:p>
      <w:pPr>
        <w:spacing w:after="0"/>
        <w:ind w:left="0"/>
        <w:jc w:val="both"/>
      </w:pPr>
      <w:r>
        <w:rPr>
          <w:rFonts w:ascii="Times New Roman"/>
          <w:b w:val="false"/>
          <w:i w:val="false"/>
          <w:color w:val="000000"/>
          <w:sz w:val="28"/>
        </w:rPr>
        <w:t>
      13. Функциялары:</w:t>
      </w:r>
    </w:p>
    <w:bookmarkEnd w:id="4"/>
    <w:p>
      <w:pPr>
        <w:spacing w:after="0"/>
        <w:ind w:left="0"/>
        <w:jc w:val="both"/>
      </w:pPr>
      <w:r>
        <w:rPr>
          <w:rFonts w:ascii="Times New Roman"/>
          <w:b w:val="false"/>
          <w:i w:val="false"/>
          <w:color w:val="000000"/>
          <w:sz w:val="28"/>
        </w:rPr>
        <w:t>
      1)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айқындалатын тәртiппен хаттамалар толтыру, әкiмшiлiк құқық бұзушылық туралы iс қозғау және қарау, сондай-ақ әкiмшiлiк жаза қолдану;</w:t>
      </w:r>
    </w:p>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тәртіпптен:</w:t>
      </w:r>
    </w:p>
    <w:bookmarkEnd w:id="5"/>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