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275b" w14:textId="13a2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2020 жылғы 6 наурыздағы № 59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бұйрыққа 1-қосымшаға сәйкес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осы бұйрыққа 5-1-қосымшаға сәйкес Қазақстан Республикасы Ішкі істер министрлігі Төтенше жағдайлар комитеті Нұр-Сұлтан қаласының төтенше жағдайлар департаменті "Байкоңыр" ауданының төтенше жағдайлар басқармасы туралы ереже;</w:t>
      </w:r>
    </w:p>
    <w:p>
      <w:pPr>
        <w:spacing w:after="0"/>
        <w:ind w:left="0"/>
        <w:jc w:val="both"/>
      </w:pPr>
      <w:r>
        <w:rPr>
          <w:rFonts w:ascii="Times New Roman"/>
          <w:b w:val="false"/>
          <w:i w:val="false"/>
          <w:color w:val="000000"/>
          <w:sz w:val="28"/>
        </w:rPr>
        <w:t>
      7) осы бұйрыққа 7-қосымшаға сәйкес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туралы ереже;</w:t>
      </w:r>
    </w:p>
    <w:p>
      <w:pPr>
        <w:spacing w:after="0"/>
        <w:ind w:left="0"/>
        <w:jc w:val="both"/>
      </w:pPr>
      <w:r>
        <w:rPr>
          <w:rFonts w:ascii="Times New Roman"/>
          <w:b w:val="false"/>
          <w:i w:val="false"/>
          <w:color w:val="000000"/>
          <w:sz w:val="28"/>
        </w:rPr>
        <w:t>
      13) осы бұйрыққа 13-қосымшаға сәйкес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туралы ереже;";</w:t>
      </w:r>
    </w:p>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Нұр-Сұлтан қаласының "Алматы" ауданының аумағында орналасқан өртке қарсы қызметтерге қатысты аға жедел бастық болып табылады;";</w:t>
      </w:r>
    </w:p>
    <w:bookmarkStart w:name="z12"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Нұр-Сұлтан қаласының төтенше жағдайлар департаменті "Байқоңыр" ауданының төтенше жағдайлар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Нұр-Сұлтан қаласының төтенше жағдайлар департаменті "Байқоңыр"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индексі 010000, Нұр-Сұлтан қаласы, "Сарыарқа" ауданы, Әліби Жангелдин көшесі, ғимарат 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"Байқоңыр" ауданының төтенше жағдайлар басқармасы"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Нұр-Сұлтан қаласының "Байқоңыр" ауданының аумағында орналасқан өртке қарсы қызметтерге қатысты аға жедел бастық болып табылады;";</w:t>
      </w:r>
    </w:p>
    <w:bookmarkStart w:name="z19"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Нұр-Сұлтан қаласының "Есіл" ауданының аумағында орналасқан өртке қарсы қызметтерге қатысты аға жедел бастық болып табылады;";</w:t>
      </w:r>
    </w:p>
    <w:bookmarkStart w:name="z25"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индексі 010000, Нұр-Сұлтан қаласы, "Сарыарқа" ауданы, Әліби Жангелдин көшесі, ғимарат 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Нұр-Сұлтан қаласының "Сарыарқа" ауданының аумағында орналасқан өртке қарсы қызметтерге қатысты аға жедел бастық болып табылады;";</w:t>
      </w:r>
    </w:p>
    <w:bookmarkStart w:name="z32"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Қазақстан Республикасы, индексі 040000 Алматы облысы, Талдықорған қаласы, Алдабергенов көшесі № 86 "А" үйі Д блогы.".</w:t>
      </w:r>
    </w:p>
    <w:bookmarkStart w:name="z34" w:id="7"/>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комитетінің Нұр-Сұлтан қаласы және Алматы облысы Төтенше жағдайлар департаменттерінің бастықтары осы бұйрықты іске асыру үшін заңнамада белгіленген тәртіпте қажетті шараларды қабылдасын.</w:t>
      </w:r>
    </w:p>
    <w:bookmarkEnd w:id="7"/>
    <w:bookmarkStart w:name="z35" w:id="8"/>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Заң басқармасы заңнамада белгіленген тәртіпте:</w:t>
      </w:r>
    </w:p>
    <w:bookmarkEnd w:id="8"/>
    <w:bookmarkStart w:name="z36" w:id="9"/>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 "Заңнама және құқықтық ақпарат институты" шаруашылық жүргізу құқығындағы республикалық мемлекеттік кәсіпорнына жолдауды;</w:t>
      </w:r>
    </w:p>
    <w:bookmarkEnd w:id="9"/>
    <w:bookmarkStart w:name="z37" w:id="10"/>
    <w:p>
      <w:pPr>
        <w:spacing w:after="0"/>
        <w:ind w:left="0"/>
        <w:jc w:val="both"/>
      </w:pP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p>
    <w:bookmarkEnd w:id="10"/>
    <w:bookmarkStart w:name="z38"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39"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Төтенше жағдайлар комитетінің</w:t>
            </w:r>
            <w:r>
              <w:br/>
            </w:r>
            <w:r>
              <w:rPr>
                <w:rFonts w:ascii="Times New Roman"/>
                <w:b w:val="false"/>
                <w:i/>
                <w:color w:val="000000"/>
                <w:sz w:val="20"/>
              </w:rPr>
              <w:t xml:space="preserve">төрағасы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Беккер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