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13c1" w14:textId="39c1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Геология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Жауапты хатшысының 2019 жылғы 1 тамыздағы № 7-Ө бұйрығы. Күші жойылды - Қазақстан Республикасы Индустрия және инфрақұрылымдық даму министрінің 2023 жылғы 14 наурыздағы № 152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14.03.2023 </w:t>
      </w:r>
      <w:r>
        <w:rPr>
          <w:rFonts w:ascii="Times New Roman"/>
          <w:b w:val="false"/>
          <w:i w:val="false"/>
          <w:color w:val="000000"/>
          <w:sz w:val="28"/>
        </w:rPr>
        <w:t>№ 152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____________ М.Мырзағалиев</w:t>
            </w:r>
            <w:r>
              <w:br/>
            </w:r>
            <w:r>
              <w:rPr>
                <w:rFonts w:ascii="Times New Roman"/>
                <w:b w:val="false"/>
                <w:i w:val="false"/>
                <w:color w:val="000000"/>
                <w:sz w:val="20"/>
              </w:rPr>
              <w:t>2019 жылғы "___" __________</w:t>
            </w:r>
          </w:p>
        </w:tc>
      </w:tr>
    </w:tbl>
    <w:bookmarkStart w:name="z6"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министрлігінiң кейбiр мәселелерi"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2007 жылғы 27 шілдедегі № 372 Жарлығымен бекітілген Жауапты хатшының өкілеттіктерінің 1-тарамағы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геология және табиғи ресурстар министрлігінің Геология комитеті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w:t>
      </w:r>
    </w:p>
    <w:bookmarkEnd w:id="2"/>
    <w:p>
      <w:pPr>
        <w:spacing w:after="0"/>
        <w:ind w:left="0"/>
        <w:jc w:val="both"/>
      </w:pPr>
      <w:r>
        <w:rPr>
          <w:rFonts w:ascii="Times New Roman"/>
          <w:b w:val="false"/>
          <w:i w:val="false"/>
          <w:color w:val="000000"/>
          <w:sz w:val="28"/>
        </w:rPr>
        <w:t>
      1) осы бұйрық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p>
      <w:pPr>
        <w:spacing w:after="0"/>
        <w:ind w:left="0"/>
        <w:jc w:val="both"/>
      </w:pPr>
      <w:r>
        <w:rPr>
          <w:rFonts w:ascii="Times New Roman"/>
          <w:b w:val="false"/>
          <w:i w:val="false"/>
          <w:color w:val="000000"/>
          <w:sz w:val="28"/>
        </w:rPr>
        <w:t>
      3) осы басқа да қамтамасыз етсін.</w:t>
      </w:r>
    </w:p>
    <w:bookmarkStart w:name="z12"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13" w:id="4"/>
    <w:p>
      <w:pPr>
        <w:spacing w:after="0"/>
        <w:ind w:left="0"/>
        <w:jc w:val="both"/>
      </w:pPr>
      <w:r>
        <w:rPr>
          <w:rFonts w:ascii="Times New Roman"/>
          <w:b w:val="false"/>
          <w:i w:val="false"/>
          <w:color w:val="000000"/>
          <w:sz w:val="28"/>
        </w:rPr>
        <w:t xml:space="preserve">
      4. Осы бұйрық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Ереженің 16-тармағы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62) тармақшаларын</w:t>
      </w:r>
      <w:r>
        <w:rPr>
          <w:rFonts w:ascii="Times New Roman"/>
          <w:b w:val="false"/>
          <w:i w:val="false"/>
          <w:color w:val="000000"/>
          <w:sz w:val="28"/>
        </w:rPr>
        <w:t xml:space="preserve">, сондай-ақ 2023 жылғы 1 қаңтарға дейін қолданыста болатын </w:t>
      </w:r>
      <w:r>
        <w:rPr>
          <w:rFonts w:ascii="Times New Roman"/>
          <w:b w:val="false"/>
          <w:i w:val="false"/>
          <w:color w:val="000000"/>
          <w:sz w:val="28"/>
        </w:rPr>
        <w:t>67)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Жауапты хатшы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1 тамыздағы</w:t>
            </w:r>
            <w:r>
              <w:br/>
            </w:r>
            <w:r>
              <w:rPr>
                <w:rFonts w:ascii="Times New Roman"/>
                <w:b w:val="false"/>
                <w:i w:val="false"/>
                <w:color w:val="000000"/>
                <w:sz w:val="20"/>
              </w:rPr>
              <w:t>№ 7-Ө бұйрығымен бекітілген</w:t>
            </w:r>
          </w:p>
        </w:tc>
      </w:tr>
    </w:tbl>
    <w:bookmarkStart w:name="z16"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Геология комитеті туралы" Ережесі</w:t>
      </w:r>
    </w:p>
    <w:bookmarkEnd w:id="5"/>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министрінің 24.02.2021 </w:t>
      </w:r>
      <w:r>
        <w:rPr>
          <w:rFonts w:ascii="Times New Roman"/>
          <w:b w:val="false"/>
          <w:i w:val="false"/>
          <w:color w:val="ff0000"/>
          <w:sz w:val="28"/>
        </w:rPr>
        <w:t>№ 45-п</w:t>
      </w:r>
      <w:r>
        <w:rPr>
          <w:rFonts w:ascii="Times New Roman"/>
          <w:b w:val="false"/>
          <w:i w:val="false"/>
          <w:color w:val="ff0000"/>
          <w:sz w:val="28"/>
        </w:rPr>
        <w:t xml:space="preserve"> бұйрығымен.</w:t>
      </w:r>
    </w:p>
    <w:bookmarkStart w:name="z53" w:id="6"/>
    <w:p>
      <w:pPr>
        <w:spacing w:after="0"/>
        <w:ind w:left="0"/>
        <w:jc w:val="left"/>
      </w:pPr>
      <w:r>
        <w:rPr>
          <w:rFonts w:ascii="Times New Roman"/>
          <w:b/>
          <w:i w:val="false"/>
          <w:color w:val="000000"/>
        </w:rPr>
        <w:t xml:space="preserve"> 1-тарау. Жалпы ережелер</w:t>
      </w:r>
    </w:p>
    <w:bookmarkEnd w:id="6"/>
    <w:bookmarkStart w:name="z54" w:id="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Геология комитеті" республикалық мемлекеттік мекемесі (бұдан әрі – Комитет) реттеу, іске асыру және бақылау функцияларын жүзеге асыратын, сондай-ақ мемлекеттік геологиялық зерделеу, минералдық-шикізат базасын өндіру салаларындағы Министрліктің стратегиялық функцияларын орындауға қатысатын Қазақстан Республикасы Экология, геология және табиғи ресурстар министрлігінің (бұдан әрі - Министрлік) ведомствосы болып табылады.</w:t>
      </w:r>
    </w:p>
    <w:bookmarkEnd w:id="7"/>
    <w:bookmarkStart w:name="z55" w:id="8"/>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Министрлікке ведомстволық бағынысты заңды тұлғасы болып табылады, мемлекеттік тілде өзінің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0"/>
    <w:bookmarkStart w:name="z19" w:id="11"/>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20"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Экология, геология және табиғи ресурстар министрінің келісімі бойынша Министрліктің аппарат басшысы бекітеді.</w:t>
      </w:r>
    </w:p>
    <w:bookmarkEnd w:id="13"/>
    <w:bookmarkStart w:name="z22" w:id="14"/>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"Сарыарқа" ауданы, Әзірбайжан Мәмбетов көшесі, 32-үй.</w:t>
      </w:r>
    </w:p>
    <w:bookmarkEnd w:id="14"/>
    <w:bookmarkStart w:name="z23" w:id="15"/>
    <w:p>
      <w:pPr>
        <w:spacing w:after="0"/>
        <w:ind w:left="0"/>
        <w:jc w:val="both"/>
      </w:pPr>
      <w:r>
        <w:rPr>
          <w:rFonts w:ascii="Times New Roman"/>
          <w:b w:val="false"/>
          <w:i w:val="false"/>
          <w:color w:val="000000"/>
          <w:sz w:val="28"/>
        </w:rPr>
        <w:t>
      9. Комитеттің толық атауы – "Қазақстан Республикасы Экология, геология және табиғи ресурстар министрлігінің Геология комитеті" республикалық мемлекеттік мекемесі.</w:t>
      </w:r>
    </w:p>
    <w:bookmarkEnd w:id="15"/>
    <w:bookmarkStart w:name="z24" w:id="16"/>
    <w:p>
      <w:pPr>
        <w:spacing w:after="0"/>
        <w:ind w:left="0"/>
        <w:jc w:val="both"/>
      </w:pPr>
      <w:r>
        <w:rPr>
          <w:rFonts w:ascii="Times New Roman"/>
          <w:b w:val="false"/>
          <w:i w:val="false"/>
          <w:color w:val="000000"/>
          <w:sz w:val="28"/>
        </w:rPr>
        <w:t xml:space="preserve">
      10. Комитеттің осы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ведомстволық бағынысты ұйымдары және аумақтық органдар бар.</w:t>
      </w:r>
    </w:p>
    <w:bookmarkEnd w:id="16"/>
    <w:bookmarkStart w:name="z25" w:id="17"/>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17"/>
    <w:bookmarkStart w:name="z26" w:id="18"/>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18"/>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Start w:name="z27" w:id="19"/>
    <w:p>
      <w:pPr>
        <w:spacing w:after="0"/>
        <w:ind w:left="0"/>
        <w:jc w:val="left"/>
      </w:pPr>
      <w:r>
        <w:rPr>
          <w:rFonts w:ascii="Times New Roman"/>
          <w:b/>
          <w:i w:val="false"/>
          <w:color w:val="000000"/>
        </w:rPr>
        <w:t xml:space="preserve"> 2-тарау. Негізгі функциялары, құқықтары мен міндеттері</w:t>
      </w:r>
    </w:p>
    <w:bookmarkEnd w:id="19"/>
    <w:bookmarkStart w:name="z28" w:id="20"/>
    <w:p>
      <w:pPr>
        <w:spacing w:after="0"/>
        <w:ind w:left="0"/>
        <w:jc w:val="both"/>
      </w:pPr>
      <w:r>
        <w:rPr>
          <w:rFonts w:ascii="Times New Roman"/>
          <w:b w:val="false"/>
          <w:i w:val="false"/>
          <w:color w:val="000000"/>
          <w:sz w:val="28"/>
        </w:rPr>
        <w:t>
      13.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20"/>
    <w:bookmarkStart w:name="z29" w:id="21"/>
    <w:p>
      <w:pPr>
        <w:spacing w:after="0"/>
        <w:ind w:left="0"/>
        <w:jc w:val="both"/>
      </w:pPr>
      <w:r>
        <w:rPr>
          <w:rFonts w:ascii="Times New Roman"/>
          <w:b w:val="false"/>
          <w:i w:val="false"/>
          <w:color w:val="000000"/>
          <w:sz w:val="28"/>
        </w:rPr>
        <w:t>
      14. Міндет: мемлекеттік геологиялық зерделеу, минералдық-шикізат базасын өндіру саласындағы мемлекеттік саясатты іске асыру.</w:t>
      </w:r>
    </w:p>
    <w:bookmarkEnd w:id="21"/>
    <w:bookmarkStart w:name="z30"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p>
      <w:pPr>
        <w:spacing w:after="0"/>
        <w:ind w:left="0"/>
        <w:jc w:val="both"/>
      </w:pPr>
      <w:r>
        <w:rPr>
          <w:rFonts w:ascii="Times New Roman"/>
          <w:b w:val="false"/>
          <w:i w:val="false"/>
          <w:color w:val="000000"/>
          <w:sz w:val="28"/>
        </w:rPr>
        <w:t>
      6)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7) өз құзыретi шегiнде техникалық регламенттер әзірлеу бойынша жұмысты ұйымдастыру;</w:t>
      </w:r>
    </w:p>
    <w:p>
      <w:pPr>
        <w:spacing w:after="0"/>
        <w:ind w:left="0"/>
        <w:jc w:val="both"/>
      </w:pPr>
      <w:r>
        <w:rPr>
          <w:rFonts w:ascii="Times New Roman"/>
          <w:b w:val="false"/>
          <w:i w:val="false"/>
          <w:color w:val="000000"/>
          <w:sz w:val="28"/>
        </w:rPr>
        <w:t xml:space="preserve">
      8) Қазақстан Республикасының пайдалы қазбалар қорлары жөніндегі мемлекеттік комиссияның қызметін Қазақстан Республикасы Инвестициялар және даму министрінің 2018 жылғы 15 мамырдағы № </w:t>
      </w:r>
      <w:r>
        <w:rPr>
          <w:rFonts w:ascii="Times New Roman"/>
          <w:b w:val="false"/>
          <w:i w:val="false"/>
          <w:color w:val="000000"/>
          <w:sz w:val="28"/>
        </w:rPr>
        <w:t>330</w:t>
      </w:r>
      <w:r>
        <w:rPr>
          <w:rFonts w:ascii="Times New Roman"/>
          <w:b w:val="false"/>
          <w:i w:val="false"/>
          <w:color w:val="000000"/>
          <w:sz w:val="28"/>
        </w:rPr>
        <w:t xml:space="preserve"> Әділет министрлігінде 2018 жылғы 31 мамырда № 16970 болып тіркелген бұйрығымен бекітілген Қазақстан Республикасының пайдалы қазбалар қорлары жөніндегі мемлекеттік комиссиясы туралы ережеге сәйкес ұйымдастыру;</w:t>
      </w:r>
    </w:p>
    <w:p>
      <w:pPr>
        <w:spacing w:after="0"/>
        <w:ind w:left="0"/>
        <w:jc w:val="both"/>
      </w:pPr>
      <w:r>
        <w:rPr>
          <w:rFonts w:ascii="Times New Roman"/>
          <w:b w:val="false"/>
          <w:i w:val="false"/>
          <w:color w:val="000000"/>
          <w:sz w:val="28"/>
        </w:rPr>
        <w:t xml:space="preserve">
      9)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әсерді талдау;</w:t>
      </w:r>
    </w:p>
    <w:p>
      <w:pPr>
        <w:spacing w:after="0"/>
        <w:ind w:left="0"/>
        <w:jc w:val="both"/>
      </w:pPr>
      <w:r>
        <w:rPr>
          <w:rFonts w:ascii="Times New Roman"/>
          <w:b w:val="false"/>
          <w:i w:val="false"/>
          <w:color w:val="000000"/>
          <w:sz w:val="28"/>
        </w:rPr>
        <w:t>
      10) жүргізілген реттеушілік әсерді талдаудың нәтижесін Министрліктің ресми интернет-ресурсында орналастыру;</w:t>
      </w:r>
    </w:p>
    <w:p>
      <w:pPr>
        <w:spacing w:after="0"/>
        <w:ind w:left="0"/>
        <w:jc w:val="both"/>
      </w:pPr>
      <w:r>
        <w:rPr>
          <w:rFonts w:ascii="Times New Roman"/>
          <w:b w:val="false"/>
          <w:i w:val="false"/>
          <w:color w:val="000000"/>
          <w:sz w:val="28"/>
        </w:rPr>
        <w:t xml:space="preserve">
      11)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p>
      <w:pPr>
        <w:spacing w:after="0"/>
        <w:ind w:left="0"/>
        <w:jc w:val="both"/>
      </w:pPr>
      <w:r>
        <w:rPr>
          <w:rFonts w:ascii="Times New Roman"/>
          <w:b w:val="false"/>
          <w:i w:val="false"/>
          <w:color w:val="000000"/>
          <w:sz w:val="28"/>
        </w:rPr>
        <w:t>
      12) тиісті салада мемлекеттік бақылау және қадағалау саласындағы мемлекеттік саясатты іске асыру;</w:t>
      </w:r>
    </w:p>
    <w:p>
      <w:pPr>
        <w:spacing w:after="0"/>
        <w:ind w:left="0"/>
        <w:jc w:val="both"/>
      </w:pPr>
      <w:r>
        <w:rPr>
          <w:rFonts w:ascii="Times New Roman"/>
          <w:b w:val="false"/>
          <w:i w:val="false"/>
          <w:color w:val="000000"/>
          <w:sz w:val="28"/>
        </w:rPr>
        <w:t xml:space="preserve">
      13)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p>
      <w:pPr>
        <w:spacing w:after="0"/>
        <w:ind w:left="0"/>
        <w:jc w:val="both"/>
      </w:pPr>
      <w:r>
        <w:rPr>
          <w:rFonts w:ascii="Times New Roman"/>
          <w:b w:val="false"/>
          <w:i w:val="false"/>
          <w:color w:val="000000"/>
          <w:sz w:val="28"/>
        </w:rPr>
        <w:t>
      14) Қазақстан Республикасының заңдарына сәйкес мемлекеттік бақылауды және қадағалауды жүргізу;</w:t>
      </w:r>
    </w:p>
    <w:p>
      <w:pPr>
        <w:spacing w:after="0"/>
        <w:ind w:left="0"/>
        <w:jc w:val="both"/>
      </w:pPr>
      <w:r>
        <w:rPr>
          <w:rFonts w:ascii="Times New Roman"/>
          <w:b w:val="false"/>
          <w:i w:val="false"/>
          <w:color w:val="000000"/>
          <w:sz w:val="28"/>
        </w:rPr>
        <w:t>
      15) мемлекеттік бақылау және қадағалау тиімділігінің мониторингін жүргізу;</w:t>
      </w:r>
    </w:p>
    <w:p>
      <w:pPr>
        <w:spacing w:after="0"/>
        <w:ind w:left="0"/>
        <w:jc w:val="both"/>
      </w:pPr>
      <w:r>
        <w:rPr>
          <w:rFonts w:ascii="Times New Roman"/>
          <w:b w:val="false"/>
          <w:i w:val="false"/>
          <w:color w:val="000000"/>
          <w:sz w:val="28"/>
        </w:rPr>
        <w:t>
      16) мемлекеттік бақылау және қадағалау жүргізуді жетілдіру жөнінде ұсыныстар енгізу;</w:t>
      </w:r>
    </w:p>
    <w:p>
      <w:pPr>
        <w:spacing w:after="0"/>
        <w:ind w:left="0"/>
        <w:jc w:val="both"/>
      </w:pPr>
      <w:r>
        <w:rPr>
          <w:rFonts w:ascii="Times New Roman"/>
          <w:b w:val="false"/>
          <w:i w:val="false"/>
          <w:color w:val="000000"/>
          <w:sz w:val="28"/>
        </w:rPr>
        <w:t>
      17)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18)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19) өз құзыреті шегінде нормативтік құқықтық актілерді әзірлеу, келісу және бекіту;</w:t>
      </w:r>
    </w:p>
    <w:p>
      <w:pPr>
        <w:spacing w:after="0"/>
        <w:ind w:left="0"/>
        <w:jc w:val="both"/>
      </w:pPr>
      <w:r>
        <w:rPr>
          <w:rFonts w:ascii="Times New Roman"/>
          <w:b w:val="false"/>
          <w:i w:val="false"/>
          <w:color w:val="000000"/>
          <w:sz w:val="28"/>
        </w:rPr>
        <w:t>
      20)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21) мемлекеттің меншігіндегі, сондай-ақ оның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22) геологиялық барлау кезеңділігінің қағидаларын әзірлеу;</w:t>
      </w:r>
    </w:p>
    <w:p>
      <w:pPr>
        <w:spacing w:after="0"/>
        <w:ind w:left="0"/>
        <w:jc w:val="both"/>
      </w:pPr>
      <w:r>
        <w:rPr>
          <w:rFonts w:ascii="Times New Roman"/>
          <w:b w:val="false"/>
          <w:i w:val="false"/>
          <w:color w:val="000000"/>
          <w:sz w:val="28"/>
        </w:rPr>
        <w:t>
      23) пайдалы қазбалар жатқан аумақтарда құрылыс салуға рұқсат беру қағидаларын әзірлеу;</w:t>
      </w:r>
    </w:p>
    <w:p>
      <w:pPr>
        <w:spacing w:after="0"/>
        <w:ind w:left="0"/>
        <w:jc w:val="both"/>
      </w:pPr>
      <w:r>
        <w:rPr>
          <w:rFonts w:ascii="Times New Roman"/>
          <w:b w:val="false"/>
          <w:i w:val="false"/>
          <w:color w:val="000000"/>
          <w:sz w:val="28"/>
        </w:rPr>
        <w:t>
      24)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әзірлеу;</w:t>
      </w:r>
    </w:p>
    <w:p>
      <w:pPr>
        <w:spacing w:after="0"/>
        <w:ind w:left="0"/>
        <w:jc w:val="both"/>
      </w:pPr>
      <w:r>
        <w:rPr>
          <w:rFonts w:ascii="Times New Roman"/>
          <w:b w:val="false"/>
          <w:i w:val="false"/>
          <w:color w:val="000000"/>
          <w:sz w:val="28"/>
        </w:rPr>
        <w:t>
      25) жер қойнауын пайдаланушының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қағидаларын әзірлеу;</w:t>
      </w:r>
    </w:p>
    <w:p>
      <w:pPr>
        <w:spacing w:after="0"/>
        <w:ind w:left="0"/>
        <w:jc w:val="both"/>
      </w:pPr>
      <w:r>
        <w:rPr>
          <w:rFonts w:ascii="Times New Roman"/>
          <w:b w:val="false"/>
          <w:i w:val="false"/>
          <w:color w:val="000000"/>
          <w:sz w:val="28"/>
        </w:rPr>
        <w:t>
      26) геологиялық есептің мемлекеттік сараптамасын жүргізу қағидаларын әзірлеу;</w:t>
      </w:r>
    </w:p>
    <w:p>
      <w:pPr>
        <w:spacing w:after="0"/>
        <w:ind w:left="0"/>
        <w:jc w:val="both"/>
      </w:pPr>
      <w:r>
        <w:rPr>
          <w:rFonts w:ascii="Times New Roman"/>
          <w:b w:val="false"/>
          <w:i w:val="false"/>
          <w:color w:val="000000"/>
          <w:sz w:val="28"/>
        </w:rPr>
        <w:t>
      27)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w:t>
      </w:r>
    </w:p>
    <w:p>
      <w:pPr>
        <w:spacing w:after="0"/>
        <w:ind w:left="0"/>
        <w:jc w:val="both"/>
      </w:pPr>
      <w:r>
        <w:rPr>
          <w:rFonts w:ascii="Times New Roman"/>
          <w:b w:val="false"/>
          <w:i w:val="false"/>
          <w:color w:val="000000"/>
          <w:sz w:val="28"/>
        </w:rPr>
        <w:t>
      28)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29) жер қойнауын геологиялық зерттеуге арналған лицензияларды беруге өтініштерді беру және қарау қағидаларын әзірлеу;</w:t>
      </w:r>
    </w:p>
    <w:p>
      <w:pPr>
        <w:spacing w:after="0"/>
        <w:ind w:left="0"/>
        <w:jc w:val="both"/>
      </w:pPr>
      <w:r>
        <w:rPr>
          <w:rFonts w:ascii="Times New Roman"/>
          <w:b w:val="false"/>
          <w:i w:val="false"/>
          <w:color w:val="000000"/>
          <w:sz w:val="28"/>
        </w:rPr>
        <w:t>
      30) жер қойнауының мемлекеттік сараптама жүргізу қағидаларын, Жер қойнауының мемлекеттік сараптама комиссиясы туралы ережені әзірлеу;</w:t>
      </w:r>
    </w:p>
    <w:p>
      <w:pPr>
        <w:spacing w:after="0"/>
        <w:ind w:left="0"/>
        <w:jc w:val="both"/>
      </w:pPr>
      <w:r>
        <w:rPr>
          <w:rFonts w:ascii="Times New Roman"/>
          <w:b w:val="false"/>
          <w:i w:val="false"/>
          <w:color w:val="000000"/>
          <w:sz w:val="28"/>
        </w:rPr>
        <w:t>
      31) тарихи шығындардың мөлшерiн, геологиялық ақпараттың құнын және алу шартын айқындау;</w:t>
      </w:r>
    </w:p>
    <w:p>
      <w:pPr>
        <w:spacing w:after="0"/>
        <w:ind w:left="0"/>
        <w:jc w:val="both"/>
      </w:pPr>
      <w:r>
        <w:rPr>
          <w:rFonts w:ascii="Times New Roman"/>
          <w:b w:val="false"/>
          <w:i w:val="false"/>
          <w:color w:val="000000"/>
          <w:sz w:val="28"/>
        </w:rPr>
        <w:t>
      32) Қазақстан Республикасының пайдалы қазбалар қорлары жөніндегі мемлекеттік комиссия туралы ережені әзірлеу;</w:t>
      </w:r>
    </w:p>
    <w:p>
      <w:pPr>
        <w:spacing w:after="0"/>
        <w:ind w:left="0"/>
        <w:jc w:val="both"/>
      </w:pPr>
      <w:r>
        <w:rPr>
          <w:rFonts w:ascii="Times New Roman"/>
          <w:b w:val="false"/>
          <w:i w:val="false"/>
          <w:color w:val="000000"/>
          <w:sz w:val="28"/>
        </w:rPr>
        <w:t>
      Ескерту. 32) тармақша 01.01.2024 дейін қолданылады – осы бұйрықтың 4-тармағымен.</w:t>
      </w:r>
    </w:p>
    <w:p>
      <w:pPr>
        <w:spacing w:after="0"/>
        <w:ind w:left="0"/>
        <w:jc w:val="both"/>
      </w:pPr>
      <w:r>
        <w:rPr>
          <w:rFonts w:ascii="Times New Roman"/>
          <w:b w:val="false"/>
          <w:i w:val="false"/>
          <w:color w:val="000000"/>
          <w:sz w:val="28"/>
        </w:rPr>
        <w:t>
      33) қорлар жөніндегі өңіраралық комиссиялар туралы ережені әзірлеу;</w:t>
      </w:r>
    </w:p>
    <w:p>
      <w:pPr>
        <w:spacing w:after="0"/>
        <w:ind w:left="0"/>
        <w:jc w:val="both"/>
      </w:pPr>
      <w:r>
        <w:rPr>
          <w:rFonts w:ascii="Times New Roman"/>
          <w:b w:val="false"/>
          <w:i w:val="false"/>
          <w:color w:val="000000"/>
          <w:sz w:val="28"/>
        </w:rPr>
        <w:t>
      Ескерту. 33) тармақша 01.01.2024 дейін қолданылады – осы бұйрықтың 4-тармағымен.</w:t>
      </w:r>
    </w:p>
    <w:p>
      <w:pPr>
        <w:spacing w:after="0"/>
        <w:ind w:left="0"/>
        <w:jc w:val="both"/>
      </w:pPr>
      <w:r>
        <w:rPr>
          <w:rFonts w:ascii="Times New Roman"/>
          <w:b w:val="false"/>
          <w:i w:val="false"/>
          <w:color w:val="000000"/>
          <w:sz w:val="28"/>
        </w:rPr>
        <w:t>
      34) жер қойнауын геологиялық зерттеу бойынша жобалау құжаттарын жасау жөніндегі нұсқаулықты әзірлеу;</w:t>
      </w:r>
    </w:p>
    <w:p>
      <w:pPr>
        <w:spacing w:after="0"/>
        <w:ind w:left="0"/>
        <w:jc w:val="both"/>
      </w:pPr>
      <w:r>
        <w:rPr>
          <w:rFonts w:ascii="Times New Roman"/>
          <w:b w:val="false"/>
          <w:i w:val="false"/>
          <w:color w:val="000000"/>
          <w:sz w:val="28"/>
        </w:rPr>
        <w:t>
      35) жер қойнауы кеңістігін пайдалану жобасын жасау жөніндегі нұсқаулықты әзірлеу;</w:t>
      </w:r>
    </w:p>
    <w:p>
      <w:pPr>
        <w:spacing w:after="0"/>
        <w:ind w:left="0"/>
        <w:jc w:val="both"/>
      </w:pPr>
      <w:r>
        <w:rPr>
          <w:rFonts w:ascii="Times New Roman"/>
          <w:b w:val="false"/>
          <w:i w:val="false"/>
          <w:color w:val="000000"/>
          <w:sz w:val="28"/>
        </w:rPr>
        <w:t>
      36) кең таралған пайдалы қазбаларды қоспағанда, геологиялық және тау-кен бөлiнiсiн беру;</w:t>
      </w:r>
    </w:p>
    <w:p>
      <w:pPr>
        <w:spacing w:after="0"/>
        <w:ind w:left="0"/>
        <w:jc w:val="both"/>
      </w:pPr>
      <w:r>
        <w:rPr>
          <w:rFonts w:ascii="Times New Roman"/>
          <w:b w:val="false"/>
          <w:i w:val="false"/>
          <w:color w:val="000000"/>
          <w:sz w:val="28"/>
        </w:rPr>
        <w:t>
      37) мемлекеттік жер қойнауы қорының бірыңғай кадастрын жүргізу;</w:t>
      </w:r>
    </w:p>
    <w:p>
      <w:pPr>
        <w:spacing w:after="0"/>
        <w:ind w:left="0"/>
        <w:jc w:val="both"/>
      </w:pPr>
      <w:r>
        <w:rPr>
          <w:rFonts w:ascii="Times New Roman"/>
          <w:b w:val="false"/>
          <w:i w:val="false"/>
          <w:color w:val="000000"/>
          <w:sz w:val="28"/>
        </w:rPr>
        <w:t>
      38) геологиялық есептің нысанын әзірлеу;</w:t>
      </w:r>
    </w:p>
    <w:p>
      <w:pPr>
        <w:spacing w:after="0"/>
        <w:ind w:left="0"/>
        <w:jc w:val="both"/>
      </w:pPr>
      <w:r>
        <w:rPr>
          <w:rFonts w:ascii="Times New Roman"/>
          <w:b w:val="false"/>
          <w:i w:val="false"/>
          <w:color w:val="000000"/>
          <w:sz w:val="28"/>
        </w:rPr>
        <w:t xml:space="preserve">
      39)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40) геологиялық есептің мемлекеттік сараптамасын ұйымдастыру және жүргізу;</w:t>
      </w:r>
    </w:p>
    <w:p>
      <w:pPr>
        <w:spacing w:after="0"/>
        <w:ind w:left="0"/>
        <w:jc w:val="both"/>
      </w:pPr>
      <w:r>
        <w:rPr>
          <w:rFonts w:ascii="Times New Roman"/>
          <w:b w:val="false"/>
          <w:i w:val="false"/>
          <w:color w:val="000000"/>
          <w:sz w:val="28"/>
        </w:rPr>
        <w:t>
      41)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42) қатты пайдалы қазбаларды барлау және өндіру, кең таралған пайдалы қазбаларды өндіру жөніндегі операцияларды жүргізу кезінде ұсынылатын жер қойнауын пайдаланушылардың, соңымен қатар жер асты сулары, емдік балшықтарды барлау және (немесе) өндіру, барлау және (немесе) өндіруге байланысты емес құрылыс және (немесе) жер асты құрылысын пайдалану есептерің жинақтау және жиынтық ақпарат дайындау.;</w:t>
      </w:r>
    </w:p>
    <w:p>
      <w:pPr>
        <w:spacing w:after="0"/>
        <w:ind w:left="0"/>
        <w:jc w:val="both"/>
      </w:pPr>
      <w:r>
        <w:rPr>
          <w:rFonts w:ascii="Times New Roman"/>
          <w:b w:val="false"/>
          <w:i w:val="false"/>
          <w:color w:val="000000"/>
          <w:sz w:val="28"/>
        </w:rPr>
        <w:t>
      43) жеке және заңды тұлғалар жүргiзетiн су объектiлерiнiң сарқылуын болғызбауға бағытталған су қорғау iс-шараларын келісу;</w:t>
      </w:r>
    </w:p>
    <w:p>
      <w:pPr>
        <w:spacing w:after="0"/>
        <w:ind w:left="0"/>
        <w:jc w:val="both"/>
      </w:pPr>
      <w:r>
        <w:rPr>
          <w:rFonts w:ascii="Times New Roman"/>
          <w:b w:val="false"/>
          <w:i w:val="false"/>
          <w:color w:val="000000"/>
          <w:sz w:val="28"/>
        </w:rPr>
        <w:t>
      44)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w:t>
      </w:r>
    </w:p>
    <w:p>
      <w:pPr>
        <w:spacing w:after="0"/>
        <w:ind w:left="0"/>
        <w:jc w:val="both"/>
      </w:pPr>
      <w:r>
        <w:rPr>
          <w:rFonts w:ascii="Times New Roman"/>
          <w:b w:val="false"/>
          <w:i w:val="false"/>
          <w:color w:val="000000"/>
          <w:sz w:val="28"/>
        </w:rPr>
        <w:t>
      45) жер қойнауын геологиялық зерттеу және кеңістігін пайдалану үшін жер қойнауын пайдалану құқығын беру;</w:t>
      </w:r>
    </w:p>
    <w:p>
      <w:pPr>
        <w:spacing w:after="0"/>
        <w:ind w:left="0"/>
        <w:jc w:val="both"/>
      </w:pPr>
      <w:r>
        <w:rPr>
          <w:rFonts w:ascii="Times New Roman"/>
          <w:b w:val="false"/>
          <w:i w:val="false"/>
          <w:color w:val="000000"/>
          <w:sz w:val="28"/>
        </w:rPr>
        <w:t xml:space="preserve">
      46) пайдалы қатты қазбалардың ресурстарын бағалау туралы есепте ресурстардың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бұрын бекітілген өнеркәсіптік санаттар қорларының жиырма бес пайызынан астам емес азаюы негізділігін растау;</w:t>
      </w:r>
    </w:p>
    <w:p>
      <w:pPr>
        <w:spacing w:after="0"/>
        <w:ind w:left="0"/>
        <w:jc w:val="both"/>
      </w:pPr>
      <w:r>
        <w:rPr>
          <w:rFonts w:ascii="Times New Roman"/>
          <w:b w:val="false"/>
          <w:i w:val="false"/>
          <w:color w:val="000000"/>
          <w:sz w:val="28"/>
        </w:rPr>
        <w:t>
      Ескерту. 46) тармақша 01.01.2024 дейін қолданылады – осы бұйрықтың 4-тармағымен.</w:t>
      </w:r>
    </w:p>
    <w:p>
      <w:pPr>
        <w:spacing w:after="0"/>
        <w:ind w:left="0"/>
        <w:jc w:val="both"/>
      </w:pPr>
      <w:r>
        <w:rPr>
          <w:rFonts w:ascii="Times New Roman"/>
          <w:b w:val="false"/>
          <w:i w:val="false"/>
          <w:color w:val="000000"/>
          <w:sz w:val="28"/>
        </w:rPr>
        <w:t>
      47)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48)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49) пайдалы қазбалар жатқан аумақтарда құрылыс салуға облыстың, республикалық маңызы бар қалалардың, астананың жергілікті атқарушы органының рұқсатын келісу;</w:t>
      </w:r>
    </w:p>
    <w:p>
      <w:pPr>
        <w:spacing w:after="0"/>
        <w:ind w:left="0"/>
        <w:jc w:val="both"/>
      </w:pPr>
      <w:r>
        <w:rPr>
          <w:rFonts w:ascii="Times New Roman"/>
          <w:b w:val="false"/>
          <w:i w:val="false"/>
          <w:color w:val="000000"/>
          <w:sz w:val="28"/>
        </w:rPr>
        <w:t>
      50) жер қойнауын мемлекеттік геологиялық зерттеу ұйымдастыру және жүргізу;</w:t>
      </w:r>
    </w:p>
    <w:p>
      <w:pPr>
        <w:spacing w:after="0"/>
        <w:ind w:left="0"/>
        <w:jc w:val="both"/>
      </w:pPr>
      <w:r>
        <w:rPr>
          <w:rFonts w:ascii="Times New Roman"/>
          <w:b w:val="false"/>
          <w:i w:val="false"/>
          <w:color w:val="000000"/>
          <w:sz w:val="28"/>
        </w:rPr>
        <w:t>
      51)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52)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53) жер қойнауын пайдалану саласындағы Қазақстан Республикасы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54)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55) жер қойнауын геологиялық зерттеу бойынша есептер нысандарын әзірлеу;</w:t>
      </w:r>
    </w:p>
    <w:p>
      <w:pPr>
        <w:spacing w:after="0"/>
        <w:ind w:left="0"/>
        <w:jc w:val="both"/>
      </w:pPr>
      <w:r>
        <w:rPr>
          <w:rFonts w:ascii="Times New Roman"/>
          <w:b w:val="false"/>
          <w:i w:val="false"/>
          <w:color w:val="000000"/>
          <w:sz w:val="28"/>
        </w:rPr>
        <w:t>
      56) тиісті координаттары мен жеке кодтары бар блоктарды сәйкестендіру картасын әзірлеу;</w:t>
      </w:r>
    </w:p>
    <w:p>
      <w:pPr>
        <w:spacing w:after="0"/>
        <w:ind w:left="0"/>
        <w:jc w:val="both"/>
      </w:pPr>
      <w:r>
        <w:rPr>
          <w:rFonts w:ascii="Times New Roman"/>
          <w:b w:val="false"/>
          <w:i w:val="false"/>
          <w:color w:val="000000"/>
          <w:sz w:val="28"/>
        </w:rPr>
        <w:t>
      57)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58) Мемлекеттік жер қойнауы қорының бірыңғай кадастрын енгізу және пайдалы қазбалар қорын мемлекеттік есепке алу бойынша ақпаратты ұсыну қағидаларын әзірлеу;</w:t>
      </w:r>
    </w:p>
    <w:p>
      <w:pPr>
        <w:spacing w:after="0"/>
        <w:ind w:left="0"/>
        <w:jc w:val="both"/>
      </w:pPr>
      <w:r>
        <w:rPr>
          <w:rFonts w:ascii="Times New Roman"/>
          <w:b w:val="false"/>
          <w:i w:val="false"/>
          <w:color w:val="000000"/>
          <w:sz w:val="28"/>
        </w:rPr>
        <w:t>
      59)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60) өздігінен ағып жататын иесіз және авариялық мұнай-газ ұңғымаларды жоюды және консервациялауды жүзеге асыру;</w:t>
      </w:r>
    </w:p>
    <w:p>
      <w:pPr>
        <w:spacing w:after="0"/>
        <w:ind w:left="0"/>
        <w:jc w:val="both"/>
      </w:pPr>
      <w:r>
        <w:rPr>
          <w:rFonts w:ascii="Times New Roman"/>
          <w:b w:val="false"/>
          <w:i w:val="false"/>
          <w:color w:val="000000"/>
          <w:sz w:val="28"/>
        </w:rPr>
        <w:t>
      61)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62) пайдалы қазбалар қорларының мемлекеттiк балансын жүргізу;</w:t>
      </w:r>
    </w:p>
    <w:p>
      <w:pPr>
        <w:spacing w:after="0"/>
        <w:ind w:left="0"/>
        <w:jc w:val="both"/>
      </w:pPr>
      <w:r>
        <w:rPr>
          <w:rFonts w:ascii="Times New Roman"/>
          <w:b w:val="false"/>
          <w:i w:val="false"/>
          <w:color w:val="000000"/>
          <w:sz w:val="28"/>
        </w:rPr>
        <w:t>
      Ескерту. 62) тармақша 01.01.2024 дейін қолданылады – осы бұйрықтың 4-тармағымен.</w:t>
      </w:r>
    </w:p>
    <w:p>
      <w:pPr>
        <w:spacing w:after="0"/>
        <w:ind w:left="0"/>
        <w:jc w:val="both"/>
      </w:pPr>
      <w:r>
        <w:rPr>
          <w:rFonts w:ascii="Times New Roman"/>
          <w:b w:val="false"/>
          <w:i w:val="false"/>
          <w:color w:val="000000"/>
          <w:sz w:val="28"/>
        </w:rPr>
        <w:t>
      63)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64) керндерді Қазақстан Республикасының шегінен тыс жерге әкетуге рұқсат беру;</w:t>
      </w:r>
    </w:p>
    <w:p>
      <w:pPr>
        <w:spacing w:after="0"/>
        <w:ind w:left="0"/>
        <w:jc w:val="both"/>
      </w:pPr>
      <w:r>
        <w:rPr>
          <w:rFonts w:ascii="Times New Roman"/>
          <w:b w:val="false"/>
          <w:i w:val="false"/>
          <w:color w:val="000000"/>
          <w:sz w:val="28"/>
        </w:rPr>
        <w:t>
      65) Жер қойнауын пайдаланушылардың уәкілетті органға нормаланатын ысыраптар туралы деректерді ұсыну қағидаларын әзірлеу;</w:t>
      </w:r>
    </w:p>
    <w:p>
      <w:pPr>
        <w:spacing w:after="0"/>
        <w:ind w:left="0"/>
        <w:jc w:val="both"/>
      </w:pPr>
      <w:r>
        <w:rPr>
          <w:rFonts w:ascii="Times New Roman"/>
          <w:b w:val="false"/>
          <w:i w:val="false"/>
          <w:color w:val="000000"/>
          <w:sz w:val="28"/>
        </w:rPr>
        <w:t>
      66)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p>
      <w:pPr>
        <w:spacing w:after="0"/>
        <w:ind w:left="0"/>
        <w:jc w:val="both"/>
      </w:pPr>
      <w:r>
        <w:rPr>
          <w:rFonts w:ascii="Times New Roman"/>
          <w:b w:val="false"/>
          <w:i w:val="false"/>
          <w:color w:val="000000"/>
          <w:sz w:val="28"/>
        </w:rPr>
        <w:t>
      67) жер қойнауын пайдаланушылар ұсынатын нормаланатын ысыраптар туралы деректер негізінде жүзеге асырылатын пайдалы қатты қазбаларды өндіру кезінде ысырапты есепке алу;</w:t>
      </w:r>
    </w:p>
    <w:p>
      <w:pPr>
        <w:spacing w:after="0"/>
        <w:ind w:left="0"/>
        <w:jc w:val="both"/>
      </w:pPr>
      <w:r>
        <w:rPr>
          <w:rFonts w:ascii="Times New Roman"/>
          <w:b w:val="false"/>
          <w:i w:val="false"/>
          <w:color w:val="000000"/>
          <w:sz w:val="28"/>
        </w:rPr>
        <w:t>
      Ескерту. 67) тармақша 01.01.2023 дейін қолданылады – осы бұйрықтың 4-тармағымен.</w:t>
      </w:r>
    </w:p>
    <w:p>
      <w:pPr>
        <w:spacing w:after="0"/>
        <w:ind w:left="0"/>
        <w:jc w:val="both"/>
      </w:pPr>
      <w:r>
        <w:rPr>
          <w:rFonts w:ascii="Times New Roman"/>
          <w:b w:val="false"/>
          <w:i w:val="false"/>
          <w:color w:val="000000"/>
          <w:sz w:val="28"/>
        </w:rPr>
        <w:t>
      68)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p>
      <w:pPr>
        <w:spacing w:after="0"/>
        <w:ind w:left="0"/>
        <w:jc w:val="both"/>
      </w:pPr>
      <w:r>
        <w:rPr>
          <w:rFonts w:ascii="Times New Roman"/>
          <w:b w:val="false"/>
          <w:i w:val="false"/>
          <w:color w:val="000000"/>
          <w:sz w:val="28"/>
        </w:rPr>
        <w:t>
      69) келісімшарттың шарттарында барлау көзделген пайдалы қатты қазбалар кен орнының табылғанын растау (бағалауды талап ететін кен орнының табылғаны туралы қорытынды);</w:t>
      </w:r>
    </w:p>
    <w:p>
      <w:pPr>
        <w:spacing w:after="0"/>
        <w:ind w:left="0"/>
        <w:jc w:val="both"/>
      </w:pPr>
      <w:r>
        <w:rPr>
          <w:rFonts w:ascii="Times New Roman"/>
          <w:b w:val="false"/>
          <w:i w:val="false"/>
          <w:color w:val="000000"/>
          <w:sz w:val="28"/>
        </w:rPr>
        <w:t>
      70)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p>
      <w:pPr>
        <w:spacing w:after="0"/>
        <w:ind w:left="0"/>
        <w:jc w:val="both"/>
      </w:pPr>
      <w:r>
        <w:rPr>
          <w:rFonts w:ascii="Times New Roman"/>
          <w:b w:val="false"/>
          <w:i w:val="false"/>
          <w:color w:val="000000"/>
          <w:sz w:val="28"/>
        </w:rPr>
        <w:t>
      70-1) 2017 жылғы 27 желтоқсандағы "Жер қойнауы және жер қойнауын пайдалану туралы" Қазақстан Республикасының Кодексі қолданысқа енгізілгенге дейін жасалған келісімшарттар бойынша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тобы мақұлдаған жұмыс бағдарламасының жобасын келісу;</w:t>
      </w:r>
    </w:p>
    <w:p>
      <w:pPr>
        <w:spacing w:after="0"/>
        <w:ind w:left="0"/>
        <w:jc w:val="both"/>
      </w:pPr>
      <w:r>
        <w:rPr>
          <w:rFonts w:ascii="Times New Roman"/>
          <w:b w:val="false"/>
          <w:i w:val="false"/>
          <w:color w:val="000000"/>
          <w:sz w:val="28"/>
        </w:rPr>
        <w:t>
      71)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72) жер қойнауын пайдаланушының балансына ұңғымаларды, технологиялық бірліктерді қабылдау және беру;</w:t>
      </w:r>
    </w:p>
    <w:p>
      <w:pPr>
        <w:spacing w:after="0"/>
        <w:ind w:left="0"/>
        <w:jc w:val="both"/>
      </w:pPr>
      <w:r>
        <w:rPr>
          <w:rFonts w:ascii="Times New Roman"/>
          <w:b w:val="false"/>
          <w:i w:val="false"/>
          <w:color w:val="000000"/>
          <w:sz w:val="28"/>
        </w:rPr>
        <w:t>
      73) Жер қойнауының мемлекеттік мониторингін жүзеге асыру қағидаларын әзірлеу;</w:t>
      </w:r>
    </w:p>
    <w:p>
      <w:pPr>
        <w:spacing w:after="0"/>
        <w:ind w:left="0"/>
        <w:jc w:val="both"/>
      </w:pPr>
      <w:r>
        <w:rPr>
          <w:rFonts w:ascii="Times New Roman"/>
          <w:b w:val="false"/>
          <w:i w:val="false"/>
          <w:color w:val="000000"/>
          <w:sz w:val="28"/>
        </w:rPr>
        <w:t>
      74)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75) жер қойнауын мемлекеттік геологиялық зерттеу бойынша жұмыстарды жүргізуге арналған уақыт нормалары мен бағасын әзірлеу;</w:t>
      </w:r>
    </w:p>
    <w:p>
      <w:pPr>
        <w:spacing w:after="0"/>
        <w:ind w:left="0"/>
        <w:jc w:val="both"/>
      </w:pPr>
      <w:r>
        <w:rPr>
          <w:rFonts w:ascii="Times New Roman"/>
          <w:b w:val="false"/>
          <w:i w:val="false"/>
          <w:color w:val="000000"/>
          <w:sz w:val="28"/>
        </w:rPr>
        <w:t>
      76)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31" w:id="23"/>
    <w:p>
      <w:pPr>
        <w:spacing w:after="0"/>
        <w:ind w:left="0"/>
        <w:jc w:val="both"/>
      </w:pPr>
      <w:r>
        <w:rPr>
          <w:rFonts w:ascii="Times New Roman"/>
          <w:b w:val="false"/>
          <w:i w:val="false"/>
          <w:color w:val="000000"/>
          <w:sz w:val="28"/>
        </w:rPr>
        <w:t>
      16. Комитеттің құқықтары мен міндеттері:</w:t>
      </w:r>
    </w:p>
    <w:bookmarkEnd w:id="23"/>
    <w:p>
      <w:pPr>
        <w:spacing w:after="0"/>
        <w:ind w:left="0"/>
        <w:jc w:val="both"/>
      </w:pPr>
      <w:r>
        <w:rPr>
          <w:rFonts w:ascii="Times New Roman"/>
          <w:b w:val="false"/>
          <w:i w:val="false"/>
          <w:color w:val="000000"/>
          <w:sz w:val="28"/>
        </w:rPr>
        <w:t>
      Комитет құқықтары:</w:t>
      </w:r>
    </w:p>
    <w:p>
      <w:pPr>
        <w:spacing w:after="0"/>
        <w:ind w:left="0"/>
        <w:jc w:val="both"/>
      </w:pPr>
      <w:r>
        <w:rPr>
          <w:rFonts w:ascii="Times New Roman"/>
          <w:b w:val="false"/>
          <w:i w:val="false"/>
          <w:color w:val="000000"/>
          <w:sz w:val="28"/>
        </w:rPr>
        <w:t>
      1) өз құзыреті шегінде бұйрықтарды шығару;</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сұрау және алу;</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өткізу;</w:t>
      </w:r>
    </w:p>
    <w:p>
      <w:pPr>
        <w:spacing w:after="0"/>
        <w:ind w:left="0"/>
        <w:jc w:val="both"/>
      </w:pPr>
      <w:r>
        <w:rPr>
          <w:rFonts w:ascii="Times New Roman"/>
          <w:b w:val="false"/>
          <w:i w:val="false"/>
          <w:color w:val="000000"/>
          <w:sz w:val="28"/>
        </w:rPr>
        <w:t>
      5) қызметінің жетекшілік ететін бағыттары бойынша консультативтік-кеңесші органдарын (жұмыс топтарын, комиссияларды, кеңестерді) құру жөнінде ұсыныстар енгізу;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w:t>
      </w:r>
    </w:p>
    <w:p>
      <w:pPr>
        <w:spacing w:after="0"/>
        <w:ind w:left="0"/>
        <w:jc w:val="both"/>
      </w:pPr>
      <w:r>
        <w:rPr>
          <w:rFonts w:ascii="Times New Roman"/>
          <w:b w:val="false"/>
          <w:i w:val="false"/>
          <w:color w:val="000000"/>
          <w:sz w:val="28"/>
        </w:rPr>
        <w:t>
      Комитеттің міндеттері:</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өз құзыреті шегінде заңдарды және өзге нормативтік құқықтық актілерді, оның ішінде мемлекеттік құпияларды қорғау және заңмен қорғалатын жеке және заңды тұлғалардың мүдделері саласындағы заңдарды сақтауды қамтамасыз ету;</w:t>
      </w:r>
    </w:p>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есептілікті жасау және Министрлікке беру;</w:t>
      </w:r>
    </w:p>
    <w:p>
      <w:pPr>
        <w:spacing w:after="0"/>
        <w:ind w:left="0"/>
        <w:jc w:val="both"/>
      </w:pPr>
      <w:r>
        <w:rPr>
          <w:rFonts w:ascii="Times New Roman"/>
          <w:b w:val="false"/>
          <w:i w:val="false"/>
          <w:color w:val="000000"/>
          <w:sz w:val="28"/>
        </w:rPr>
        <w:t>
      6) Комитетке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Осы ережеге сәйкес Комитетке жүктелген функцияларды уақытылы және толық орындау.</w:t>
      </w:r>
    </w:p>
    <w:bookmarkStart w:name="z32" w:id="24"/>
    <w:p>
      <w:pPr>
        <w:spacing w:after="0"/>
        <w:ind w:left="0"/>
        <w:jc w:val="left"/>
      </w:pPr>
      <w:r>
        <w:rPr>
          <w:rFonts w:ascii="Times New Roman"/>
          <w:b/>
          <w:i w:val="false"/>
          <w:color w:val="000000"/>
        </w:rPr>
        <w:t xml:space="preserve"> 3-тарау. Комитеттің қызметін ұйымдастыру</w:t>
      </w:r>
    </w:p>
    <w:bookmarkEnd w:id="24"/>
    <w:bookmarkStart w:name="z33" w:id="25"/>
    <w:p>
      <w:pPr>
        <w:spacing w:after="0"/>
        <w:ind w:left="0"/>
        <w:jc w:val="both"/>
      </w:pPr>
      <w:r>
        <w:rPr>
          <w:rFonts w:ascii="Times New Roman"/>
          <w:b w:val="false"/>
          <w:i w:val="false"/>
          <w:color w:val="000000"/>
          <w:sz w:val="28"/>
        </w:rPr>
        <w:t>
      17.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25"/>
    <w:bookmarkStart w:name="z34" w:id="26"/>
    <w:p>
      <w:pPr>
        <w:spacing w:after="0"/>
        <w:ind w:left="0"/>
        <w:jc w:val="both"/>
      </w:pPr>
      <w:r>
        <w:rPr>
          <w:rFonts w:ascii="Times New Roman"/>
          <w:b w:val="false"/>
          <w:i w:val="false"/>
          <w:color w:val="000000"/>
          <w:sz w:val="28"/>
        </w:rPr>
        <w:t>
      18. Комитетті Қазақстан Республикасы Экология, геология және табиғи ресурстар министрінің бұйрығымен қызметке тағайындалатын және қызметтен босатылатын төраға басқарады.</w:t>
      </w:r>
    </w:p>
    <w:bookmarkEnd w:id="26"/>
    <w:bookmarkStart w:name="z35" w:id="27"/>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Аппарат басшысының бұйрығымен лауазымға тағайындалатын және лауазымнан босатылатын орынбасарлары бар.</w:t>
      </w:r>
    </w:p>
    <w:bookmarkEnd w:id="27"/>
    <w:bookmarkStart w:name="z36" w:id="28"/>
    <w:p>
      <w:pPr>
        <w:spacing w:after="0"/>
        <w:ind w:left="0"/>
        <w:jc w:val="both"/>
      </w:pPr>
      <w:r>
        <w:rPr>
          <w:rFonts w:ascii="Times New Roman"/>
          <w:b w:val="false"/>
          <w:i w:val="false"/>
          <w:color w:val="000000"/>
          <w:sz w:val="28"/>
        </w:rPr>
        <w:t>
      20. Комитет төрағасының өкілеттіктері:</w:t>
      </w:r>
    </w:p>
    <w:bookmarkEnd w:id="28"/>
    <w:p>
      <w:pPr>
        <w:spacing w:after="0"/>
        <w:ind w:left="0"/>
        <w:jc w:val="both"/>
      </w:pPr>
      <w:r>
        <w:rPr>
          <w:rFonts w:ascii="Times New Roman"/>
          <w:b w:val="false"/>
          <w:i w:val="false"/>
          <w:color w:val="000000"/>
          <w:sz w:val="28"/>
        </w:rPr>
        <w:t>
      1) өзінің құзыреті шегінде бұйрықтарға қол қояды;</w:t>
      </w:r>
    </w:p>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4) ведомстволық бағынысты ұйымдардың басшыларын және олардың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5) Комитеттің ведомстволық бағынысты ұйымдары басшыларының ұсынымы бойынша филиалдардың директорларын және олардың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6) аумақтық бөлімшелердің басшы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7) Министрге аумақтық органдардың басшыларын тәртіптік жауаптылыққа тарту туралы ұсыныстар енгізеді;</w:t>
      </w:r>
    </w:p>
    <w:p>
      <w:pPr>
        <w:spacing w:after="0"/>
        <w:ind w:left="0"/>
        <w:jc w:val="both"/>
      </w:pPr>
      <w:r>
        <w:rPr>
          <w:rFonts w:ascii="Times New Roman"/>
          <w:b w:val="false"/>
          <w:i w:val="false"/>
          <w:color w:val="000000"/>
          <w:sz w:val="28"/>
        </w:rPr>
        <w:t>
      8) өзінің орынбасарларының, Комитеттің құрылымдық бөлімшелері, аумақтық органдары және ведомстволық бағынысты ұйымдары басшыларының міндеттері мен өкілеттіктерін айқындайды;</w:t>
      </w:r>
    </w:p>
    <w:p>
      <w:pPr>
        <w:spacing w:after="0"/>
        <w:ind w:left="0"/>
        <w:jc w:val="both"/>
      </w:pPr>
      <w:r>
        <w:rPr>
          <w:rFonts w:ascii="Times New Roman"/>
          <w:b w:val="false"/>
          <w:i w:val="false"/>
          <w:color w:val="000000"/>
          <w:sz w:val="28"/>
        </w:rPr>
        <w:t>
      9)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p>
      <w:pPr>
        <w:spacing w:after="0"/>
        <w:ind w:left="0"/>
        <w:jc w:val="both"/>
      </w:pPr>
      <w:r>
        <w:rPr>
          <w:rFonts w:ascii="Times New Roman"/>
          <w:b w:val="false"/>
          <w:i w:val="false"/>
          <w:color w:val="000000"/>
          <w:sz w:val="28"/>
        </w:rPr>
        <w:t>
      10)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p>
      <w:pPr>
        <w:spacing w:after="0"/>
        <w:ind w:left="0"/>
        <w:jc w:val="both"/>
      </w:pPr>
      <w:r>
        <w:rPr>
          <w:rFonts w:ascii="Times New Roman"/>
          <w:b w:val="false"/>
          <w:i w:val="false"/>
          <w:color w:val="000000"/>
          <w:sz w:val="28"/>
        </w:rPr>
        <w:t>
      11) аумақтық бөлімшелердің басшыларына іссапарға жіберу (шетелге іссапарға жіберуді қоспағанда), материалдық көмек көрсету, даярлау, қайта даярлау және біліктілігін арттыру, көтермелеу, үстемеақылар төлеу мәселелерін шешеді;</w:t>
      </w:r>
    </w:p>
    <w:p>
      <w:pPr>
        <w:spacing w:after="0"/>
        <w:ind w:left="0"/>
        <w:jc w:val="both"/>
      </w:pPr>
      <w:r>
        <w:rPr>
          <w:rFonts w:ascii="Times New Roman"/>
          <w:b w:val="false"/>
          <w:i w:val="false"/>
          <w:color w:val="000000"/>
          <w:sz w:val="28"/>
        </w:rPr>
        <w:t>
      12) заңнамада белгіленген тәртіппен аумақтық органдардың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p>
      <w:pPr>
        <w:spacing w:after="0"/>
        <w:ind w:left="0"/>
        <w:jc w:val="both"/>
      </w:pPr>
      <w:r>
        <w:rPr>
          <w:rFonts w:ascii="Times New Roman"/>
          <w:b w:val="false"/>
          <w:i w:val="false"/>
          <w:color w:val="000000"/>
          <w:sz w:val="28"/>
        </w:rPr>
        <w:t>
      13) құрылымдық бөлімшелердің ережелерін және өзінің құзіреті шегінде Комитеттің ведомстволық бағынысты ұйымдарының құрылтай құжаттарын, сондай-ақ Комитеттің қарамағындағы аумақтық органдардың ережелерін бекітеді;</w:t>
      </w:r>
    </w:p>
    <w:p>
      <w:pPr>
        <w:spacing w:after="0"/>
        <w:ind w:left="0"/>
        <w:jc w:val="both"/>
      </w:pPr>
      <w:r>
        <w:rPr>
          <w:rFonts w:ascii="Times New Roman"/>
          <w:b w:val="false"/>
          <w:i w:val="false"/>
          <w:color w:val="000000"/>
          <w:sz w:val="28"/>
        </w:rPr>
        <w:t>
      14)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p>
      <w:pPr>
        <w:spacing w:after="0"/>
        <w:ind w:left="0"/>
        <w:jc w:val="both"/>
      </w:pPr>
      <w:r>
        <w:rPr>
          <w:rFonts w:ascii="Times New Roman"/>
          <w:b w:val="false"/>
          <w:i w:val="false"/>
          <w:color w:val="000000"/>
          <w:sz w:val="28"/>
        </w:rPr>
        <w:t>
      15) Комитеттің ведомстволық бағынысты ұйымдарының құрылымы мен штат кестелерін келісімдейді;</w:t>
      </w:r>
    </w:p>
    <w:p>
      <w:pPr>
        <w:spacing w:after="0"/>
        <w:ind w:left="0"/>
        <w:jc w:val="both"/>
      </w:pPr>
      <w:r>
        <w:rPr>
          <w:rFonts w:ascii="Times New Roman"/>
          <w:b w:val="false"/>
          <w:i w:val="false"/>
          <w:color w:val="000000"/>
          <w:sz w:val="28"/>
        </w:rPr>
        <w:t>
      16) реттелмелі салада мемлекеттік саясатты қалыптастыру жөнінде ұсыныстар тұжырымдайды;</w:t>
      </w:r>
    </w:p>
    <w:p>
      <w:pPr>
        <w:spacing w:after="0"/>
        <w:ind w:left="0"/>
        <w:jc w:val="both"/>
      </w:pPr>
      <w:r>
        <w:rPr>
          <w:rFonts w:ascii="Times New Roman"/>
          <w:b w:val="false"/>
          <w:i w:val="false"/>
          <w:color w:val="000000"/>
          <w:sz w:val="28"/>
        </w:rPr>
        <w:t>
      17) аумақтық органдардың Комитетпен өзара іс-қимыл жасау құзыреті мен тәртібін айқындайды;</w:t>
      </w:r>
    </w:p>
    <w:p>
      <w:pPr>
        <w:spacing w:after="0"/>
        <w:ind w:left="0"/>
        <w:jc w:val="both"/>
      </w:pPr>
      <w:r>
        <w:rPr>
          <w:rFonts w:ascii="Times New Roman"/>
          <w:b w:val="false"/>
          <w:i w:val="false"/>
          <w:color w:val="000000"/>
          <w:sz w:val="28"/>
        </w:rPr>
        <w:t>
      18) аумақтық органдар мен ведомстволық бағынысты ұйымдар актілерінің күшін жояды немесе қолданылуын толық немесе ішінара тоқтатады;</w:t>
      </w:r>
    </w:p>
    <w:p>
      <w:pPr>
        <w:spacing w:after="0"/>
        <w:ind w:left="0"/>
        <w:jc w:val="both"/>
      </w:pPr>
      <w:r>
        <w:rPr>
          <w:rFonts w:ascii="Times New Roman"/>
          <w:b w:val="false"/>
          <w:i w:val="false"/>
          <w:color w:val="000000"/>
          <w:sz w:val="28"/>
        </w:rPr>
        <w:t>
      19) мемлекеттік органдар мен өзге де ұйымдарда сенімхатсыз Комитеттің өкілі болады;</w:t>
      </w:r>
    </w:p>
    <w:p>
      <w:pPr>
        <w:spacing w:after="0"/>
        <w:ind w:left="0"/>
        <w:jc w:val="both"/>
      </w:pPr>
      <w:r>
        <w:rPr>
          <w:rFonts w:ascii="Times New Roman"/>
          <w:b w:val="false"/>
          <w:i w:val="false"/>
          <w:color w:val="000000"/>
          <w:sz w:val="28"/>
        </w:rPr>
        <w:t>
      20) Комитетте қаржы-шаруашылық қызметіне және мемлекеттік сатып алуды өткізуге жалпы басшылықты жүзеге асырады;</w:t>
      </w:r>
    </w:p>
    <w:p>
      <w:pPr>
        <w:spacing w:after="0"/>
        <w:ind w:left="0"/>
        <w:jc w:val="both"/>
      </w:pPr>
      <w:r>
        <w:rPr>
          <w:rFonts w:ascii="Times New Roman"/>
          <w:b w:val="false"/>
          <w:i w:val="false"/>
          <w:color w:val="000000"/>
          <w:sz w:val="28"/>
        </w:rPr>
        <w:t>
      21) Қазақстан Республикасының заңдары мен Президентінің актілеріне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Қазақстан Республикасының қолданыстағы заңнамасына сәйкес оны алмастыратын тұлға жүзеге асырады.</w:t>
      </w:r>
    </w:p>
    <w:bookmarkStart w:name="z37" w:id="29"/>
    <w:p>
      <w:pPr>
        <w:spacing w:after="0"/>
        <w:ind w:left="0"/>
        <w:jc w:val="both"/>
      </w:pPr>
      <w:r>
        <w:rPr>
          <w:rFonts w:ascii="Times New Roman"/>
          <w:b w:val="false"/>
          <w:i w:val="false"/>
          <w:color w:val="000000"/>
          <w:sz w:val="28"/>
        </w:rPr>
        <w:t>
      21. Комитет төрағасының орынбасарларының өкілеттіктері:</w:t>
      </w:r>
    </w:p>
    <w:bookmarkEnd w:id="29"/>
    <w:p>
      <w:pPr>
        <w:spacing w:after="0"/>
        <w:ind w:left="0"/>
        <w:jc w:val="both"/>
      </w:pPr>
      <w:r>
        <w:rPr>
          <w:rFonts w:ascii="Times New Roman"/>
          <w:b w:val="false"/>
          <w:i w:val="false"/>
          <w:color w:val="000000"/>
          <w:sz w:val="28"/>
        </w:rPr>
        <w:t>
      1) өз өкілеттіктері шегінде Комитет қызметін үйлестіру;</w:t>
      </w:r>
    </w:p>
    <w:p>
      <w:pPr>
        <w:spacing w:after="0"/>
        <w:ind w:left="0"/>
        <w:jc w:val="both"/>
      </w:pPr>
      <w:r>
        <w:rPr>
          <w:rFonts w:ascii="Times New Roman"/>
          <w:b w:val="false"/>
          <w:i w:val="false"/>
          <w:color w:val="000000"/>
          <w:sz w:val="28"/>
        </w:rPr>
        <w:t>
      2) төраға болмаған кезеңде Комитет қызметінің жалпы басшылығын жүзеге асыру;</w:t>
      </w:r>
    </w:p>
    <w:p>
      <w:pPr>
        <w:spacing w:after="0"/>
        <w:ind w:left="0"/>
        <w:jc w:val="both"/>
      </w:pPr>
      <w:r>
        <w:rPr>
          <w:rFonts w:ascii="Times New Roman"/>
          <w:b w:val="false"/>
          <w:i w:val="false"/>
          <w:color w:val="000000"/>
          <w:sz w:val="28"/>
        </w:rPr>
        <w:t>
      3) Қазақстан Республикасы заңнамасына сәйкес өзге қызметтерді жүзеге асыру.</w:t>
      </w:r>
    </w:p>
    <w:bookmarkStart w:name="z38" w:id="30"/>
    <w:p>
      <w:pPr>
        <w:spacing w:after="0"/>
        <w:ind w:left="0"/>
        <w:jc w:val="left"/>
      </w:pPr>
      <w:r>
        <w:rPr>
          <w:rFonts w:ascii="Times New Roman"/>
          <w:b/>
          <w:i w:val="false"/>
          <w:color w:val="000000"/>
        </w:rPr>
        <w:t xml:space="preserve"> 4-тарау. Комитеттің мүлкі</w:t>
      </w:r>
    </w:p>
    <w:bookmarkEnd w:id="30"/>
    <w:bookmarkStart w:name="z39" w:id="31"/>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2"/>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32"/>
    <w:bookmarkStart w:name="z41" w:id="33"/>
    <w:p>
      <w:pPr>
        <w:spacing w:after="0"/>
        <w:ind w:left="0"/>
        <w:jc w:val="both"/>
      </w:pPr>
      <w:r>
        <w:rPr>
          <w:rFonts w:ascii="Times New Roman"/>
          <w:b w:val="false"/>
          <w:i w:val="false"/>
          <w:color w:val="000000"/>
          <w:sz w:val="28"/>
        </w:rPr>
        <w:t>
      24. Егер Қазақстан Республикасының заңнамасында өзге анықталмаса, Комитет өзіне бекітілген және оған қаржыландыру жоспары бойынша берілген қаражат есебінен сатып алынған мүлікті дербес иеліктен шығаруға немесе өзге тәсілмен жеке өкілдік етуге құқығы жоқ.</w:t>
      </w:r>
    </w:p>
    <w:bookmarkEnd w:id="33"/>
    <w:bookmarkStart w:name="z42" w:id="34"/>
    <w:p>
      <w:pPr>
        <w:spacing w:after="0"/>
        <w:ind w:left="0"/>
        <w:jc w:val="left"/>
      </w:pPr>
      <w:r>
        <w:rPr>
          <w:rFonts w:ascii="Times New Roman"/>
          <w:b/>
          <w:i w:val="false"/>
          <w:color w:val="000000"/>
        </w:rPr>
        <w:t xml:space="preserve"> 5-тарау. Комитетті қайта ұйымдастыру және тарату</w:t>
      </w:r>
    </w:p>
    <w:bookmarkEnd w:id="34"/>
    <w:bookmarkStart w:name="z43" w:id="35"/>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Геология комитеті туралы</w:t>
            </w:r>
            <w:r>
              <w:br/>
            </w:r>
            <w:r>
              <w:rPr>
                <w:rFonts w:ascii="Times New Roman"/>
                <w:b w:val="false"/>
                <w:i w:val="false"/>
                <w:color w:val="000000"/>
                <w:sz w:val="20"/>
              </w:rPr>
              <w:t>ережеге 1-қосымша</w:t>
            </w:r>
          </w:p>
        </w:tc>
      </w:tr>
    </w:tbl>
    <w:bookmarkStart w:name="z45" w:id="36"/>
    <w:p>
      <w:pPr>
        <w:spacing w:after="0"/>
        <w:ind w:left="0"/>
        <w:jc w:val="left"/>
      </w:pPr>
      <w:r>
        <w:rPr>
          <w:rFonts w:ascii="Times New Roman"/>
          <w:b/>
          <w:i w:val="false"/>
          <w:color w:val="000000"/>
        </w:rPr>
        <w:t xml:space="preserve"> Комитетінің қарамағындағы ұйымдардың тізбесі</w:t>
      </w:r>
    </w:p>
    <w:bookmarkEnd w:id="36"/>
    <w:p>
      <w:pPr>
        <w:spacing w:after="0"/>
        <w:ind w:left="0"/>
        <w:jc w:val="both"/>
      </w:pPr>
      <w:r>
        <w:rPr>
          <w:rFonts w:ascii="Times New Roman"/>
          <w:b w:val="false"/>
          <w:i w:val="false"/>
          <w:color w:val="000000"/>
          <w:sz w:val="28"/>
        </w:rPr>
        <w:t>
      1) "Қазгеоақпарат" республикалық геологиялық ақпарат орталығы" жауапкершілігі шектеулі серіктестігі;</w:t>
      </w:r>
    </w:p>
    <w:p>
      <w:pPr>
        <w:spacing w:after="0"/>
        <w:ind w:left="0"/>
        <w:jc w:val="both"/>
      </w:pPr>
      <w:r>
        <w:rPr>
          <w:rFonts w:ascii="Times New Roman"/>
          <w:b w:val="false"/>
          <w:i w:val="false"/>
          <w:color w:val="000000"/>
          <w:sz w:val="28"/>
        </w:rPr>
        <w:t>
      2) "Қазгеология" ұлттық геологиялық барлау компаниясы"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Геология комитеті туралы</w:t>
            </w:r>
            <w:r>
              <w:br/>
            </w:r>
            <w:r>
              <w:rPr>
                <w:rFonts w:ascii="Times New Roman"/>
                <w:b w:val="false"/>
                <w:i w:val="false"/>
                <w:color w:val="000000"/>
                <w:sz w:val="20"/>
              </w:rPr>
              <w:t>ережеге 2-қосымша</w:t>
            </w:r>
          </w:p>
        </w:tc>
      </w:tr>
    </w:tbl>
    <w:bookmarkStart w:name="z47" w:id="37"/>
    <w:p>
      <w:pPr>
        <w:spacing w:after="0"/>
        <w:ind w:left="0"/>
        <w:jc w:val="left"/>
      </w:pPr>
      <w:r>
        <w:rPr>
          <w:rFonts w:ascii="Times New Roman"/>
          <w:b/>
          <w:i w:val="false"/>
          <w:color w:val="000000"/>
        </w:rPr>
        <w:t xml:space="preserve"> Комитеттің қарамағындағы аумақтық органдардың тізбесі</w:t>
      </w:r>
    </w:p>
    <w:bookmarkEnd w:id="37"/>
    <w:bookmarkStart w:name="z48" w:id="3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комитетiнiң "Шығысқазжерқойнауы" Шығыс Қазақстан өңiраралық геология департаментi" республикалық мемлекеттік мекемесі.</w:t>
      </w:r>
    </w:p>
    <w:bookmarkEnd w:id="38"/>
    <w:bookmarkStart w:name="z49" w:id="3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Геология комитетiнiң "Батысқазжерқойнауы" Батыс Қазақстан өңiраралық геология департаментi" республикалық мемлекеттік мекемесі.</w:t>
      </w:r>
    </w:p>
    <w:bookmarkEnd w:id="39"/>
    <w:bookmarkStart w:name="z50" w:id="4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Геология комитетiнiң "Солтүстiкқазжерқойнауы" Солтүстiк Қазақстан өңiраралық геология департаментi" республикалық мемлекеттік мекемесі.</w:t>
      </w:r>
    </w:p>
    <w:bookmarkEnd w:id="40"/>
    <w:bookmarkStart w:name="z51" w:id="4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Геология комитетiнiң "Орталыққазжерқойнауы" Орталық Қазақстан өңiраралық геология департаментi" республикалық мемлекеттік мекемесі.</w:t>
      </w:r>
    </w:p>
    <w:bookmarkEnd w:id="41"/>
    <w:bookmarkStart w:name="z52" w:id="42"/>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Геология комитетiнiң "Оңтүстiкқазжерқойнауы" Оңтүстiк Қазақстан өңiраралық геология департаментi" республикалық мемлекеттік мекемесі.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