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06b2" w14:textId="63a0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2019 жылғы 2 тамыздағы № 820 бұйрығы.</w:t>
      </w:r>
    </w:p>
    <w:p>
      <w:pPr>
        <w:spacing w:after="0"/>
        <w:ind w:left="0"/>
        <w:jc w:val="both"/>
      </w:pPr>
      <w:bookmarkStart w:name="z1" w:id="0"/>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"Қазақстан Республикасы Қаржы министрлігінің кейбір мәселелері туралы" 2008 жылғы 24 сәуірдегі № 387 және "Қазақстан Республикасы Қаржы министрлігінің кейбір мәселелері туралы" 2019 жылғы 20 маусымдағы № 422 </w:t>
      </w:r>
      <w:r>
        <w:rPr>
          <w:rFonts w:ascii="Times New Roman"/>
          <w:b w:val="false"/>
          <w:i w:val="false"/>
          <w:color w:val="000000"/>
          <w:sz w:val="28"/>
        </w:rPr>
        <w:t>қаулыларына</w:t>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Ақмола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5"/>
    <w:bookmarkStart w:name="z9" w:id="6"/>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6"/>
    <w:bookmarkStart w:name="z10" w:id="7"/>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7"/>
    <w:bookmarkStart w:name="z11" w:id="8"/>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8"/>
    <w:bookmarkStart w:name="z12" w:id="9"/>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9"/>
    <w:bookmarkStart w:name="z13" w:id="10"/>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0"/>
    <w:bookmarkStart w:name="z14" w:id="11"/>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Ақтөбе мемлекеттік мүлік және жекешелендіру департаменті" мемлекеттік мекемесі туралы ереже" деген </w:t>
      </w:r>
      <w:r>
        <w:rPr>
          <w:rFonts w:ascii="Times New Roman"/>
          <w:b w:val="false"/>
          <w:i w:val="false"/>
          <w:color w:val="000000"/>
          <w:sz w:val="28"/>
        </w:rPr>
        <w:t>2-қосымшада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3"/>
    <w:bookmarkStart w:name="z19" w:id="14"/>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4"/>
    <w:bookmarkStart w:name="z20" w:id="15"/>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5"/>
    <w:bookmarkStart w:name="z21" w:id="16"/>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6"/>
    <w:bookmarkStart w:name="z22" w:id="17"/>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7"/>
    <w:bookmarkStart w:name="z23" w:id="18"/>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8"/>
    <w:bookmarkStart w:name="z24" w:id="19"/>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8" w:id="21"/>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21"/>
    <w:bookmarkStart w:name="z29" w:id="22"/>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22"/>
    <w:bookmarkStart w:name="z30" w:id="23"/>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23"/>
    <w:bookmarkStart w:name="z31" w:id="24"/>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24"/>
    <w:bookmarkStart w:name="z32" w:id="25"/>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25"/>
    <w:bookmarkStart w:name="z33" w:id="26"/>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26"/>
    <w:bookmarkStart w:name="z34" w:id="27"/>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Атырау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4-қосымшада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38" w:id="29"/>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29"/>
    <w:bookmarkStart w:name="z39" w:id="30"/>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30"/>
    <w:bookmarkStart w:name="z40" w:id="31"/>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31"/>
    <w:bookmarkStart w:name="z41" w:id="32"/>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32"/>
    <w:bookmarkStart w:name="z42" w:id="33"/>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33"/>
    <w:bookmarkStart w:name="z43" w:id="34"/>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34"/>
    <w:bookmarkStart w:name="z44" w:id="35"/>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35"/>
    <w:bookmarkStart w:name="z45"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5-қосымшада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48" w:id="37"/>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37"/>
    <w:bookmarkStart w:name="z49" w:id="38"/>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38"/>
    <w:bookmarkStart w:name="z50" w:id="39"/>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39"/>
    <w:bookmarkStart w:name="z51" w:id="40"/>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40"/>
    <w:bookmarkStart w:name="z52" w:id="41"/>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41"/>
    <w:bookmarkStart w:name="z53" w:id="42"/>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42"/>
    <w:bookmarkStart w:name="z54" w:id="43"/>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43"/>
    <w:bookmarkStart w:name="z55"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Жамбыл мемлекеттік мүлік және жекешелендіру департаменті" мемлекеттік мекемесі туралы ереже" деген </w:t>
      </w:r>
      <w:r>
        <w:rPr>
          <w:rFonts w:ascii="Times New Roman"/>
          <w:b w:val="false"/>
          <w:i w:val="false"/>
          <w:color w:val="000000"/>
          <w:sz w:val="28"/>
        </w:rPr>
        <w:t>6-қосымшада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58" w:id="45"/>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45"/>
    <w:bookmarkStart w:name="z59" w:id="46"/>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46"/>
    <w:bookmarkStart w:name="z60" w:id="47"/>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47"/>
    <w:bookmarkStart w:name="z61" w:id="48"/>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48"/>
    <w:bookmarkStart w:name="z62" w:id="49"/>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49"/>
    <w:bookmarkStart w:name="z63" w:id="50"/>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50"/>
    <w:bookmarkStart w:name="z64" w:id="51"/>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51"/>
    <w:bookmarkStart w:name="z65"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7-қосымшада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"8. Департаменттің заңды мекенжайы: 090006, Қазақстан Республикасы, Батыс Қазақстан облысы, Орал қаласы, Нұрсұлтан Назарбаев даңғылы, 208.";</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70" w:id="54"/>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54"/>
    <w:bookmarkStart w:name="z71" w:id="55"/>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55"/>
    <w:bookmarkStart w:name="z72" w:id="56"/>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56"/>
    <w:bookmarkStart w:name="z73" w:id="57"/>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57"/>
    <w:bookmarkStart w:name="z74" w:id="58"/>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58"/>
    <w:bookmarkStart w:name="z75" w:id="59"/>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59"/>
    <w:bookmarkStart w:name="z76" w:id="60"/>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60"/>
    <w:bookmarkStart w:name="z77" w:id="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80" w:id="62"/>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62"/>
    <w:bookmarkStart w:name="z81" w:id="63"/>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63"/>
    <w:bookmarkStart w:name="z82" w:id="6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64"/>
    <w:bookmarkStart w:name="z83" w:id="65"/>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65"/>
    <w:bookmarkStart w:name="z84" w:id="66"/>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66"/>
    <w:bookmarkStart w:name="z85" w:id="67"/>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67"/>
    <w:bookmarkStart w:name="z86" w:id="68"/>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68"/>
    <w:bookmarkStart w:name="z87"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 мемлекеттік мекемесі туралы ереже" деген </w:t>
      </w:r>
      <w:r>
        <w:rPr>
          <w:rFonts w:ascii="Times New Roman"/>
          <w:b w:val="false"/>
          <w:i w:val="false"/>
          <w:color w:val="000000"/>
          <w:sz w:val="28"/>
        </w:rPr>
        <w:t>9-қосымшада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90" w:id="70"/>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0"/>
    <w:bookmarkStart w:name="z91" w:id="71"/>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71"/>
    <w:bookmarkStart w:name="z92" w:id="72"/>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72"/>
    <w:bookmarkStart w:name="z93" w:id="73"/>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73"/>
    <w:bookmarkStart w:name="z94" w:id="74"/>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74"/>
    <w:bookmarkStart w:name="z95" w:id="75"/>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75"/>
    <w:bookmarkStart w:name="z96" w:id="76"/>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76"/>
    <w:bookmarkStart w:name="z97" w:id="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 мемлекеттік мекемесі туралы ереже" деген </w:t>
      </w:r>
      <w:r>
        <w:rPr>
          <w:rFonts w:ascii="Times New Roman"/>
          <w:b w:val="false"/>
          <w:i w:val="false"/>
          <w:color w:val="000000"/>
          <w:sz w:val="28"/>
        </w:rPr>
        <w:t>10-қосымшада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00" w:id="78"/>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8"/>
    <w:bookmarkStart w:name="z101" w:id="79"/>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79"/>
    <w:bookmarkStart w:name="z102" w:id="80"/>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80"/>
    <w:bookmarkStart w:name="z103" w:id="81"/>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81"/>
    <w:bookmarkStart w:name="z104" w:id="82"/>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82"/>
    <w:bookmarkStart w:name="z105" w:id="83"/>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83"/>
    <w:bookmarkStart w:name="z106" w:id="84"/>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84"/>
    <w:bookmarkStart w:name="z107" w:id="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 мемлекеттік мекемесі туралы ереже" деген </w:t>
      </w:r>
      <w:r>
        <w:rPr>
          <w:rFonts w:ascii="Times New Roman"/>
          <w:b w:val="false"/>
          <w:i w:val="false"/>
          <w:color w:val="000000"/>
          <w:sz w:val="28"/>
        </w:rPr>
        <w:t>11-қосымшада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10" w:id="86"/>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86"/>
    <w:bookmarkStart w:name="z111" w:id="87"/>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87"/>
    <w:bookmarkStart w:name="z112" w:id="88"/>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88"/>
    <w:bookmarkStart w:name="z113" w:id="89"/>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89"/>
    <w:bookmarkStart w:name="z114" w:id="90"/>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90"/>
    <w:bookmarkStart w:name="z115" w:id="91"/>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91"/>
    <w:bookmarkStart w:name="z116" w:id="92"/>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92"/>
    <w:bookmarkStart w:name="z117" w:id="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20" w:id="94"/>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94"/>
    <w:bookmarkStart w:name="z121" w:id="95"/>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95"/>
    <w:bookmarkStart w:name="z122" w:id="96"/>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96"/>
    <w:bookmarkStart w:name="z123" w:id="97"/>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97"/>
    <w:bookmarkStart w:name="z124" w:id="98"/>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98"/>
    <w:bookmarkStart w:name="z125" w:id="99"/>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99"/>
    <w:bookmarkStart w:name="z126" w:id="100"/>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00"/>
    <w:bookmarkStart w:name="z127" w:id="1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Павлодар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13-қосымшада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30" w:id="102"/>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02"/>
    <w:bookmarkStart w:name="z131" w:id="103"/>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03"/>
    <w:bookmarkStart w:name="z132" w:id="10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04"/>
    <w:bookmarkStart w:name="z133" w:id="105"/>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05"/>
    <w:bookmarkStart w:name="z134" w:id="106"/>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06"/>
    <w:bookmarkStart w:name="z135" w:id="107"/>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07"/>
    <w:bookmarkStart w:name="z136" w:id="108"/>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08"/>
    <w:bookmarkStart w:name="z137" w:id="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 мемлекеттік мекемесі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40" w:id="110"/>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10"/>
    <w:bookmarkStart w:name="z141" w:id="111"/>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11"/>
    <w:bookmarkStart w:name="z142" w:id="112"/>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12"/>
    <w:bookmarkStart w:name="z143" w:id="113"/>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13"/>
    <w:bookmarkStart w:name="z144" w:id="114"/>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14"/>
    <w:bookmarkStart w:name="z145" w:id="115"/>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15"/>
    <w:bookmarkStart w:name="z146" w:id="116"/>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16"/>
    <w:bookmarkStart w:name="z147" w:id="1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15-қосымшада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9" w:id="118"/>
    <w:p>
      <w:pPr>
        <w:spacing w:after="0"/>
        <w:ind w:left="0"/>
        <w:jc w:val="both"/>
      </w:pPr>
      <w:r>
        <w:rPr>
          <w:rFonts w:ascii="Times New Roman"/>
          <w:b w:val="false"/>
          <w:i w:val="false"/>
          <w:color w:val="000000"/>
          <w:sz w:val="28"/>
        </w:rPr>
        <w:t>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 туралы ереже";</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 w:id="119"/>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Нұр-Сұлтан қаласының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19"/>
    <w:bookmarkStart w:name="z152" w:id="120"/>
    <w:p>
      <w:pPr>
        <w:spacing w:after="0"/>
        <w:ind w:left="0"/>
        <w:jc w:val="both"/>
      </w:pPr>
      <w:r>
        <w:rPr>
          <w:rFonts w:ascii="Times New Roman"/>
          <w:b w:val="false"/>
          <w:i w:val="false"/>
          <w:color w:val="000000"/>
          <w:sz w:val="28"/>
        </w:rPr>
        <w:t>
      Департамент Нұр-Сұлтан қаласының аумағында туындаған мүліктік құқықтар мен міндеттер бойынша бөлу жолымен қайта ұйымдастырылған "Қазақстан Республикасы Қаржы министрлігі Мемлекеттік мүлік және жекешелендіру комитетінің "Сарыарқа" өңіраралық мемлекеттік мүлік және жекешелендіру департаменті" мемлекеттік мекемесінің құқықтық мирасқоры болып табылады.";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4" w:id="121"/>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Ш. Айманов көшесі, 6.";</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6" w:id="12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мемлекеттік мекемесі.";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59" w:id="123"/>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23"/>
    <w:bookmarkStart w:name="z160" w:id="124"/>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24"/>
    <w:bookmarkStart w:name="z161" w:id="125"/>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25"/>
    <w:bookmarkStart w:name="z162" w:id="126"/>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26"/>
    <w:bookmarkStart w:name="z163" w:id="127"/>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27"/>
    <w:bookmarkStart w:name="z164" w:id="128"/>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28"/>
    <w:bookmarkStart w:name="z165" w:id="129"/>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29"/>
    <w:bookmarkStart w:name="z166" w:id="1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16-қосымшада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69" w:id="131"/>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31"/>
    <w:bookmarkStart w:name="z170" w:id="132"/>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32"/>
    <w:bookmarkStart w:name="z171" w:id="133"/>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33"/>
    <w:bookmarkStart w:name="z172" w:id="134"/>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34"/>
    <w:bookmarkStart w:name="z173" w:id="135"/>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35"/>
    <w:bookmarkStart w:name="z174" w:id="136"/>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36"/>
    <w:bookmarkStart w:name="z175" w:id="137"/>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37"/>
    <w:bookmarkStart w:name="z176" w:id="1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 мемлекеттік мекемесі туралы ереже" деген </w:t>
      </w:r>
      <w:r>
        <w:rPr>
          <w:rFonts w:ascii="Times New Roman"/>
          <w:b w:val="false"/>
          <w:i w:val="false"/>
          <w:color w:val="000000"/>
          <w:sz w:val="28"/>
        </w:rPr>
        <w:t>17-қосымшада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79" w:id="139"/>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39"/>
    <w:bookmarkStart w:name="z180" w:id="140"/>
    <w:p>
      <w:pPr>
        <w:spacing w:after="0"/>
        <w:ind w:left="0"/>
        <w:jc w:val="both"/>
      </w:pPr>
      <w:r>
        <w:rPr>
          <w:rFonts w:ascii="Times New Roman"/>
          <w:b w:val="false"/>
          <w:i w:val="false"/>
          <w:color w:val="000000"/>
          <w:sz w:val="28"/>
        </w:rPr>
        <w:t>
      мынадай мазмұндағы 26-1), 26-2), 26-3), 26-4) және 26-5) тармақшалармен толықтырылсын:</w:t>
      </w:r>
    </w:p>
    <w:bookmarkEnd w:id="140"/>
    <w:bookmarkStart w:name="z181" w:id="141"/>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41"/>
    <w:bookmarkStart w:name="z182" w:id="142"/>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142"/>
    <w:bookmarkStart w:name="z183" w:id="143"/>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43"/>
    <w:bookmarkStart w:name="z184" w:id="144"/>
    <w:p>
      <w:pPr>
        <w:spacing w:after="0"/>
        <w:ind w:left="0"/>
        <w:jc w:val="both"/>
      </w:pPr>
      <w:r>
        <w:rPr>
          <w:rFonts w:ascii="Times New Roman"/>
          <w:b w:val="false"/>
          <w:i w:val="false"/>
          <w:color w:val="000000"/>
          <w:sz w:val="28"/>
        </w:rPr>
        <w:t>
      26-4)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44"/>
    <w:bookmarkStart w:name="z185" w:id="145"/>
    <w:p>
      <w:pPr>
        <w:spacing w:after="0"/>
        <w:ind w:left="0"/>
        <w:jc w:val="both"/>
      </w:pPr>
      <w:r>
        <w:rPr>
          <w:rFonts w:ascii="Times New Roman"/>
          <w:b w:val="false"/>
          <w:i w:val="false"/>
          <w:color w:val="000000"/>
          <w:sz w:val="28"/>
        </w:rPr>
        <w:t>
      26-5) коммуналдық заңды тұлғалардың мүлкін, орталық мемлекеттік органдар мен олардың ведомстволарының теңгеріміне беруді қоспағанда, республикалық меншікке республикалық мемлекеттік мекемелердің теңгеріміне беруге келісім беру;";</w:t>
      </w:r>
    </w:p>
    <w:bookmarkEnd w:id="145"/>
    <w:bookmarkStart w:name="z186" w:id="1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 мемлекеттік мекемесі туралы ереже" деген </w:t>
      </w:r>
      <w:r>
        <w:rPr>
          <w:rFonts w:ascii="Times New Roman"/>
          <w:b w:val="false"/>
          <w:i w:val="false"/>
          <w:color w:val="000000"/>
          <w:sz w:val="28"/>
        </w:rPr>
        <w:t>18-қосымшада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89" w:id="147"/>
    <w:p>
      <w:pPr>
        <w:spacing w:after="0"/>
        <w:ind w:left="0"/>
        <w:jc w:val="both"/>
      </w:pPr>
      <w:r>
        <w:rPr>
          <w:rFonts w:ascii="Times New Roman"/>
          <w:b w:val="false"/>
          <w:i w:val="false"/>
          <w:color w:val="000000"/>
          <w:sz w:val="28"/>
        </w:rPr>
        <w:t>
      "3)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47"/>
    <w:bookmarkStart w:name="z190" w:id="148"/>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аумақтық органдарының басшылары:</w:t>
      </w:r>
    </w:p>
    <w:bookmarkEnd w:id="148"/>
    <w:bookmarkStart w:name="z191" w:id="149"/>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149"/>
    <w:bookmarkStart w:name="z192" w:id="150"/>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150"/>
    <w:bookmarkStart w:name="z193" w:id="151"/>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151"/>
    <w:bookmarkStart w:name="z194" w:id="152"/>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"Заңнама және құқықтық ақпарат институты" шаруашылық жүргізу құқығындағы республикалық мемлекеттік кәсіпорнына жіберуді;</w:t>
      </w:r>
    </w:p>
    <w:bookmarkEnd w:id="152"/>
    <w:bookmarkStart w:name="z195" w:id="15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53"/>
    <w:bookmarkStart w:name="z196" w:id="15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