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eb11" w14:textId="27ae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шілдедегі № 732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"Комитеттің Қазақстан Республикасы Үкіметі құрайтын және тарататын, мемлекеттік мекеме нысанында заңды тұлға болатын аумақтық органдары бар, оларға: облыстар, республикалық маңызы бар қалалар мен астана бойынша мемлекеттік кірістер департаменттері, аудан, қалалар және қалалардағы аудандар және еркін (арнайы, ерекше) экономикалық аймақ аумақтарында басқармалар, сондай-ақ мамандандырылған мемелекеттік мекемелер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"45)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 тәртібін әзірлейді;</w:t>
      </w:r>
    </w:p>
    <w:bookmarkEnd w:id="4"/>
    <w:bookmarkStart w:name="z9" w:id="5"/>
    <w:p>
      <w:pPr>
        <w:spacing w:after="0"/>
        <w:ind w:left="0"/>
        <w:jc w:val="both"/>
      </w:pPr>
      <w:r>
        <w:rPr>
          <w:rFonts w:ascii="Times New Roman"/>
          <w:b w:val="false"/>
          <w:i w:val="false"/>
          <w:color w:val="000000"/>
          <w:sz w:val="28"/>
        </w:rPr>
        <w:t>
      46) еркін (арнайы, ерекше) экономикалық аймақтың аумағында бақылау-өткізу режимін қамтамасыз ету, осындай аумаққа адамдардың кіруін қоса алғанда, уәкілетті орган айқындаған тәртібін әзірлейді;</w:t>
      </w:r>
    </w:p>
    <w:bookmarkEnd w:id="5"/>
    <w:bookmarkStart w:name="z10" w:id="6"/>
    <w:p>
      <w:pPr>
        <w:spacing w:after="0"/>
        <w:ind w:left="0"/>
        <w:jc w:val="both"/>
      </w:pPr>
      <w:r>
        <w:rPr>
          <w:rFonts w:ascii="Times New Roman"/>
          <w:b w:val="false"/>
          <w:i w:val="false"/>
          <w:color w:val="000000"/>
          <w:sz w:val="28"/>
        </w:rPr>
        <w:t>
      47)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әзірлеу;";</w:t>
      </w:r>
    </w:p>
    <w:bookmarkEnd w:id="6"/>
    <w:bookmarkStart w:name="z11" w:id="7"/>
    <w:p>
      <w:pPr>
        <w:spacing w:after="0"/>
        <w:ind w:left="0"/>
        <w:jc w:val="both"/>
      </w:pPr>
      <w:r>
        <w:rPr>
          <w:rFonts w:ascii="Times New Roman"/>
          <w:b w:val="false"/>
          <w:i w:val="false"/>
          <w:color w:val="000000"/>
          <w:sz w:val="28"/>
        </w:rPr>
        <w:t>
      мынадай мазмұндағы 47-1), 47-2), 47-3), 47-4), 47-5), 47-6), 47-7), 47-8) және 47-9) тармақшалармен толықтырылсын:</w:t>
      </w:r>
    </w:p>
    <w:bookmarkEnd w:id="7"/>
    <w:bookmarkStart w:name="z12" w:id="8"/>
    <w:p>
      <w:pPr>
        <w:spacing w:after="0"/>
        <w:ind w:left="0"/>
        <w:jc w:val="both"/>
      </w:pPr>
      <w:r>
        <w:rPr>
          <w:rFonts w:ascii="Times New Roman"/>
          <w:b w:val="false"/>
          <w:i w:val="false"/>
          <w:color w:val="000000"/>
          <w:sz w:val="28"/>
        </w:rPr>
        <w:t>
      "47-1) Еуразиялық экономикалық одақтың кедендік шекарасына тұспа-тұс келмейтін Қазақстан Республикасының Мемлекеттік шекарасында, оның ішінде тауарлардың халықаралық тасымалын жүзеге асыратын көлік құралдарының тоқтауы;</w:t>
      </w:r>
    </w:p>
    <w:bookmarkEnd w:id="8"/>
    <w:bookmarkStart w:name="z13" w:id="9"/>
    <w:p>
      <w:pPr>
        <w:spacing w:after="0"/>
        <w:ind w:left="0"/>
        <w:jc w:val="both"/>
      </w:pPr>
      <w:r>
        <w:rPr>
          <w:rFonts w:ascii="Times New Roman"/>
          <w:b w:val="false"/>
          <w:i w:val="false"/>
          <w:color w:val="000000"/>
          <w:sz w:val="28"/>
        </w:rPr>
        <w:t>
      47-2) тасымалдаушыдан немесе Еуразиялық экономикалық одақтың кедендік шекарасына тұспа-тұс келмейтін Қазақстан Республикасының Мемлекеттік шекарасы арқылы тауарлардың өткізілуін жүзеге асыратын адамнан қажетті ақпаратты, сондай-ақ тасымалданатын тауарларға қатысты құжаттар мен мәліметтерді сұрату және алу;</w:t>
      </w:r>
    </w:p>
    <w:bookmarkEnd w:id="9"/>
    <w:bookmarkStart w:name="z14" w:id="10"/>
    <w:p>
      <w:pPr>
        <w:spacing w:after="0"/>
        <w:ind w:left="0"/>
        <w:jc w:val="both"/>
      </w:pPr>
      <w:r>
        <w:rPr>
          <w:rFonts w:ascii="Times New Roman"/>
          <w:b w:val="false"/>
          <w:i w:val="false"/>
          <w:color w:val="000000"/>
          <w:sz w:val="28"/>
        </w:rPr>
        <w:t>
      47-3) Қазақстан Республикасының нормативтік құқықтық актілеріне сәйкес фактілер мен оқиғаларды құжаттандыру, бейне- және аудиожазба, кино- және фототүсірілім жасау;</w:t>
      </w:r>
    </w:p>
    <w:bookmarkEnd w:id="10"/>
    <w:bookmarkStart w:name="z15" w:id="11"/>
    <w:p>
      <w:pPr>
        <w:spacing w:after="0"/>
        <w:ind w:left="0"/>
        <w:jc w:val="both"/>
      </w:pPr>
      <w:r>
        <w:rPr>
          <w:rFonts w:ascii="Times New Roman"/>
          <w:b w:val="false"/>
          <w:i w:val="false"/>
          <w:color w:val="000000"/>
          <w:sz w:val="28"/>
        </w:rPr>
        <w:t>
      47-4)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әзірлеу;</w:t>
      </w:r>
    </w:p>
    <w:bookmarkEnd w:id="11"/>
    <w:bookmarkStart w:name="z16" w:id="12"/>
    <w:p>
      <w:pPr>
        <w:spacing w:after="0"/>
        <w:ind w:left="0"/>
        <w:jc w:val="both"/>
      </w:pPr>
      <w:r>
        <w:rPr>
          <w:rFonts w:ascii="Times New Roman"/>
          <w:b w:val="false"/>
          <w:i w:val="false"/>
          <w:color w:val="000000"/>
          <w:sz w:val="28"/>
        </w:rPr>
        <w:t>
      47-5) Еуразиялық экономикалық одақтың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w:t>
      </w:r>
    </w:p>
    <w:bookmarkEnd w:id="12"/>
    <w:bookmarkStart w:name="z17" w:id="13"/>
    <w:p>
      <w:pPr>
        <w:spacing w:after="0"/>
        <w:ind w:left="0"/>
        <w:jc w:val="both"/>
      </w:pPr>
      <w:r>
        <w:rPr>
          <w:rFonts w:ascii="Times New Roman"/>
          <w:b w:val="false"/>
          <w:i w:val="false"/>
          <w:color w:val="000000"/>
          <w:sz w:val="28"/>
        </w:rPr>
        <w:t>
      47-6) Еуразиялық экономикалық одақтың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 тәртібін әзірлеу;</w:t>
      </w:r>
    </w:p>
    <w:bookmarkEnd w:id="13"/>
    <w:bookmarkStart w:name="z18" w:id="14"/>
    <w:p>
      <w:pPr>
        <w:spacing w:after="0"/>
        <w:ind w:left="0"/>
        <w:jc w:val="both"/>
      </w:pPr>
      <w:r>
        <w:rPr>
          <w:rFonts w:ascii="Times New Roman"/>
          <w:b w:val="false"/>
          <w:i w:val="false"/>
          <w:color w:val="000000"/>
          <w:sz w:val="28"/>
        </w:rPr>
        <w:t>
      47-7)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әзірлеу;</w:t>
      </w:r>
    </w:p>
    <w:bookmarkEnd w:id="14"/>
    <w:bookmarkStart w:name="z19" w:id="15"/>
    <w:p>
      <w:pPr>
        <w:spacing w:after="0"/>
        <w:ind w:left="0"/>
        <w:jc w:val="both"/>
      </w:pPr>
      <w:r>
        <w:rPr>
          <w:rFonts w:ascii="Times New Roman"/>
          <w:b w:val="false"/>
          <w:i w:val="false"/>
          <w:color w:val="000000"/>
          <w:sz w:val="28"/>
        </w:rPr>
        <w:t>
      47-8) Қазақстан Республикасының Ұлттық Банкімен келісу бойынша екінші деңгейдегі банктер және банк операцияларының жекелеген түрлерін жүзеге асыратын ұйымдардың қосылған құн салығын есепке алу үшін ағымдағы шоттардың ашылғаны және жабылғаны туралы, сондай-ақ осындай шоттар бойынша ақшаның қалдықтары мен қозғалысы туралы мәліметтерді беру тәртібін және мерзімдерін әзірлеу;</w:t>
      </w:r>
    </w:p>
    <w:bookmarkEnd w:id="15"/>
    <w:bookmarkStart w:name="z20" w:id="16"/>
    <w:p>
      <w:pPr>
        <w:spacing w:after="0"/>
        <w:ind w:left="0"/>
        <w:jc w:val="both"/>
      </w:pPr>
      <w:r>
        <w:rPr>
          <w:rFonts w:ascii="Times New Roman"/>
          <w:b w:val="false"/>
          <w:i w:val="false"/>
          <w:color w:val="000000"/>
          <w:sz w:val="28"/>
        </w:rPr>
        <w:t>
      47-9)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тәртібін әзірлеу;";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"48) еркін (арнайы, ерекше) экономикалық аймақтың аумағына әкелінетін тауарларды сәйкестендіруді мемлекеттік кірістер органдарының жүзеге асыру қағидаларын әзірлейді;";</w:t>
      </w:r>
    </w:p>
    <w:bookmarkEnd w:id="17"/>
    <w:bookmarkStart w:name="z23" w:id="18"/>
    <w:p>
      <w:pPr>
        <w:spacing w:after="0"/>
        <w:ind w:left="0"/>
        <w:jc w:val="both"/>
      </w:pPr>
      <w:r>
        <w:rPr>
          <w:rFonts w:ascii="Times New Roman"/>
          <w:b w:val="false"/>
          <w:i w:val="false"/>
          <w:color w:val="000000"/>
          <w:sz w:val="28"/>
        </w:rPr>
        <w:t>
      мынадай мазмұндағы 48-1), 48-2), 48-3), 48-4), 48-5), 48-6), 48-7), 48-8) және 48-9) тармақшалармен толықтырылсын:</w:t>
      </w:r>
    </w:p>
    <w:bookmarkEnd w:id="18"/>
    <w:bookmarkStart w:name="z24" w:id="19"/>
    <w:p>
      <w:pPr>
        <w:spacing w:after="0"/>
        <w:ind w:left="0"/>
        <w:jc w:val="both"/>
      </w:pPr>
      <w:r>
        <w:rPr>
          <w:rFonts w:ascii="Times New Roman"/>
          <w:b w:val="false"/>
          <w:i w:val="false"/>
          <w:color w:val="000000"/>
          <w:sz w:val="28"/>
        </w:rPr>
        <w:t>
      "48-1) Қазақстан Республикасының Ұлттық Банкімен келісу бойынша салық төлеушілердің – тіркеу есебінде дара кәсіпкер немесе жеке практикамен айналысатын адам ретінде тұрған жеке тұлға,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bookmarkEnd w:id="19"/>
    <w:bookmarkStart w:name="z25" w:id="20"/>
    <w:p>
      <w:pPr>
        <w:spacing w:after="0"/>
        <w:ind w:left="0"/>
        <w:jc w:val="both"/>
      </w:pPr>
      <w:r>
        <w:rPr>
          <w:rFonts w:ascii="Times New Roman"/>
          <w:b w:val="false"/>
          <w:i w:val="false"/>
          <w:color w:val="000000"/>
          <w:sz w:val="28"/>
        </w:rPr>
        <w:t>
      48-2) пилоттық жоба қолданылатын салық төлеушілердің санатын, пилоттық жобалардың іске асырылуын (енгізілуін) жүзеге асыру салық төлеушілердің, салықтық және өзге де уәкілетті мемлекеттік органдардың, сондай-ақ ұйымдардың, аумақтардың (учаскелердің) және (немесе) өңірлердің құқықтары мен міндеттерін, пилоттық жобаларды іске асыру (енгізу) қағидалары мен мерзімдерін әзірлеу;</w:t>
      </w:r>
    </w:p>
    <w:bookmarkEnd w:id="20"/>
    <w:bookmarkStart w:name="z26" w:id="21"/>
    <w:p>
      <w:pPr>
        <w:spacing w:after="0"/>
        <w:ind w:left="0"/>
        <w:jc w:val="both"/>
      </w:pPr>
      <w:r>
        <w:rPr>
          <w:rFonts w:ascii="Times New Roman"/>
          <w:b w:val="false"/>
          <w:i w:val="false"/>
          <w:color w:val="000000"/>
          <w:sz w:val="28"/>
        </w:rPr>
        <w:t>
      48-3)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ақпараттандыру саласындағы уәкiлеттi органмен келiсу бойынша әзірлеу;</w:t>
      </w:r>
    </w:p>
    <w:bookmarkEnd w:id="21"/>
    <w:bookmarkStart w:name="z27" w:id="22"/>
    <w:p>
      <w:pPr>
        <w:spacing w:after="0"/>
        <w:ind w:left="0"/>
        <w:jc w:val="both"/>
      </w:pPr>
      <w:r>
        <w:rPr>
          <w:rFonts w:ascii="Times New Roman"/>
          <w:b w:val="false"/>
          <w:i w:val="false"/>
          <w:color w:val="000000"/>
          <w:sz w:val="28"/>
        </w:rPr>
        <w:t>
      48-4)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bookmarkEnd w:id="22"/>
    <w:bookmarkStart w:name="z28" w:id="23"/>
    <w:p>
      <w:pPr>
        <w:spacing w:after="0"/>
        <w:ind w:left="0"/>
        <w:jc w:val="both"/>
      </w:pPr>
      <w:r>
        <w:rPr>
          <w:rFonts w:ascii="Times New Roman"/>
          <w:b w:val="false"/>
          <w:i w:val="false"/>
          <w:color w:val="000000"/>
          <w:sz w:val="28"/>
        </w:rPr>
        <w:t>
      48-5)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интернет-ресурсында орналастыру;</w:t>
      </w:r>
    </w:p>
    <w:bookmarkEnd w:id="23"/>
    <w:bookmarkStart w:name="z29" w:id="24"/>
    <w:p>
      <w:pPr>
        <w:spacing w:after="0"/>
        <w:ind w:left="0"/>
        <w:jc w:val="both"/>
      </w:pPr>
      <w:r>
        <w:rPr>
          <w:rFonts w:ascii="Times New Roman"/>
          <w:b w:val="false"/>
          <w:i w:val="false"/>
          <w:color w:val="000000"/>
          <w:sz w:val="28"/>
        </w:rPr>
        <w:t>
      48-6) іргелес жатқан шет мемлекеттің аумағынан әкелінетін шетелдік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Қазақстан Республикасы Кодексінің 291-бабының 7-1-тармағына сәйкес өзінің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әкелінген шетелдік тауарларға қатысты кедендік операцияларды жасау тәртібін кеден саясаты саласындағы уәкілетті органмен келісу бойынша әзірлеу;</w:t>
      </w:r>
    </w:p>
    <w:bookmarkEnd w:id="24"/>
    <w:bookmarkStart w:name="z30" w:id="25"/>
    <w:p>
      <w:pPr>
        <w:spacing w:after="0"/>
        <w:ind w:left="0"/>
        <w:jc w:val="both"/>
      </w:pPr>
      <w:r>
        <w:rPr>
          <w:rFonts w:ascii="Times New Roman"/>
          <w:b w:val="false"/>
          <w:i w:val="false"/>
          <w:color w:val="000000"/>
          <w:sz w:val="28"/>
        </w:rPr>
        <w:t>
      48-7) камералдық кедендік тексеруді жүргізудің басталғаны туралы хабардар ету қағидалары мен нысанын бекіту;</w:t>
      </w:r>
    </w:p>
    <w:bookmarkEnd w:id="25"/>
    <w:bookmarkStart w:name="z31" w:id="26"/>
    <w:p>
      <w:pPr>
        <w:spacing w:after="0"/>
        <w:ind w:left="0"/>
        <w:jc w:val="both"/>
      </w:pPr>
      <w:r>
        <w:rPr>
          <w:rFonts w:ascii="Times New Roman"/>
          <w:b w:val="false"/>
          <w:i w:val="false"/>
          <w:color w:val="000000"/>
          <w:sz w:val="28"/>
        </w:rPr>
        <w:t>
      48-8) камералдық кедендік тексеруді жүргізу барысында тексерілетін тұлғаға жіберілетін 2017 жылғы 26 желтоқсандағы "Қазақстан Республикасындағы кедендік реттеу туралы" Қазақстан Республикасы Кодексінің 426-бабында көзделген құжаттарды және (немесе) мәліметтерді ұсыну бойынша талаптың нысанын әзірлеу;</w:t>
      </w:r>
    </w:p>
    <w:bookmarkEnd w:id="26"/>
    <w:bookmarkStart w:name="z32" w:id="27"/>
    <w:p>
      <w:pPr>
        <w:spacing w:after="0"/>
        <w:ind w:left="0"/>
        <w:jc w:val="both"/>
      </w:pPr>
      <w:r>
        <w:rPr>
          <w:rFonts w:ascii="Times New Roman"/>
          <w:b w:val="false"/>
          <w:i w:val="false"/>
          <w:color w:val="000000"/>
          <w:sz w:val="28"/>
        </w:rPr>
        <w:t>
      48-9) тауарларды таңбалау мен қадағалаудың ақпараттық жүйесіне қойылатын талаптарды тауарларды таңбалау мен қадағалау саласындағы үйлестіруші органымен әзірлеу және келісу;";</w:t>
      </w:r>
    </w:p>
    <w:bookmarkEnd w:id="27"/>
    <w:bookmarkStart w:name="z33" w:id="28"/>
    <w:p>
      <w:pPr>
        <w:spacing w:after="0"/>
        <w:ind w:left="0"/>
        <w:jc w:val="both"/>
      </w:pPr>
      <w:r>
        <w:rPr>
          <w:rFonts w:ascii="Times New Roman"/>
          <w:b w:val="false"/>
          <w:i w:val="false"/>
          <w:color w:val="000000"/>
          <w:sz w:val="28"/>
        </w:rPr>
        <w:t>
      мынадай мазмұндағы 49-1), 49-2), 49-3), 49-4), 49-5), 49-6) және 49-7) тармақшалармен толықтырылсын:</w:t>
      </w:r>
    </w:p>
    <w:bookmarkEnd w:id="28"/>
    <w:bookmarkStart w:name="z34" w:id="29"/>
    <w:p>
      <w:pPr>
        <w:spacing w:after="0"/>
        <w:ind w:left="0"/>
        <w:jc w:val="both"/>
      </w:pPr>
      <w:r>
        <w:rPr>
          <w:rFonts w:ascii="Times New Roman"/>
          <w:b w:val="false"/>
          <w:i w:val="false"/>
          <w:color w:val="000000"/>
          <w:sz w:val="28"/>
        </w:rPr>
        <w:t xml:space="preserve">
      "49-1) бекітілген тәртіптерге сәйкес тауарлардың таңбалауы мен қадағалауын құзыреті шегінде жүзеге асыру; </w:t>
      </w:r>
    </w:p>
    <w:bookmarkEnd w:id="29"/>
    <w:bookmarkStart w:name="z35" w:id="30"/>
    <w:p>
      <w:pPr>
        <w:spacing w:after="0"/>
        <w:ind w:left="0"/>
        <w:jc w:val="both"/>
      </w:pPr>
      <w:r>
        <w:rPr>
          <w:rFonts w:ascii="Times New Roman"/>
          <w:b w:val="false"/>
          <w:i w:val="false"/>
          <w:color w:val="000000"/>
          <w:sz w:val="28"/>
        </w:rPr>
        <w:t>
      49-2) тауарларды таңбалау мен қадағалау тәртібін әзірлеу;</w:t>
      </w:r>
    </w:p>
    <w:bookmarkEnd w:id="30"/>
    <w:bookmarkStart w:name="z36" w:id="31"/>
    <w:p>
      <w:pPr>
        <w:spacing w:after="0"/>
        <w:ind w:left="0"/>
        <w:jc w:val="both"/>
      </w:pPr>
      <w:r>
        <w:rPr>
          <w:rFonts w:ascii="Times New Roman"/>
          <w:b w:val="false"/>
          <w:i w:val="false"/>
          <w:color w:val="000000"/>
          <w:sz w:val="28"/>
        </w:rPr>
        <w:t>
      49-3) таңбалау мен қадағалауды жүргізудің орындылығына талдау жүргізе отырып тауарлардың жекелеген түрлеріне таңбалау мен қадағалау бойынша пилоттық жобаның қорытындысы бойынша сауда қызметін реттеу саласындағы уәкілетті органға таңбалау мен қадағалауға жататын тауарлар тізбесіне енгізу туралы ұсыныстарды таңбалау мен қадағалау саласындағы үйлестіруші мемлекеттік органмен және Қазақстан Республикасының Ұлттық кәсіпкерлер палатасымен келісу бойынша енгізу;</w:t>
      </w:r>
    </w:p>
    <w:bookmarkEnd w:id="31"/>
    <w:bookmarkStart w:name="z37" w:id="32"/>
    <w:p>
      <w:pPr>
        <w:spacing w:after="0"/>
        <w:ind w:left="0"/>
        <w:jc w:val="both"/>
      </w:pPr>
      <w:r>
        <w:rPr>
          <w:rFonts w:ascii="Times New Roman"/>
          <w:b w:val="false"/>
          <w:i w:val="false"/>
          <w:color w:val="000000"/>
          <w:sz w:val="28"/>
        </w:rPr>
        <w:t>
      49-4) таңбалау мен қадағалауға жататын тауарларға реттеушілік әсерін талдауды жүргізу;</w:t>
      </w:r>
    </w:p>
    <w:bookmarkEnd w:id="32"/>
    <w:bookmarkStart w:name="z38" w:id="33"/>
    <w:p>
      <w:pPr>
        <w:spacing w:after="0"/>
        <w:ind w:left="0"/>
        <w:jc w:val="both"/>
      </w:pPr>
      <w:r>
        <w:rPr>
          <w:rFonts w:ascii="Times New Roman"/>
          <w:b w:val="false"/>
          <w:i w:val="false"/>
          <w:color w:val="000000"/>
          <w:sz w:val="28"/>
        </w:rPr>
        <w:t>
      49-5) таңбалау мен қадағалауға жататын тауарлардың айналым қатысушыларының тізілімін жүргізу;</w:t>
      </w:r>
    </w:p>
    <w:bookmarkEnd w:id="33"/>
    <w:bookmarkStart w:name="z39" w:id="34"/>
    <w:p>
      <w:pPr>
        <w:spacing w:after="0"/>
        <w:ind w:left="0"/>
        <w:jc w:val="both"/>
      </w:pPr>
      <w:r>
        <w:rPr>
          <w:rFonts w:ascii="Times New Roman"/>
          <w:b w:val="false"/>
          <w:i w:val="false"/>
          <w:color w:val="000000"/>
          <w:sz w:val="28"/>
        </w:rPr>
        <w:t>
      49-6) өз құзыреті шегінде таңбалау мен қадағалауға жататын тауарлардың айналымына, оның ішінде Еуразиялық экономикалық одаққа мүше мемлекеттермен өзара саудада мониторингті жүзеге асыру;</w:t>
      </w:r>
    </w:p>
    <w:bookmarkEnd w:id="34"/>
    <w:bookmarkStart w:name="z40" w:id="35"/>
    <w:p>
      <w:pPr>
        <w:spacing w:after="0"/>
        <w:ind w:left="0"/>
        <w:jc w:val="both"/>
      </w:pPr>
      <w:r>
        <w:rPr>
          <w:rFonts w:ascii="Times New Roman"/>
          <w:b w:val="false"/>
          <w:i w:val="false"/>
          <w:color w:val="000000"/>
          <w:sz w:val="28"/>
        </w:rPr>
        <w:t>
      49-7) тауарларды таңбалауда қолданылатын бақылау (сәйкестендіру) белгісі, сәйкестендіру құралы құнының шекті мөлшерін есептеу;";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"50) мемлекеттік кірістер органының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(арнайы, ерекше) экономикалық аймағының аумағынан еркін кеден аймағы кедендік рәсімінің қолданылуын аяқтамай әкетуге рұқсатты беру қағидаларын әзірлеу;</w:t>
      </w:r>
    </w:p>
    <w:bookmarkEnd w:id="36"/>
    <w:bookmarkStart w:name="z43" w:id="37"/>
    <w:p>
      <w:pPr>
        <w:spacing w:after="0"/>
        <w:ind w:left="0"/>
        <w:jc w:val="both"/>
      </w:pPr>
      <w:r>
        <w:rPr>
          <w:rFonts w:ascii="Times New Roman"/>
          <w:b w:val="false"/>
          <w:i w:val="false"/>
          <w:color w:val="000000"/>
          <w:sz w:val="28"/>
        </w:rPr>
        <w:t>
      51)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рұқсат беру жағдайларын әзірлеу;</w:t>
      </w:r>
    </w:p>
    <w:bookmarkEnd w:id="37"/>
    <w:bookmarkStart w:name="z44" w:id="38"/>
    <w:p>
      <w:pPr>
        <w:spacing w:after="0"/>
        <w:ind w:left="0"/>
        <w:jc w:val="both"/>
      </w:pPr>
      <w:r>
        <w:rPr>
          <w:rFonts w:ascii="Times New Roman"/>
          <w:b w:val="false"/>
          <w:i w:val="false"/>
          <w:color w:val="000000"/>
          <w:sz w:val="28"/>
        </w:rPr>
        <w:t>
      52)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 қағидалары мен шарттарын әзірлеу;";</w:t>
      </w:r>
    </w:p>
    <w:bookmarkEnd w:id="38"/>
    <w:bookmarkStart w:name="z45" w:id="39"/>
    <w:p>
      <w:pPr>
        <w:spacing w:after="0"/>
        <w:ind w:left="0"/>
        <w:jc w:val="both"/>
      </w:pPr>
      <w:r>
        <w:rPr>
          <w:rFonts w:ascii="Times New Roman"/>
          <w:b w:val="false"/>
          <w:i w:val="false"/>
          <w:color w:val="000000"/>
          <w:sz w:val="28"/>
        </w:rPr>
        <w:t>
      мынадай мазмұндағы 52-1) тармақшамен толықтырылсын:</w:t>
      </w:r>
    </w:p>
    <w:bookmarkEnd w:id="39"/>
    <w:bookmarkStart w:name="z46" w:id="40"/>
    <w:p>
      <w:pPr>
        <w:spacing w:after="0"/>
        <w:ind w:left="0"/>
        <w:jc w:val="both"/>
      </w:pPr>
      <w:r>
        <w:rPr>
          <w:rFonts w:ascii="Times New Roman"/>
          <w:b w:val="false"/>
          <w:i w:val="false"/>
          <w:color w:val="000000"/>
          <w:sz w:val="28"/>
        </w:rPr>
        <w:t>
      "52-1)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арнайы комиссияның жұмысына қатысу;";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"55) еркін (арнайы, ерекше)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41"/>
    <w:bookmarkStart w:name="z49" w:id="42"/>
    <w:p>
      <w:pPr>
        <w:spacing w:after="0"/>
        <w:ind w:left="0"/>
        <w:jc w:val="both"/>
      </w:pPr>
      <w:r>
        <w:rPr>
          <w:rFonts w:ascii="Times New Roman"/>
          <w:b w:val="false"/>
          <w:i w:val="false"/>
          <w:color w:val="000000"/>
          <w:sz w:val="28"/>
        </w:rPr>
        <w:t>
      56)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әзірлеу;</w:t>
      </w:r>
    </w:p>
    <w:bookmarkEnd w:id="42"/>
    <w:bookmarkStart w:name="z50" w:id="43"/>
    <w:p>
      <w:pPr>
        <w:spacing w:after="0"/>
        <w:ind w:left="0"/>
        <w:jc w:val="both"/>
      </w:pPr>
      <w:r>
        <w:rPr>
          <w:rFonts w:ascii="Times New Roman"/>
          <w:b w:val="false"/>
          <w:i w:val="false"/>
          <w:color w:val="000000"/>
          <w:sz w:val="28"/>
        </w:rPr>
        <w:t>
      57)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43"/>
    <w:bookmarkStart w:name="z51" w:id="44"/>
    <w:p>
      <w:pPr>
        <w:spacing w:after="0"/>
        <w:ind w:left="0"/>
        <w:jc w:val="both"/>
      </w:pPr>
      <w:r>
        <w:rPr>
          <w:rFonts w:ascii="Times New Roman"/>
          <w:b w:val="false"/>
          <w:i w:val="false"/>
          <w:color w:val="000000"/>
          <w:sz w:val="28"/>
        </w:rPr>
        <w:t>
      58)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44"/>
    <w:bookmarkStart w:name="z52" w:id="45"/>
    <w:p>
      <w:pPr>
        <w:spacing w:after="0"/>
        <w:ind w:left="0"/>
        <w:jc w:val="both"/>
      </w:pPr>
      <w:r>
        <w:rPr>
          <w:rFonts w:ascii="Times New Roman"/>
          <w:b w:val="false"/>
          <w:i w:val="false"/>
          <w:color w:val="000000"/>
          <w:sz w:val="28"/>
        </w:rPr>
        <w:t>
      59)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 әкелу кезінде еркін кеден аймағы кедендік рәсімімен орналастыруға жатпайтын тауарлардың тізбесі мен санаттарын әзірлеу;</w:t>
      </w:r>
    </w:p>
    <w:bookmarkEnd w:id="45"/>
    <w:bookmarkStart w:name="z53" w:id="46"/>
    <w:p>
      <w:pPr>
        <w:spacing w:after="0"/>
        <w:ind w:left="0"/>
        <w:jc w:val="both"/>
      </w:pPr>
      <w:r>
        <w:rPr>
          <w:rFonts w:ascii="Times New Roman"/>
          <w:b w:val="false"/>
          <w:i w:val="false"/>
          <w:color w:val="000000"/>
          <w:sz w:val="28"/>
        </w:rPr>
        <w:t>
      60)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46"/>
    <w:bookmarkStart w:name="z54" w:id="47"/>
    <w:p>
      <w:pPr>
        <w:spacing w:after="0"/>
        <w:ind w:left="0"/>
        <w:jc w:val="both"/>
      </w:pPr>
      <w:r>
        <w:rPr>
          <w:rFonts w:ascii="Times New Roman"/>
          <w:b w:val="false"/>
          <w:i w:val="false"/>
          <w:color w:val="000000"/>
          <w:sz w:val="28"/>
        </w:rPr>
        <w:t>
      61)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жағдайларын әзірлеу;</w:t>
      </w:r>
    </w:p>
    <w:bookmarkEnd w:id="47"/>
    <w:bookmarkStart w:name="z55" w:id="48"/>
    <w:p>
      <w:pPr>
        <w:spacing w:after="0"/>
        <w:ind w:left="0"/>
        <w:jc w:val="both"/>
      </w:pPr>
      <w:r>
        <w:rPr>
          <w:rFonts w:ascii="Times New Roman"/>
          <w:b w:val="false"/>
          <w:i w:val="false"/>
          <w:color w:val="000000"/>
          <w:sz w:val="28"/>
        </w:rPr>
        <w:t>
      62)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кедендік бақылау мақсаты үшін тауарларды өткізу кезінде ақпараттық жүйені пайдалана отырып, тауарларды есепке алу жүйесіне қойылатын талаптар және оны қолдану тәртібін әзірлеу;";</w:t>
      </w:r>
    </w:p>
    <w:bookmarkEnd w:id="48"/>
    <w:bookmarkStart w:name="z56" w:id="49"/>
    <w:p>
      <w:pPr>
        <w:spacing w:after="0"/>
        <w:ind w:left="0"/>
        <w:jc w:val="both"/>
      </w:pPr>
      <w:r>
        <w:rPr>
          <w:rFonts w:ascii="Times New Roman"/>
          <w:b w:val="false"/>
          <w:i w:val="false"/>
          <w:color w:val="000000"/>
          <w:sz w:val="28"/>
        </w:rPr>
        <w:t>
      мынадай мазмұндағы 182-1) тармақшамен толықтырылсын:</w:t>
      </w:r>
    </w:p>
    <w:bookmarkEnd w:id="49"/>
    <w:bookmarkStart w:name="z57" w:id="50"/>
    <w:p>
      <w:pPr>
        <w:spacing w:after="0"/>
        <w:ind w:left="0"/>
        <w:jc w:val="both"/>
      </w:pPr>
      <w:r>
        <w:rPr>
          <w:rFonts w:ascii="Times New Roman"/>
          <w:b w:val="false"/>
          <w:i w:val="false"/>
          <w:color w:val="000000"/>
          <w:sz w:val="28"/>
        </w:rPr>
        <w:t>
      "182-1) өз құзыреті шегінде арнайы экономикалық және индустриялық аймақтарды құру және жұмыс істеу саласында мемлекеттік саясатты іске асыру;";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59" w:id="51"/>
    <w:p>
      <w:pPr>
        <w:spacing w:after="0"/>
        <w:ind w:left="0"/>
        <w:jc w:val="both"/>
      </w:pPr>
      <w:r>
        <w:rPr>
          <w:rFonts w:ascii="Times New Roman"/>
          <w:b w:val="false"/>
          <w:i w:val="false"/>
          <w:color w:val="000000"/>
          <w:sz w:val="28"/>
        </w:rPr>
        <w:t>
      құқықтарында:</w:t>
      </w:r>
    </w:p>
    <w:bookmarkEnd w:id="51"/>
    <w:bookmarkStart w:name="z60" w:id="52"/>
    <w:p>
      <w:pPr>
        <w:spacing w:after="0"/>
        <w:ind w:left="0"/>
        <w:jc w:val="both"/>
      </w:pPr>
      <w:r>
        <w:rPr>
          <w:rFonts w:ascii="Times New Roman"/>
          <w:b w:val="false"/>
          <w:i w:val="false"/>
          <w:color w:val="000000"/>
          <w:sz w:val="28"/>
        </w:rPr>
        <w:t>
      мынадай мазмұндағы 41-1) тармақшамен толықтырылсын:</w:t>
      </w:r>
    </w:p>
    <w:bookmarkEnd w:id="52"/>
    <w:bookmarkStart w:name="z61" w:id="53"/>
    <w:p>
      <w:pPr>
        <w:spacing w:after="0"/>
        <w:ind w:left="0"/>
        <w:jc w:val="both"/>
      </w:pPr>
      <w:r>
        <w:rPr>
          <w:rFonts w:ascii="Times New Roman"/>
          <w:b w:val="false"/>
          <w:i w:val="false"/>
          <w:color w:val="000000"/>
          <w:sz w:val="28"/>
        </w:rPr>
        <w:t>
      "41-1)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w:t>
      </w:r>
    </w:p>
    <w:bookmarkEnd w:id="53"/>
    <w:bookmarkStart w:name="z62" w:id="54"/>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мекемелердің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223-тармақтар</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"218. Қазақстан Республикасы Қаржы министрлiгiнiң Мемлекеттік кірістер комитеті Нұр-Сұлтан қаласы бойынша Мемлекеттік кірістер департаменті.</w:t>
      </w:r>
    </w:p>
    <w:bookmarkEnd w:id="56"/>
    <w:bookmarkStart w:name="z66" w:id="57"/>
    <w:p>
      <w:pPr>
        <w:spacing w:after="0"/>
        <w:ind w:left="0"/>
        <w:jc w:val="both"/>
      </w:pPr>
      <w:r>
        <w:rPr>
          <w:rFonts w:ascii="Times New Roman"/>
          <w:b w:val="false"/>
          <w:i w:val="false"/>
          <w:color w:val="000000"/>
          <w:sz w:val="28"/>
        </w:rPr>
        <w:t>
      219. Қазақстан Республикасы Қаржы министрлiгiнiң Мемлекеттік кірістер комитеті Нұр-Сұлтан қаласы бойынша Мемлекеттік кірістер департаментінің Алматы ауданы бойынша Мемлекеттік кірістер басқармасы.</w:t>
      </w:r>
    </w:p>
    <w:bookmarkEnd w:id="57"/>
    <w:bookmarkStart w:name="z67" w:id="58"/>
    <w:p>
      <w:pPr>
        <w:spacing w:after="0"/>
        <w:ind w:left="0"/>
        <w:jc w:val="both"/>
      </w:pPr>
      <w:r>
        <w:rPr>
          <w:rFonts w:ascii="Times New Roman"/>
          <w:b w:val="false"/>
          <w:i w:val="false"/>
          <w:color w:val="000000"/>
          <w:sz w:val="28"/>
        </w:rPr>
        <w:t>
      220. Қазақстан Республикасы Қаржы министрлiгiнiң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w:t>
      </w:r>
    </w:p>
    <w:bookmarkEnd w:id="58"/>
    <w:bookmarkStart w:name="z68" w:id="59"/>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Нұр-Сұлтан қаласы бойынша Мемлекеттік кірістер департаментінің Есiл ауданы бойынша Мемлекеттік кірістер басқармасы.</w:t>
      </w:r>
    </w:p>
    <w:bookmarkEnd w:id="59"/>
    <w:bookmarkStart w:name="z69" w:id="60"/>
    <w:p>
      <w:pPr>
        <w:spacing w:after="0"/>
        <w:ind w:left="0"/>
        <w:jc w:val="both"/>
      </w:pPr>
      <w:r>
        <w:rPr>
          <w:rFonts w:ascii="Times New Roman"/>
          <w:b w:val="false"/>
          <w:i w:val="false"/>
          <w:color w:val="000000"/>
          <w:sz w:val="28"/>
        </w:rPr>
        <w:t>
      222. Қазақстан Республикасы Қаржы министрлiгi Мемлекеттік кірістер комитетінiң Нұр-Сұлтан қаласы бойынша Мемлекеттік кірістер департаментінің "Астана - жаңа қала" Мемлекеттік кірістер басқармасы.</w:t>
      </w:r>
    </w:p>
    <w:bookmarkEnd w:id="60"/>
    <w:bookmarkStart w:name="z70" w:id="61"/>
    <w:p>
      <w:pPr>
        <w:spacing w:after="0"/>
        <w:ind w:left="0"/>
        <w:jc w:val="both"/>
      </w:pPr>
      <w:r>
        <w:rPr>
          <w:rFonts w:ascii="Times New Roman"/>
          <w:b w:val="false"/>
          <w:i w:val="false"/>
          <w:color w:val="000000"/>
          <w:sz w:val="28"/>
        </w:rPr>
        <w:t>
      223. Қазақстан Республикасы Қаржы министрлiгi Мемлекеттік кірістер комитетінiң Нұр-Сұлтан қаласы бойынша Мемлекеттік кірістер департаментінің "Байқоңыр" ауданы бойынша Мемлекеттік кірістер басқармасы.".</w:t>
      </w:r>
    </w:p>
    <w:bookmarkEnd w:id="61"/>
    <w:bookmarkStart w:name="z71" w:id="6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62"/>
    <w:bookmarkStart w:name="z72" w:id="63"/>
    <w:p>
      <w:pPr>
        <w:spacing w:after="0"/>
        <w:ind w:left="0"/>
        <w:jc w:val="both"/>
      </w:pPr>
      <w:r>
        <w:rPr>
          <w:rFonts w:ascii="Times New Roman"/>
          <w:b w:val="false"/>
          <w:i w:val="false"/>
          <w:color w:val="000000"/>
          <w:sz w:val="28"/>
        </w:rPr>
        <w:t>
      1) осы бұйрықтың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3"/>
    <w:bookmarkStart w:name="z73" w:id="6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4"/>
    <w:bookmarkStart w:name="z74" w:id="65"/>
    <w:p>
      <w:pPr>
        <w:spacing w:after="0"/>
        <w:ind w:left="0"/>
        <w:jc w:val="both"/>
      </w:pPr>
      <w:r>
        <w:rPr>
          <w:rFonts w:ascii="Times New Roman"/>
          <w:b w:val="false"/>
          <w:i w:val="false"/>
          <w:color w:val="000000"/>
          <w:sz w:val="28"/>
        </w:rPr>
        <w:t>
      3. Осы бұйрық 2020 жылғы 1 қаңтардан бастап қолданысқа енгізілетін 1-тармақтың он жетінші және жиырма үшінші абзацтарын қоспағанда, оған қол қойған күннен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