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9a1a" w14:textId="2e59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74 және Қазақстан Республикасы Инвестициялар және даму министрінің 2018 жылғы 19 ақпандағы № 113 бірлескен бұйрығы.</w:t>
      </w:r>
    </w:p>
    <w:p>
      <w:pPr>
        <w:spacing w:after="0"/>
        <w:ind w:left="0"/>
        <w:jc w:val="both"/>
      </w:pPr>
      <w:bookmarkStart w:name="z5"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07.06.2022 </w:t>
      </w:r>
      <w:r>
        <w:rPr>
          <w:rFonts w:ascii="Times New Roman"/>
          <w:b w:val="false"/>
          <w:i w:val="false"/>
          <w:color w:val="ff0000"/>
          <w:sz w:val="28"/>
        </w:rPr>
        <w:t>№ 563</w:t>
      </w:r>
      <w:r>
        <w:rPr>
          <w:rFonts w:ascii="Times New Roman"/>
          <w:b w:val="false"/>
          <w:i w:val="false"/>
          <w:color w:val="ff0000"/>
          <w:sz w:val="28"/>
        </w:rPr>
        <w:t xml:space="preserve"> және ҚР Премьер-Министрінің орынбасары - Сауда және интеграция министрінің 07.06.2022 № 248-нқ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мемлекеттік және орыс тілдерінде қағаз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бұйрыққа қол қойылған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 министрлігі Мемлекеттік кірістер комитетінің төрағасына және Қазақстан Республикасы Сауда және интеграция министрлігінің Техникалық реттеу және метрология комитетінің төрағасына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07.06.2022 </w:t>
      </w:r>
      <w:r>
        <w:rPr>
          <w:rFonts w:ascii="Times New Roman"/>
          <w:b w:val="false"/>
          <w:i w:val="false"/>
          <w:color w:val="ff0000"/>
          <w:sz w:val="28"/>
        </w:rPr>
        <w:t>№ 563</w:t>
      </w:r>
      <w:r>
        <w:rPr>
          <w:rFonts w:ascii="Times New Roman"/>
          <w:b w:val="false"/>
          <w:i w:val="false"/>
          <w:color w:val="ff0000"/>
          <w:sz w:val="28"/>
        </w:rPr>
        <w:t xml:space="preserve"> және ҚР Премьер-Министрінің орынбасары - Сауда және интеграция министрінің 07.06.2022 № 248-нқ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19 ақпандағы </w:t>
            </w:r>
            <w:r>
              <w:br/>
            </w:r>
            <w:r>
              <w:rPr>
                <w:rFonts w:ascii="Times New Roman"/>
                <w:b w:val="false"/>
                <w:i w:val="false"/>
                <w:color w:val="000000"/>
                <w:sz w:val="20"/>
              </w:rPr>
              <w:t>№ 113 бірлескен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қағидалары </w:t>
      </w:r>
    </w:p>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07.06.2022 </w:t>
      </w:r>
      <w:r>
        <w:rPr>
          <w:rFonts w:ascii="Times New Roman"/>
          <w:b w:val="false"/>
          <w:i w:val="false"/>
          <w:color w:val="ff0000"/>
          <w:sz w:val="28"/>
        </w:rPr>
        <w:t>№ 563</w:t>
      </w:r>
      <w:r>
        <w:rPr>
          <w:rFonts w:ascii="Times New Roman"/>
          <w:b w:val="false"/>
          <w:i w:val="false"/>
          <w:color w:val="ff0000"/>
          <w:sz w:val="28"/>
        </w:rPr>
        <w:t xml:space="preserve"> және ҚР Премьер-Министрінің орынбасары - Сауда және интеграция министрінің 07.06.2022 № 248-нқ (алғашқы ресми жарияланған күнінен кейін күнтізбелік он күн өткен соң қолданысқа енгізіледі) бірлескен бұйрығымен.</w:t>
      </w:r>
    </w:p>
    <w:bookmarkStart w:name="z42" w:id="7"/>
    <w:p>
      <w:pPr>
        <w:spacing w:after="0"/>
        <w:ind w:left="0"/>
        <w:jc w:val="left"/>
      </w:pPr>
      <w:r>
        <w:rPr>
          <w:rFonts w:ascii="Times New Roman"/>
          <w:b/>
          <w:i w:val="false"/>
          <w:color w:val="000000"/>
        </w:rPr>
        <w:t xml:space="preserve"> 1-тарау. Жалпы ережелер</w:t>
      </w:r>
    </w:p>
    <w:bookmarkEnd w:id="7"/>
    <w:bookmarkStart w:name="z43" w:id="8"/>
    <w:p>
      <w:pPr>
        <w:spacing w:after="0"/>
        <w:ind w:left="0"/>
        <w:jc w:val="both"/>
      </w:pPr>
      <w:r>
        <w:rPr>
          <w:rFonts w:ascii="Times New Roman"/>
          <w:b w:val="false"/>
          <w:i w:val="false"/>
          <w:color w:val="000000"/>
          <w:sz w:val="28"/>
        </w:rPr>
        <w:t xml:space="preserve">
      1. Осы Қағидалар "Қазақстан Республикасындағы кедендік реттеу туралы" Қазақстан Республикасы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тәртібін (бұдан әрі – Қағидалар) айқындайды.</w:t>
      </w:r>
    </w:p>
    <w:bookmarkEnd w:id="8"/>
    <w:bookmarkStart w:name="z44" w:id="9"/>
    <w:p>
      <w:pPr>
        <w:spacing w:after="0"/>
        <w:ind w:left="0"/>
        <w:jc w:val="left"/>
      </w:pPr>
      <w:r>
        <w:rPr>
          <w:rFonts w:ascii="Times New Roman"/>
          <w:b/>
          <w:i w:val="false"/>
          <w:color w:val="000000"/>
        </w:rPr>
        <w:t xml:space="preserve"> 2-тарау.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тәртібі</w:t>
      </w:r>
    </w:p>
    <w:bookmarkEnd w:id="9"/>
    <w:bookmarkStart w:name="z45" w:id="10"/>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ай сайынғы негізде есепті айдан кейінгі айдың 5-і күніне дейінгі мерзімде Қазақстан Республикасы Сауда және интеграция министрлігінің Техникалық реттеу және метрология комитетіне қорғалған байланыс арналары бойынша "Қызмет бабында пайдалану үшін" белгісімен ілеспе хат ресімдей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министрлігінің Мемлекеттік кірістер комитеті Қазақстан Республикасы Сауда және интеграция министрлігінің Техникалық реттеу және метрология комитетіне беруі үшін шартты түрде шығарылған тауарларды қоса алғанда, тауарлар импорты бойынша сыртқы сауда саласындағы мәліметтер тізбесін ұсынады.</w:t>
      </w:r>
    </w:p>
    <w:bookmarkEnd w:id="10"/>
    <w:bookmarkStart w:name="z46" w:id="11"/>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министрлігінің Техникалық реттеу және метрология комитеті күн сайын есепті күннен кейінгі жұмыс күні сағат 10.00-ге дейін Қазақстан Республикасының Қаржы министрлігінің Мемлекеттік кірістер комитетіне қорғалған байланыс арналары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Сауда және интеграция министрлігінің Техникалық реттеу және метрология комитеті Қазақстан Республикасы Қаржы министрлігінің Мемлекеттік кірістер комитетіне беруі үшін техникалық реттеу шараларының сақталуын растау үшін қажетті міндетті талаптарға әкелінетін тауарлардың сәйкестігінің сақталуын растайтын Құжаттар тізілімінен алынған мәліметтер тізбесін жолдайды.</w:t>
      </w:r>
    </w:p>
    <w:bookmarkEnd w:id="11"/>
    <w:bookmarkStart w:name="z47" w:id="12"/>
    <w:p>
      <w:pPr>
        <w:spacing w:after="0"/>
        <w:ind w:left="0"/>
        <w:jc w:val="both"/>
      </w:pPr>
      <w:r>
        <w:rPr>
          <w:rFonts w:ascii="Times New Roman"/>
          <w:b w:val="false"/>
          <w:i w:val="false"/>
          <w:color w:val="000000"/>
          <w:sz w:val="28"/>
        </w:rPr>
        <w:t>
      4. Ақпарат (XML, EXCEL, DBF, SQL) форматында жолданады.</w:t>
      </w:r>
    </w:p>
    <w:bookmarkEnd w:id="12"/>
    <w:bookmarkStart w:name="z17" w:id="13"/>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мен Қазақстан Республикасы Сауда және интеграция министрлігінің Техникалық реттеу және метрология комитеті (бұдан әрі – мемлекеттік органдар) мәліметтерді уақтылы жинауды және ұсынуды қамтамасыз етеді.</w:t>
      </w:r>
    </w:p>
    <w:bookmarkEnd w:id="13"/>
    <w:bookmarkStart w:name="z18" w:id="14"/>
    <w:p>
      <w:pPr>
        <w:spacing w:after="0"/>
        <w:ind w:left="0"/>
        <w:jc w:val="both"/>
      </w:pPr>
      <w:r>
        <w:rPr>
          <w:rFonts w:ascii="Times New Roman"/>
          <w:b w:val="false"/>
          <w:i w:val="false"/>
          <w:color w:val="000000"/>
          <w:sz w:val="28"/>
        </w:rPr>
        <w:t>
      6. Мемлекеттік органдар ресми хаттармен алмасу кезінде мәліметтерді дайындау, беру және қабылдау үшін жауапты лауазымды адамдарды тағайындау туралы бір біріне хабардар етеді.</w:t>
      </w:r>
    </w:p>
    <w:bookmarkEnd w:id="14"/>
    <w:bookmarkStart w:name="z19" w:id="15"/>
    <w:p>
      <w:pPr>
        <w:spacing w:after="0"/>
        <w:ind w:left="0"/>
        <w:jc w:val="left"/>
      </w:pPr>
      <w:r>
        <w:rPr>
          <w:rFonts w:ascii="Times New Roman"/>
          <w:b/>
          <w:i w:val="false"/>
          <w:color w:val="000000"/>
        </w:rPr>
        <w:t xml:space="preserve"> 3-тарау. Қорытынды ережелер</w:t>
      </w:r>
    </w:p>
    <w:bookmarkEnd w:id="15"/>
    <w:bookmarkStart w:name="z20" w:id="16"/>
    <w:p>
      <w:pPr>
        <w:spacing w:after="0"/>
        <w:ind w:left="0"/>
        <w:jc w:val="both"/>
      </w:pPr>
      <w:r>
        <w:rPr>
          <w:rFonts w:ascii="Times New Roman"/>
          <w:b w:val="false"/>
          <w:i w:val="false"/>
          <w:color w:val="000000"/>
          <w:sz w:val="28"/>
        </w:rPr>
        <w:t>
      7. Мемлекеттік органдар осы Қағидалардың шеңберінде алынған мәліметтердің құпиялылығын Қазақстан Республикасының заңнамасына сәйкес сақтайды.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шараларының сақталуын растау</w:t>
            </w:r>
            <w:r>
              <w:br/>
            </w:r>
            <w:r>
              <w:rPr>
                <w:rFonts w:ascii="Times New Roman"/>
                <w:b w:val="false"/>
                <w:i w:val="false"/>
                <w:color w:val="000000"/>
                <w:sz w:val="20"/>
              </w:rPr>
              <w:t>мақсаттары үшін техникалық</w:t>
            </w:r>
            <w:r>
              <w:br/>
            </w:r>
            <w:r>
              <w:rPr>
                <w:rFonts w:ascii="Times New Roman"/>
                <w:b w:val="false"/>
                <w:i w:val="false"/>
                <w:color w:val="000000"/>
                <w:sz w:val="20"/>
              </w:rPr>
              <w:t>реттеу саласындағы уәкілетті</w:t>
            </w:r>
            <w:r>
              <w:br/>
            </w:r>
            <w:r>
              <w:rPr>
                <w:rFonts w:ascii="Times New Roman"/>
                <w:b w:val="false"/>
                <w:i w:val="false"/>
                <w:color w:val="000000"/>
                <w:sz w:val="20"/>
              </w:rPr>
              <w:t>орган мен уәкілетті органның</w:t>
            </w:r>
            <w:r>
              <w:br/>
            </w:r>
            <w:r>
              <w:rPr>
                <w:rFonts w:ascii="Times New Roman"/>
                <w:b w:val="false"/>
                <w:i w:val="false"/>
                <w:color w:val="000000"/>
                <w:sz w:val="20"/>
              </w:rPr>
              <w:t>әкелінетін тауарлардың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регламенттерінде,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техникалық реттеу саласындағы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сәйкестігін растайтын</w:t>
            </w:r>
            <w:r>
              <w:br/>
            </w:r>
            <w:r>
              <w:rPr>
                <w:rFonts w:ascii="Times New Roman"/>
                <w:b w:val="false"/>
                <w:i w:val="false"/>
                <w:color w:val="000000"/>
                <w:sz w:val="20"/>
              </w:rPr>
              <w:t>құжаттар туралы мәліметтерді,</w:t>
            </w:r>
            <w:r>
              <w:br/>
            </w:r>
            <w:r>
              <w:rPr>
                <w:rFonts w:ascii="Times New Roman"/>
                <w:b w:val="false"/>
                <w:i w:val="false"/>
                <w:color w:val="000000"/>
                <w:sz w:val="20"/>
              </w:rPr>
              <w:t>сондай-ақ осындай құжаттардан</w:t>
            </w:r>
            <w:r>
              <w:br/>
            </w:r>
            <w:r>
              <w:rPr>
                <w:rFonts w:ascii="Times New Roman"/>
                <w:b w:val="false"/>
                <w:i w:val="false"/>
                <w:color w:val="000000"/>
                <w:sz w:val="20"/>
              </w:rPr>
              <w:t>алынған мәліметтерді алмасу</w:t>
            </w:r>
            <w:r>
              <w:br/>
            </w:r>
            <w:r>
              <w:rPr>
                <w:rFonts w:ascii="Times New Roman"/>
                <w:b w:val="false"/>
                <w:i w:val="false"/>
                <w:color w:val="000000"/>
                <w:sz w:val="20"/>
              </w:rPr>
              <w:t>жөніндегі ақпараттық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1-қосымша</w:t>
            </w:r>
          </w:p>
        </w:tc>
      </w:tr>
    </w:tbl>
    <w:bookmarkStart w:name="z22" w:id="17"/>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Қазақстан Республикасы Сауда және интеграция министрлігінің Техникалық реттеу және метрология комитетіне беруі үшін шартты түрде шығарылған тауарларды қоса алғанда, тауарлар импорты бойынша сыртқы сауда саласындағы мәліметтер тізбесі</w:t>
      </w:r>
    </w:p>
    <w:bookmarkEnd w:id="17"/>
    <w:bookmarkStart w:name="z23" w:id="18"/>
    <w:p>
      <w:pPr>
        <w:spacing w:after="0"/>
        <w:ind w:left="0"/>
        <w:jc w:val="both"/>
      </w:pPr>
      <w:r>
        <w:rPr>
          <w:rFonts w:ascii="Times New Roman"/>
          <w:b w:val="false"/>
          <w:i w:val="false"/>
          <w:color w:val="000000"/>
          <w:sz w:val="28"/>
        </w:rPr>
        <w:t>
      1. Жөнелтуші ел.</w:t>
      </w:r>
    </w:p>
    <w:bookmarkEnd w:id="18"/>
    <w:bookmarkStart w:name="z24" w:id="19"/>
    <w:p>
      <w:pPr>
        <w:spacing w:after="0"/>
        <w:ind w:left="0"/>
        <w:jc w:val="both"/>
      </w:pPr>
      <w:r>
        <w:rPr>
          <w:rFonts w:ascii="Times New Roman"/>
          <w:b w:val="false"/>
          <w:i w:val="false"/>
          <w:color w:val="000000"/>
          <w:sz w:val="28"/>
        </w:rPr>
        <w:t>
      2. Тауарларға арналған декларацияның тіркеу нөмірі.</w:t>
      </w:r>
    </w:p>
    <w:bookmarkEnd w:id="19"/>
    <w:bookmarkStart w:name="z25" w:id="20"/>
    <w:p>
      <w:pPr>
        <w:spacing w:after="0"/>
        <w:ind w:left="0"/>
        <w:jc w:val="both"/>
      </w:pPr>
      <w:r>
        <w:rPr>
          <w:rFonts w:ascii="Times New Roman"/>
          <w:b w:val="false"/>
          <w:i w:val="false"/>
          <w:color w:val="000000"/>
          <w:sz w:val="28"/>
        </w:rPr>
        <w:t>
      3. Декларациялаған Мемлекеттік кірістер департаменті.</w:t>
      </w:r>
    </w:p>
    <w:bookmarkEnd w:id="20"/>
    <w:bookmarkStart w:name="z26" w:id="21"/>
    <w:p>
      <w:pPr>
        <w:spacing w:after="0"/>
        <w:ind w:left="0"/>
        <w:jc w:val="both"/>
      </w:pPr>
      <w:r>
        <w:rPr>
          <w:rFonts w:ascii="Times New Roman"/>
          <w:b w:val="false"/>
          <w:i w:val="false"/>
          <w:color w:val="000000"/>
          <w:sz w:val="28"/>
        </w:rPr>
        <w:t>
      4. Тауар шығарылған ел.</w:t>
      </w:r>
    </w:p>
    <w:bookmarkEnd w:id="21"/>
    <w:bookmarkStart w:name="z27" w:id="22"/>
    <w:p>
      <w:pPr>
        <w:spacing w:after="0"/>
        <w:ind w:left="0"/>
        <w:jc w:val="both"/>
      </w:pPr>
      <w:r>
        <w:rPr>
          <w:rFonts w:ascii="Times New Roman"/>
          <w:b w:val="false"/>
          <w:i w:val="false"/>
          <w:color w:val="000000"/>
          <w:sz w:val="28"/>
        </w:rPr>
        <w:t>
      5. Бизнес-әріптес.</w:t>
      </w:r>
    </w:p>
    <w:bookmarkEnd w:id="22"/>
    <w:bookmarkStart w:name="z28" w:id="23"/>
    <w:p>
      <w:pPr>
        <w:spacing w:after="0"/>
        <w:ind w:left="0"/>
        <w:jc w:val="both"/>
      </w:pPr>
      <w:r>
        <w:rPr>
          <w:rFonts w:ascii="Times New Roman"/>
          <w:b w:val="false"/>
          <w:i w:val="false"/>
          <w:color w:val="000000"/>
          <w:sz w:val="28"/>
        </w:rPr>
        <w:t>
      6. Сыртқы экономикалық қызметке қатысушы.</w:t>
      </w:r>
    </w:p>
    <w:bookmarkEnd w:id="23"/>
    <w:bookmarkStart w:name="z29" w:id="24"/>
    <w:p>
      <w:pPr>
        <w:spacing w:after="0"/>
        <w:ind w:left="0"/>
        <w:jc w:val="both"/>
      </w:pPr>
      <w:r>
        <w:rPr>
          <w:rFonts w:ascii="Times New Roman"/>
          <w:b w:val="false"/>
          <w:i w:val="false"/>
          <w:color w:val="000000"/>
          <w:sz w:val="28"/>
        </w:rPr>
        <w:t>
      7. Сыртқы экономикалық қызметке қатысушының жеке сәйкестендіру нөмірі/бизнес сәйкестендіру нөмірі.</w:t>
      </w:r>
    </w:p>
    <w:bookmarkEnd w:id="24"/>
    <w:bookmarkStart w:name="z30" w:id="25"/>
    <w:p>
      <w:pPr>
        <w:spacing w:after="0"/>
        <w:ind w:left="0"/>
        <w:jc w:val="both"/>
      </w:pPr>
      <w:r>
        <w:rPr>
          <w:rFonts w:ascii="Times New Roman"/>
          <w:b w:val="false"/>
          <w:i w:val="false"/>
          <w:color w:val="000000"/>
          <w:sz w:val="28"/>
        </w:rPr>
        <w:t>
      8. Сыртқы экономикалық қызметке қатысушының заңды мекенжайы.</w:t>
      </w:r>
    </w:p>
    <w:bookmarkEnd w:id="25"/>
    <w:bookmarkStart w:name="z31" w:id="26"/>
    <w:p>
      <w:pPr>
        <w:spacing w:after="0"/>
        <w:ind w:left="0"/>
        <w:jc w:val="both"/>
      </w:pPr>
      <w:r>
        <w:rPr>
          <w:rFonts w:ascii="Times New Roman"/>
          <w:b w:val="false"/>
          <w:i w:val="false"/>
          <w:color w:val="000000"/>
          <w:sz w:val="28"/>
        </w:rPr>
        <w:t>
      9. Еуразиялық экономикалық одақтың Сыртқы экономикалық қызметі Тауар номенклатурасы бойынша тауар коды.</w:t>
      </w:r>
    </w:p>
    <w:bookmarkEnd w:id="26"/>
    <w:bookmarkStart w:name="z32" w:id="27"/>
    <w:p>
      <w:pPr>
        <w:spacing w:after="0"/>
        <w:ind w:left="0"/>
        <w:jc w:val="both"/>
      </w:pPr>
      <w:r>
        <w:rPr>
          <w:rFonts w:ascii="Times New Roman"/>
          <w:b w:val="false"/>
          <w:i w:val="false"/>
          <w:color w:val="000000"/>
          <w:sz w:val="28"/>
        </w:rPr>
        <w:t>
      10. Тауардың атауы.</w:t>
      </w:r>
    </w:p>
    <w:bookmarkEnd w:id="27"/>
    <w:bookmarkStart w:name="z33" w:id="28"/>
    <w:p>
      <w:pPr>
        <w:spacing w:after="0"/>
        <w:ind w:left="0"/>
        <w:jc w:val="both"/>
      </w:pPr>
      <w:r>
        <w:rPr>
          <w:rFonts w:ascii="Times New Roman"/>
          <w:b w:val="false"/>
          <w:i w:val="false"/>
          <w:color w:val="000000"/>
          <w:sz w:val="28"/>
        </w:rPr>
        <w:t>
      11. Тауарларға арналған декларациядан тауарды сипаттау.</w:t>
      </w:r>
    </w:p>
    <w:bookmarkEnd w:id="28"/>
    <w:bookmarkStart w:name="z34" w:id="29"/>
    <w:p>
      <w:pPr>
        <w:spacing w:after="0"/>
        <w:ind w:left="0"/>
        <w:jc w:val="both"/>
      </w:pPr>
      <w:r>
        <w:rPr>
          <w:rFonts w:ascii="Times New Roman"/>
          <w:b w:val="false"/>
          <w:i w:val="false"/>
          <w:color w:val="000000"/>
          <w:sz w:val="28"/>
        </w:rPr>
        <w:t>
      12. Тауардың салмағы, нетто (килограммен).</w:t>
      </w:r>
    </w:p>
    <w:bookmarkEnd w:id="29"/>
    <w:bookmarkStart w:name="z35" w:id="30"/>
    <w:p>
      <w:pPr>
        <w:spacing w:after="0"/>
        <w:ind w:left="0"/>
        <w:jc w:val="both"/>
      </w:pPr>
      <w:r>
        <w:rPr>
          <w:rFonts w:ascii="Times New Roman"/>
          <w:b w:val="false"/>
          <w:i w:val="false"/>
          <w:color w:val="000000"/>
          <w:sz w:val="28"/>
        </w:rPr>
        <w:t>
      13. Қосымша өлшем бірлігіндегі мөлшері.</w:t>
      </w:r>
    </w:p>
    <w:bookmarkEnd w:id="30"/>
    <w:bookmarkStart w:name="z36" w:id="31"/>
    <w:p>
      <w:pPr>
        <w:spacing w:after="0"/>
        <w:ind w:left="0"/>
        <w:jc w:val="both"/>
      </w:pPr>
      <w:r>
        <w:rPr>
          <w:rFonts w:ascii="Times New Roman"/>
          <w:b w:val="false"/>
          <w:i w:val="false"/>
          <w:color w:val="000000"/>
          <w:sz w:val="28"/>
        </w:rPr>
        <w:t>
      14. Тауардың орналасқан жері.</w:t>
      </w:r>
    </w:p>
    <w:bookmarkEnd w:id="31"/>
    <w:bookmarkStart w:name="z37" w:id="32"/>
    <w:p>
      <w:pPr>
        <w:spacing w:after="0"/>
        <w:ind w:left="0"/>
        <w:jc w:val="both"/>
      </w:pPr>
      <w:r>
        <w:rPr>
          <w:rFonts w:ascii="Times New Roman"/>
          <w:b w:val="false"/>
          <w:i w:val="false"/>
          <w:color w:val="000000"/>
          <w:sz w:val="28"/>
        </w:rPr>
        <w:t>
      15. Сәйкестік туралы сертификат немесе әкелінетін өнімдерге сәйкестік</w:t>
      </w:r>
    </w:p>
    <w:bookmarkEnd w:id="32"/>
    <w:p>
      <w:pPr>
        <w:spacing w:after="0"/>
        <w:ind w:left="0"/>
        <w:jc w:val="both"/>
      </w:pPr>
      <w:r>
        <w:rPr>
          <w:rFonts w:ascii="Times New Roman"/>
          <w:b w:val="false"/>
          <w:i w:val="false"/>
          <w:color w:val="000000"/>
          <w:sz w:val="28"/>
        </w:rPr>
        <w:t>
      туралы декларация берілген күні және нөмірі.</w:t>
      </w:r>
    </w:p>
    <w:bookmarkStart w:name="z38" w:id="33"/>
    <w:p>
      <w:pPr>
        <w:spacing w:after="0"/>
        <w:ind w:left="0"/>
        <w:jc w:val="both"/>
      </w:pPr>
      <w:r>
        <w:rPr>
          <w:rFonts w:ascii="Times New Roman"/>
          <w:b w:val="false"/>
          <w:i w:val="false"/>
          <w:color w:val="000000"/>
          <w:sz w:val="28"/>
        </w:rPr>
        <w:t>
      16. Тауардың шартты шығарылуы бойынша таңбасы.</w:t>
      </w:r>
    </w:p>
    <w:bookmarkEnd w:id="33"/>
    <w:bookmarkStart w:name="z39" w:id="34"/>
    <w:p>
      <w:pPr>
        <w:spacing w:after="0"/>
        <w:ind w:left="0"/>
        <w:jc w:val="both"/>
      </w:pPr>
      <w:r>
        <w:rPr>
          <w:rFonts w:ascii="Times New Roman"/>
          <w:b w:val="false"/>
          <w:i w:val="false"/>
          <w:color w:val="000000"/>
          <w:sz w:val="28"/>
        </w:rPr>
        <w:t>
      17. Транзиттік декларациядан шекараны кесіп өткен күні (болған жағдайда).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шараларының сақталуын растау</w:t>
            </w:r>
            <w:r>
              <w:br/>
            </w:r>
            <w:r>
              <w:rPr>
                <w:rFonts w:ascii="Times New Roman"/>
                <w:b w:val="false"/>
                <w:i w:val="false"/>
                <w:color w:val="000000"/>
                <w:sz w:val="20"/>
              </w:rPr>
              <w:t>мақсаттары үшін техникалық</w:t>
            </w:r>
            <w:r>
              <w:br/>
            </w:r>
            <w:r>
              <w:rPr>
                <w:rFonts w:ascii="Times New Roman"/>
                <w:b w:val="false"/>
                <w:i w:val="false"/>
                <w:color w:val="000000"/>
                <w:sz w:val="20"/>
              </w:rPr>
              <w:t>реттеу саласындағы уәкілетті</w:t>
            </w:r>
            <w:r>
              <w:br/>
            </w:r>
            <w:r>
              <w:rPr>
                <w:rFonts w:ascii="Times New Roman"/>
                <w:b w:val="false"/>
                <w:i w:val="false"/>
                <w:color w:val="000000"/>
                <w:sz w:val="20"/>
              </w:rPr>
              <w:t>орган мен уәкілетті органның</w:t>
            </w:r>
            <w:r>
              <w:br/>
            </w:r>
            <w:r>
              <w:rPr>
                <w:rFonts w:ascii="Times New Roman"/>
                <w:b w:val="false"/>
                <w:i w:val="false"/>
                <w:color w:val="000000"/>
                <w:sz w:val="20"/>
              </w:rPr>
              <w:t>әкелінетін тауарлардың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регламенттерінде,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техникалық реттеу саласындағы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сәйкестігін растайтын</w:t>
            </w:r>
            <w:r>
              <w:br/>
            </w:r>
            <w:r>
              <w:rPr>
                <w:rFonts w:ascii="Times New Roman"/>
                <w:b w:val="false"/>
                <w:i w:val="false"/>
                <w:color w:val="000000"/>
                <w:sz w:val="20"/>
              </w:rPr>
              <w:t>құжаттар туралы мәліметтерді,</w:t>
            </w:r>
            <w:r>
              <w:br/>
            </w:r>
            <w:r>
              <w:rPr>
                <w:rFonts w:ascii="Times New Roman"/>
                <w:b w:val="false"/>
                <w:i w:val="false"/>
                <w:color w:val="000000"/>
                <w:sz w:val="20"/>
              </w:rPr>
              <w:t>сондай-ақ осындай құжаттардан</w:t>
            </w:r>
            <w:r>
              <w:br/>
            </w:r>
            <w:r>
              <w:rPr>
                <w:rFonts w:ascii="Times New Roman"/>
                <w:b w:val="false"/>
                <w:i w:val="false"/>
                <w:color w:val="000000"/>
                <w:sz w:val="20"/>
              </w:rPr>
              <w:t>алынған мәліметтерді алмасу</w:t>
            </w:r>
            <w:r>
              <w:br/>
            </w:r>
            <w:r>
              <w:rPr>
                <w:rFonts w:ascii="Times New Roman"/>
                <w:b w:val="false"/>
                <w:i w:val="false"/>
                <w:color w:val="000000"/>
                <w:sz w:val="20"/>
              </w:rPr>
              <w:t>жөніндегі ақпараттық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2-қосымша</w:t>
            </w:r>
          </w:p>
        </w:tc>
      </w:tr>
    </w:tbl>
    <w:bookmarkStart w:name="z41" w:id="35"/>
    <w:p>
      <w:pPr>
        <w:spacing w:after="0"/>
        <w:ind w:left="0"/>
        <w:jc w:val="left"/>
      </w:pPr>
      <w:r>
        <w:rPr>
          <w:rFonts w:ascii="Times New Roman"/>
          <w:b/>
          <w:i w:val="false"/>
          <w:color w:val="000000"/>
        </w:rPr>
        <w:t xml:space="preserve"> Қазақстан Республикасы Сауда және интеграция министрлігінің Техникалық реттеу және метрология комитеті Қазақстан Республикасы Қаржы министрлігінің Мемлекеттік кірістер комитетіне беруі үшін техникалық реттеу шараларының сақталуын растау үшін қажетті міндетті талаптарға әкелінетін тауарлардың сәйкестігінің сақталуын растайтын Құжаттар тізілімінен алынған мәліметтер тізбесі</w:t>
      </w:r>
    </w:p>
    <w:bookmarkEnd w:id="35"/>
    <w:p>
      <w:pPr>
        <w:spacing w:after="0"/>
        <w:ind w:left="0"/>
        <w:jc w:val="both"/>
      </w:pPr>
      <w:r>
        <w:rPr>
          <w:rFonts w:ascii="Times New Roman"/>
          <w:b w:val="false"/>
          <w:i w:val="false"/>
          <w:color w:val="000000"/>
          <w:sz w:val="28"/>
        </w:rPr>
        <w:t>
      Қазақстан Республикасы Сауда және интеграция министрлігінің Техникалық реттеу және метрология комитеті Қазақстан Республикасы Қаржы министрлігінің Мемлекеттік кірістер комитетіне ұсынатын техникалық реттеу шараларының сақталуын растау үшін қажетті Құжаттар тізілімінен алынған мәліметтер тізбесі:</w:t>
      </w:r>
    </w:p>
    <w:p>
      <w:pPr>
        <w:spacing w:after="0"/>
        <w:ind w:left="0"/>
        <w:jc w:val="both"/>
      </w:pPr>
      <w:r>
        <w:rPr>
          <w:rFonts w:ascii="Times New Roman"/>
          <w:b w:val="false"/>
          <w:i w:val="false"/>
          <w:color w:val="000000"/>
          <w:sz w:val="28"/>
        </w:rPr>
        <w:t>
      1) өтініш берушінің тегі, аты, әкесінің аты (ол болған кезде)/атауы,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2) дайындаушының (өндірушінің) атауы;</w:t>
      </w:r>
    </w:p>
    <w:p>
      <w:pPr>
        <w:spacing w:after="0"/>
        <w:ind w:left="0"/>
        <w:jc w:val="both"/>
      </w:pPr>
      <w:r>
        <w:rPr>
          <w:rFonts w:ascii="Times New Roman"/>
          <w:b w:val="false"/>
          <w:i w:val="false"/>
          <w:color w:val="000000"/>
          <w:sz w:val="28"/>
        </w:rPr>
        <w:t>
      3) Еуразиялық экономикалық одақтың cыртқы экономикалық қызметі тауар номенклатурасы бойынша тауар коды (кодтары);</w:t>
      </w:r>
    </w:p>
    <w:p>
      <w:pPr>
        <w:spacing w:after="0"/>
        <w:ind w:left="0"/>
        <w:jc w:val="both"/>
      </w:pPr>
      <w:r>
        <w:rPr>
          <w:rFonts w:ascii="Times New Roman"/>
          <w:b w:val="false"/>
          <w:i w:val="false"/>
          <w:color w:val="000000"/>
          <w:sz w:val="28"/>
        </w:rPr>
        <w:t>
      4) тауарлар бойынша сандық мәліметтер;</w:t>
      </w:r>
    </w:p>
    <w:p>
      <w:pPr>
        <w:spacing w:after="0"/>
        <w:ind w:left="0"/>
        <w:jc w:val="both"/>
      </w:pPr>
      <w:r>
        <w:rPr>
          <w:rFonts w:ascii="Times New Roman"/>
          <w:b w:val="false"/>
          <w:i w:val="false"/>
          <w:color w:val="000000"/>
          <w:sz w:val="28"/>
        </w:rPr>
        <w:t>
      5) талаптар сәйкестігіне сәйкестікті растау жүргізілген нормативтік құқықтық актілер және нормативтік құжаттар туралы ақпарат;</w:t>
      </w:r>
    </w:p>
    <w:p>
      <w:pPr>
        <w:spacing w:after="0"/>
        <w:ind w:left="0"/>
        <w:jc w:val="both"/>
      </w:pPr>
      <w:r>
        <w:rPr>
          <w:rFonts w:ascii="Times New Roman"/>
          <w:b w:val="false"/>
          <w:i w:val="false"/>
          <w:color w:val="000000"/>
          <w:sz w:val="28"/>
        </w:rPr>
        <w:t>
      6) нормативтік құқықтық актілердің талаптарына өнімдердің сәйкестігіне дәлел ретінде сәйкестікті растау жөніндегі органға өтініш берушінің ұсынған құжаттары туралы ақпарат, жүргізілген зерттеулер (сынақтар) және өлшеулер (сынақ хаттамасының күні, нөмірі, сынақ хаттамасын берген сынақ зертханасының атауы және аккредиттелген аттестатының нөмірі, шетелдік сертификаттың күні, нөмірі, оны берген органның атауы) туралы ақпарат;</w:t>
      </w:r>
    </w:p>
    <w:p>
      <w:pPr>
        <w:spacing w:after="0"/>
        <w:ind w:left="0"/>
        <w:jc w:val="both"/>
      </w:pPr>
      <w:r>
        <w:rPr>
          <w:rFonts w:ascii="Times New Roman"/>
          <w:b w:val="false"/>
          <w:i w:val="false"/>
          <w:color w:val="000000"/>
          <w:sz w:val="28"/>
        </w:rPr>
        <w:t>
      7) сәйкестік сертификатының (сәйкестік туралы декларация) қолданысын тоқтата тұру, жаңарту немесе тоқтату күні және себебі;</w:t>
      </w:r>
    </w:p>
    <w:p>
      <w:pPr>
        <w:spacing w:after="0"/>
        <w:ind w:left="0"/>
        <w:jc w:val="both"/>
      </w:pPr>
      <w:r>
        <w:rPr>
          <w:rFonts w:ascii="Times New Roman"/>
          <w:b w:val="false"/>
          <w:i w:val="false"/>
          <w:color w:val="000000"/>
          <w:sz w:val="28"/>
        </w:rPr>
        <w:t>
      8) сәйкестік сертификаты (сәйкестік туралы декларация) қолданысын ұзарту күні, мерзімі және оны ұзарту үшін негіздеме;</w:t>
      </w:r>
    </w:p>
    <w:p>
      <w:pPr>
        <w:spacing w:after="0"/>
        <w:ind w:left="0"/>
        <w:jc w:val="both"/>
      </w:pPr>
      <w:r>
        <w:rPr>
          <w:rFonts w:ascii="Times New Roman"/>
          <w:b w:val="false"/>
          <w:i w:val="false"/>
          <w:color w:val="000000"/>
          <w:sz w:val="28"/>
        </w:rPr>
        <w:t>
      9) сәйкестік сертификатына (сәйкестік туралы декларацияға) қосымша (қосымшалар) туралы мәлімет;</w:t>
      </w:r>
    </w:p>
    <w:p>
      <w:pPr>
        <w:spacing w:after="0"/>
        <w:ind w:left="0"/>
        <w:jc w:val="both"/>
      </w:pPr>
      <w:r>
        <w:rPr>
          <w:rFonts w:ascii="Times New Roman"/>
          <w:b w:val="false"/>
          <w:i w:val="false"/>
          <w:color w:val="000000"/>
          <w:sz w:val="28"/>
        </w:rPr>
        <w:t>
      10) сәйкестік сертификатын (сәйкестік туралы декларацияны) берген (тіркеген) сәйкестікті растау жөніндегі органның аккредиттеу аттестатының атауы, мекенжайы, нөмірі және берілген күні;</w:t>
      </w:r>
    </w:p>
    <w:p>
      <w:pPr>
        <w:spacing w:after="0"/>
        <w:ind w:left="0"/>
        <w:jc w:val="both"/>
      </w:pPr>
      <w:r>
        <w:rPr>
          <w:rFonts w:ascii="Times New Roman"/>
          <w:b w:val="false"/>
          <w:i w:val="false"/>
          <w:color w:val="000000"/>
          <w:sz w:val="28"/>
        </w:rPr>
        <w:t>
      11) сәйкестік сертификатын (сәйкестік туралы декларацияны) берген (тіркеген) сертификаттау жөніндегі орган басшысының тегі, аты, әкесінің аты (ол болған кезде);</w:t>
      </w:r>
    </w:p>
    <w:p>
      <w:pPr>
        <w:spacing w:after="0"/>
        <w:ind w:left="0"/>
        <w:jc w:val="both"/>
      </w:pPr>
      <w:r>
        <w:rPr>
          <w:rFonts w:ascii="Times New Roman"/>
          <w:b w:val="false"/>
          <w:i w:val="false"/>
          <w:color w:val="000000"/>
          <w:sz w:val="28"/>
        </w:rPr>
        <w:t>
      12) сарапшы-аудитордың (сарапшының) тегі, аты, әкесінің аты (ол болған кезде), мекенжайы;</w:t>
      </w:r>
    </w:p>
    <w:p>
      <w:pPr>
        <w:spacing w:after="0"/>
        <w:ind w:left="0"/>
        <w:jc w:val="both"/>
      </w:pPr>
      <w:r>
        <w:rPr>
          <w:rFonts w:ascii="Times New Roman"/>
          <w:b w:val="false"/>
          <w:i w:val="false"/>
          <w:color w:val="000000"/>
          <w:sz w:val="28"/>
        </w:rPr>
        <w:t>
      13) оны сәйкестендіруге мүмкіндік беретін өнім туралы ақпарат;</w:t>
      </w:r>
    </w:p>
    <w:p>
      <w:pPr>
        <w:spacing w:after="0"/>
        <w:ind w:left="0"/>
        <w:jc w:val="both"/>
      </w:pPr>
      <w:r>
        <w:rPr>
          <w:rFonts w:ascii="Times New Roman"/>
          <w:b w:val="false"/>
          <w:i w:val="false"/>
          <w:color w:val="000000"/>
          <w:sz w:val="28"/>
        </w:rPr>
        <w:t>
      14) сәйкестік сертификатының (сәйкестік туралы декларацияның) тиісті позицияларында көрсетілген қосымша ақпараттар;</w:t>
      </w:r>
    </w:p>
    <w:p>
      <w:pPr>
        <w:spacing w:after="0"/>
        <w:ind w:left="0"/>
        <w:jc w:val="both"/>
      </w:pPr>
      <w:r>
        <w:rPr>
          <w:rFonts w:ascii="Times New Roman"/>
          <w:b w:val="false"/>
          <w:i w:val="false"/>
          <w:color w:val="000000"/>
          <w:sz w:val="28"/>
        </w:rPr>
        <w:t>
      15) сәйкестік сертификатының (сәйкестік туралы декларацияның) тіркеу нөмірі, сәйкестік сертификаты (сәйкестік туралы декларация) ресімделген бланкіні есепке алу нөмірі және оның қолданылу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