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3ba8" w14:textId="6e63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12 шілдедегі № 370-ж бұйрығы.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Атомдық және энергетикалық қадағалау мен бақылау комитеті" мемлекеттік мекемесінің және оның аумақтық органдарының ережесін бекіту туралы" Қазақстан Республикасы Энергетика Министрінің 2014 жылғы 7 қазандағы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9795 тіркелген, 20 қазан 2014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"Қазақстан Республикасы Энергетика министрлігінің Атомдық және энергетикалық қадағалау мен бақылау комитеті"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10-үй, 15-кіреберіс, "Министрліктер үйі" әкімшілік ғимараты.";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атом энергиясы саласында өз өкілеттіктерін орындауға байланысты тексерулерді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47)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электр станциялары, электр желілері энергетикалық жабдығының, тұтынушылардың электр қондырғыларының пайдаланылуы мен техникалық жай-күйін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Қазақстан Республикасының электр энергетикасы туралы заңнамасына сәйкес энергия беруші ұйымдардың электр желілеріне жаңартылатын энергия көздерін пайдалану бойынша объектілердің қосылуын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тексерулерді жүзеге асырады;";</w:t>
      </w:r>
    </w:p>
    <w:bookmarkStart w:name="z11" w:id="3"/>
    <w:p>
      <w:pPr>
        <w:spacing w:after="0"/>
        <w:ind w:left="0"/>
        <w:jc w:val="both"/>
      </w:pPr>
      <w:r>
        <w:rPr>
          <w:rFonts w:ascii="Times New Roman"/>
          <w:b w:val="false"/>
          <w:i w:val="false"/>
          <w:color w:val="000000"/>
          <w:sz w:val="28"/>
        </w:rPr>
        <w:t>
      мынадай мазмұндағы 51-1) тармақшамен толықтырылсын:</w:t>
      </w:r>
    </w:p>
    <w:bookmarkEnd w:id="3"/>
    <w:p>
      <w:pPr>
        <w:spacing w:after="0"/>
        <w:ind w:left="0"/>
        <w:jc w:val="both"/>
      </w:pPr>
      <w:r>
        <w:rPr>
          <w:rFonts w:ascii="Times New Roman"/>
          <w:b w:val="false"/>
          <w:i w:val="false"/>
          <w:color w:val="000000"/>
          <w:sz w:val="28"/>
        </w:rPr>
        <w:t>
      "51-1) Қазақстан Республикасының әкімшілік құқық бұзушылық туралы заңнамасына сәйкес өз құзыреті шегінде электр энергетикасы саласындағы әкімшілік істер бойынша материалдарды қарауды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аумақтық бөлімшелердің актілері мен шешімдерінің қолданылуында толығымен немесе бір бөлігінде тоқтатады немесе тоқтата тұрады;".</w:t>
      </w:r>
    </w:p>
    <w:bookmarkStart w:name="z14" w:id="4"/>
    <w:p>
      <w:pPr>
        <w:spacing w:after="0"/>
        <w:ind w:left="0"/>
        <w:jc w:val="both"/>
      </w:pPr>
      <w:r>
        <w:rPr>
          <w:rFonts w:ascii="Times New Roman"/>
          <w:b w:val="false"/>
          <w:i w:val="false"/>
          <w:color w:val="000000"/>
          <w:sz w:val="28"/>
        </w:rPr>
        <w:t xml:space="preserve">
      Қазақстан Республикасы Энергетика министрлігінің Атомдық және энергетикалық қадағалау мен бақылау комитетінің тиісті облыс, Астана, Алматы қалалары бойынша аумақтық органы - аумақтық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5), 6), 7), 8), 9), 19), 20) және 23) тармақшалары алып тасталсын;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электр станциялары, электр желілері энергетикалық жабдығының, тұтынушылардың электр қондырғыларының пайдаланылуын және олардың техникалық жай-күйін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электр энергиясының сапасы жөніндегі техникалық шарттар талаптарының сақталуын;</w:t>
      </w:r>
    </w:p>
    <w:p>
      <w:pPr>
        <w:spacing w:after="0"/>
        <w:ind w:left="0"/>
        <w:jc w:val="both"/>
      </w:pPr>
      <w:r>
        <w:rPr>
          <w:rFonts w:ascii="Times New Roman"/>
          <w:b w:val="false"/>
          <w:i w:val="false"/>
          <w:color w:val="000000"/>
          <w:sz w:val="28"/>
        </w:rPr>
        <w:t>
      өз құзыреті шегінде Қазақстан Республикасының электр энергетикасы саласындағы нормативтік құқықтық актілердің сақталуын;</w:t>
      </w:r>
    </w:p>
    <w:p>
      <w:pPr>
        <w:spacing w:after="0"/>
        <w:ind w:left="0"/>
        <w:jc w:val="both"/>
      </w:pPr>
      <w:r>
        <w:rPr>
          <w:rFonts w:ascii="Times New Roman"/>
          <w:b w:val="false"/>
          <w:i w:val="false"/>
          <w:color w:val="000000"/>
          <w:sz w:val="28"/>
        </w:rPr>
        <w:t>
      электр және жылу энергиясын өндіру, беру, тұтыну режимдерін ұтымды және үнемді пайдаланылуын, оңтайландыруды;</w:t>
      </w:r>
    </w:p>
    <w:p>
      <w:pPr>
        <w:spacing w:after="0"/>
        <w:ind w:left="0"/>
        <w:jc w:val="both"/>
      </w:pPr>
      <w:r>
        <w:rPr>
          <w:rFonts w:ascii="Times New Roman"/>
          <w:b w:val="false"/>
          <w:i w:val="false"/>
          <w:color w:val="000000"/>
          <w:sz w:val="28"/>
        </w:rPr>
        <w:t>
      электр станцияларының, электр желілерінің күзгі-қысқы кезең жұмысына дайындығын мемлекеттік энергетикалық бықылауды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Қазақстан Республикасының электр энергетикасы туралы заңнамасына сәйкес электр желілеріне жаңартылатын энергия көздерін пайдалану бойынша объектілерді қосуды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Қазақстан Республикасының бiртұтас электр энергетикалық жүйесiнің бiрнеше бөлiктерге бөлінуіне, электр энергиясын тұтынушылардың жаппай шектелуіне, iрi энергетикалық жабдықтың бүлінуіне әкеп соққан электр станцияларының, электр желiлерiнiң жұмысындағы iрi технологиялық бұзушылықтарды тергеп-тексерулердің есебiн жүргiзедi;";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заңнамада белгiленген тәртiппен мемлекеттiк органдардан, ұйымдардан, олардың лауазымды адамдарынан, сондай-ақ жеке тұлғалардан қажеттi ақпарат пен материалдарды сұратады және алады;".</w:t>
      </w:r>
    </w:p>
    <w:bookmarkStart w:name="z23" w:id="6"/>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6"/>
    <w:p>
      <w:pPr>
        <w:spacing w:after="0"/>
        <w:ind w:left="0"/>
        <w:jc w:val="both"/>
      </w:pPr>
      <w:r>
        <w:rPr>
          <w:rFonts w:ascii="Times New Roman"/>
          <w:b w:val="false"/>
          <w:i w:val="false"/>
          <w:color w:val="000000"/>
          <w:sz w:val="28"/>
        </w:rPr>
        <w:t>
      1) осы бұйрыққа қол қойылған күнінен бастап бір апталық мерзімде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бұйрыққа қол қойған күннен бастап бір ай мерзімде бұйрық көшірмесін қоса бере отырып, Астана қаласы Әділет департаментіне хабарлауды;</w:t>
      </w:r>
    </w:p>
    <w:p>
      <w:pPr>
        <w:spacing w:after="0"/>
        <w:ind w:left="0"/>
        <w:jc w:val="both"/>
      </w:pPr>
      <w:r>
        <w:rPr>
          <w:rFonts w:ascii="Times New Roman"/>
          <w:b w:val="false"/>
          <w:i w:val="false"/>
          <w:color w:val="000000"/>
          <w:sz w:val="28"/>
        </w:rPr>
        <w:t>
      3) осы бұйрық күшіне енгізілген күнінен бастап он күн ішінде оны Қазақстан Республикасы Энергетика министрлігінің және Қазақстан Республикасы Энергетика министрлігінің Атомдық және энергетикалық қадағалау мен бақылау комитеті интернет-ресурстарында орналастыруды қамтамасыз етсін.</w:t>
      </w:r>
    </w:p>
    <w:bookmarkStart w:name="z24" w:id="7"/>
    <w:p>
      <w:pPr>
        <w:spacing w:after="0"/>
        <w:ind w:left="0"/>
        <w:jc w:val="both"/>
      </w:pPr>
      <w:r>
        <w:rPr>
          <w:rFonts w:ascii="Times New Roman"/>
          <w:b w:val="false"/>
          <w:i w:val="false"/>
          <w:color w:val="000000"/>
          <w:sz w:val="28"/>
        </w:rPr>
        <w:t>
      3. Осы бұйрық алғашқы ресми жарияланған күнiнен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