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0b54" w14:textId="c870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атқарушысының 2016 жылғы 28 шілдедегі №347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3 наурыздағы № 81 бұйрығы.</w:t>
      </w:r>
    </w:p>
    <w:p>
      <w:pPr>
        <w:spacing w:after="0"/>
        <w:ind w:left="0"/>
        <w:jc w:val="both"/>
      </w:pPr>
      <w:bookmarkStart w:name="z0" w:id="0"/>
      <w:r>
        <w:rPr>
          <w:rFonts w:ascii="Times New Roman"/>
          <w:b w:val="false"/>
          <w:i w:val="false"/>
          <w:color w:val="000000"/>
          <w:sz w:val="28"/>
        </w:rPr>
        <w:t xml:space="preserve">
      "Мемлекеттік мүлік туралы" 2016 жылғы 1 наурыздағы Қазақстан Республикасы Заңының 15-бабы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атқарушысының 2016 жылғы 28 шілдедегі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 тармақшасымен толықтырылсын:</w:t>
      </w:r>
    </w:p>
    <w:p>
      <w:pPr>
        <w:spacing w:after="0"/>
        <w:ind w:left="0"/>
        <w:jc w:val="both"/>
      </w:pPr>
      <w:r>
        <w:rPr>
          <w:rFonts w:ascii="Times New Roman"/>
          <w:b w:val="false"/>
          <w:i w:val="false"/>
          <w:color w:val="000000"/>
          <w:sz w:val="28"/>
        </w:rPr>
        <w:t>
      "5-1)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ережесінің</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 тармақшасымен толықтырылсын:</w:t>
      </w:r>
    </w:p>
    <w:p>
      <w:pPr>
        <w:spacing w:after="0"/>
        <w:ind w:left="0"/>
        <w:jc w:val="both"/>
      </w:pPr>
      <w:r>
        <w:rPr>
          <w:rFonts w:ascii="Times New Roman"/>
          <w:b w:val="false"/>
          <w:i w:val="false"/>
          <w:color w:val="000000"/>
          <w:sz w:val="28"/>
        </w:rPr>
        <w:t>
      "5-1)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күнінен бастап оның қазақ және орыс тілдеріндегі баспа және электрондық түрдегі көшірмесін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бұйрыққа қол қойылған күнінен бастап оның көшірмесін мерзімді баспасөз басылымдарына ресми жариялау үшін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энергетика бірінші вице – министрі М.Ж. Досмұхамбетовке жүктелсін. </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