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ea33" w14:textId="f12e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Инвестициялар және даму басқармасы" мемлекеттік мекемесі туралы ережені бекіту туралы" Астана қаласы әкімдігінің 2015 жылғы 28 қыркүйектегі № 180-1675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22 ақпандағы № 180-363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2015 жылғы 31 қазандағы,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"Астана қаласының Инвестициялар және даму басқармасы" мемлекеттік мекемесі туралы ережені бекіту туралы" Астана қаласы әкімдігінің 2015 жылғы 28 қыркүйектегі </w:t>
      </w:r>
      <w:r>
        <w:rPr>
          <w:rFonts w:ascii="Times New Roman"/>
          <w:b w:val="false"/>
          <w:i w:val="false"/>
          <w:color w:val="000000"/>
          <w:sz w:val="28"/>
        </w:rPr>
        <w:t>№ 180-1675</w:t>
      </w:r>
      <w:r>
        <w:rPr>
          <w:rFonts w:ascii="Times New Roman"/>
          <w:b w:val="false"/>
          <w:i w:val="false"/>
          <w:color w:val="000000"/>
          <w:sz w:val="28"/>
        </w:rPr>
        <w:t xml:space="preserve"> (Нормативтік құқықтық актілерді мемлекеттік тіркеу тізілімінде № 951 болып тіркелген, 2015 жылғы 17 қазандағы № 116 (3321) "Астана ақшамы", 2015 жылғы 17 қазандағы № 116 (3339) "Вечерняя Астана" газеттерінде жарияланған)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"Астана қаласының Инвестициялар және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алынып тасталсын;</w:t>
      </w:r>
    </w:p>
    <w:bookmarkStart w:name="z9" w:id="3"/>
    <w:p>
      <w:pPr>
        <w:spacing w:after="0"/>
        <w:ind w:left="0"/>
        <w:jc w:val="both"/>
      </w:pPr>
      <w:r>
        <w:rPr>
          <w:rFonts w:ascii="Times New Roman"/>
          <w:b w:val="false"/>
          <w:i w:val="false"/>
          <w:color w:val="000000"/>
          <w:sz w:val="28"/>
        </w:rPr>
        <w:t>
      мынадай мазмұндағы 29), 30), 31), 32), 33) тармақшалармен толықтырылсын:</w:t>
      </w:r>
    </w:p>
    <w:bookmarkEnd w:id="3"/>
    <w:bookmarkStart w:name="z10" w:id="4"/>
    <w:p>
      <w:pPr>
        <w:spacing w:after="0"/>
        <w:ind w:left="0"/>
        <w:jc w:val="both"/>
      </w:pPr>
      <w:r>
        <w:rPr>
          <w:rFonts w:ascii="Times New Roman"/>
          <w:b w:val="false"/>
          <w:i w:val="false"/>
          <w:color w:val="000000"/>
          <w:sz w:val="28"/>
        </w:rPr>
        <w:t>
      "29) өз құзыреті шегінде мемлекеттік-жекешелік әріптестік саласындағы мемлекеттік саясатты іске асыру;</w:t>
      </w:r>
    </w:p>
    <w:bookmarkEnd w:id="4"/>
    <w:bookmarkStart w:name="z11" w:id="5"/>
    <w:p>
      <w:pPr>
        <w:spacing w:after="0"/>
        <w:ind w:left="0"/>
        <w:jc w:val="both"/>
      </w:pPr>
      <w:r>
        <w:rPr>
          <w:rFonts w:ascii="Times New Roman"/>
          <w:b w:val="false"/>
          <w:i w:val="false"/>
          <w:color w:val="000000"/>
          <w:sz w:val="28"/>
        </w:rPr>
        <w:t>
      30) мемлекеттік-жекешелік әріптестіктің жергілікті жобасының тұжырымдамасын, конкурстық құжаттамасын және шарт жобасын әзірлеу;</w:t>
      </w:r>
    </w:p>
    <w:bookmarkEnd w:id="5"/>
    <w:bookmarkStart w:name="z12" w:id="6"/>
    <w:p>
      <w:pPr>
        <w:spacing w:after="0"/>
        <w:ind w:left="0"/>
        <w:jc w:val="both"/>
      </w:pPr>
      <w:r>
        <w:rPr>
          <w:rFonts w:ascii="Times New Roman"/>
          <w:b w:val="false"/>
          <w:i w:val="false"/>
          <w:color w:val="000000"/>
          <w:sz w:val="28"/>
        </w:rPr>
        <w:t>
      31) мемлекеттік-жекешелік әріптестіктің жергілікті жобаларына қатысты конкурс немесе тікелей келіссөздер ұйымдастырушысы болу;</w:t>
      </w:r>
    </w:p>
    <w:bookmarkEnd w:id="6"/>
    <w:bookmarkStart w:name="z13" w:id="7"/>
    <w:p>
      <w:pPr>
        <w:spacing w:after="0"/>
        <w:ind w:left="0"/>
        <w:jc w:val="both"/>
      </w:pPr>
      <w:r>
        <w:rPr>
          <w:rFonts w:ascii="Times New Roman"/>
          <w:b w:val="false"/>
          <w:i w:val="false"/>
          <w:color w:val="000000"/>
          <w:sz w:val="28"/>
        </w:rPr>
        <w:t>
      32) мемлекеттік-жекешелік әріптестіктің жергілікті жобалары бойынша мемлекеттік-жекешелік әріптестік шарттарын жасасу;</w:t>
      </w:r>
    </w:p>
    <w:bookmarkEnd w:id="7"/>
    <w:bookmarkStart w:name="z14" w:id="8"/>
    <w:p>
      <w:pPr>
        <w:spacing w:after="0"/>
        <w:ind w:left="0"/>
        <w:jc w:val="both"/>
      </w:pPr>
      <w:r>
        <w:rPr>
          <w:rFonts w:ascii="Times New Roman"/>
          <w:b w:val="false"/>
          <w:i w:val="false"/>
          <w:color w:val="000000"/>
          <w:sz w:val="28"/>
        </w:rPr>
        <w:t>
      33) мемлекеттік-жекешелік әріптестік шарттарының және жергілікті мемлекеттік-жекешелік әріптестік жобаларының іске асырылу мониторингін жүзеге асыру.".</w:t>
      </w:r>
    </w:p>
    <w:bookmarkEnd w:id="8"/>
    <w:bookmarkStart w:name="z15" w:id="9"/>
    <w:p>
      <w:pPr>
        <w:spacing w:after="0"/>
        <w:ind w:left="0"/>
        <w:jc w:val="both"/>
      </w:pPr>
      <w:r>
        <w:rPr>
          <w:rFonts w:ascii="Times New Roman"/>
          <w:b w:val="false"/>
          <w:i w:val="false"/>
          <w:color w:val="000000"/>
          <w:sz w:val="28"/>
        </w:rPr>
        <w:t>
      2. "Астана қаласының Инвестициялар және даму басқармасы" мемлекеттік мекемесінің басшысына осы қаулының көшірмесін мерзімді баспа басылымдарында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10"/>
    <w:bookmarkStart w:name="z17" w:id="1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