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9ba13" w14:textId="3b9b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2014 жылғы 27 ақпандағы № 20-2 "Орал қалалық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2016 жылғы 1 шілдедегі № 5-8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2016 жылғы 6 сәуірдегі </w:t>
      </w:r>
      <w:r>
        <w:rPr>
          <w:rFonts w:ascii="Times New Roman"/>
          <w:b w:val="false"/>
          <w:i w:val="false"/>
          <w:color w:val="000000"/>
          <w:sz w:val="28"/>
        </w:rPr>
        <w:t>"Құқықтық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алып, жарияланған нормативтік құқықтық актілерді ретке келтіру мақсатында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Орал қалалық мәслихатының 2014 жылғы 27 ақпандағы №20-2 "Орал қалалық мәслихатының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Осы шешім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Н.Сертеков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