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87ee" w14:textId="f728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27 маусымдағы № 652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анықтау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2016 жылғы 05 қаңтардағы N 1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кодексiнiң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әкiмдiгi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1. 2014 жылғы 27 маусымдағы № 652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анықтау туралы" (нормативтік құқықтық акт тіркеу тізілімінде 3416 нөмірімен 2014 жылдың 25 шілдесінде тіркелген, аудандық "Ұлан таңы" газетінің 2014 жылғы 26 тамыздағы № 69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Д. Қажановқа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Ұлаң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