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606e0" w14:textId="a4606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жерлерде жұмыс істегені үшін лауазымдық жалақысын көтеру бекітілген әлеуметтік қамтамасыз ету, білім беру және мәдениет мамандары лауазымдарының тізбесін анықтау туралы" Шығыс Қазақстан облысы Бородулиха ауданы әкімдігінің 2014 жылғы 28 қазандағы № 256 қаулысының күші жойылды деп тану туралы</w:t>
      </w:r>
    </w:p>
    <w:p>
      <w:pPr>
        <w:spacing w:after="0"/>
        <w:ind w:left="0"/>
        <w:jc w:val="both"/>
      </w:pPr>
      <w:r>
        <w:rPr>
          <w:rFonts w:ascii="Times New Roman"/>
          <w:b w:val="false"/>
          <w:i w:val="false"/>
          <w:color w:val="000000"/>
          <w:sz w:val="28"/>
        </w:rPr>
        <w:t>Шығыс Қазақстан облысы Бородулиха ауданының әкімдігінің 2016 жылғы 17 ақпандағы № 23 қаулысы</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 - өзі басқару туралы" Қазақстан Республикасының 2001 жылғы 23 қаңтардағы Заңының 31-бабы </w:t>
      </w:r>
      <w:r>
        <w:rPr>
          <w:rFonts w:ascii="Times New Roman"/>
          <w:b w:val="false"/>
          <w:i w:val="false"/>
          <w:color w:val="000000"/>
          <w:sz w:val="28"/>
        </w:rPr>
        <w:t>2-тармағына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21-1-бабына</w:t>
      </w:r>
      <w:r>
        <w:rPr>
          <w:rFonts w:ascii="Times New Roman"/>
          <w:b w:val="false"/>
          <w:i w:val="false"/>
          <w:color w:val="000000"/>
          <w:sz w:val="28"/>
        </w:rPr>
        <w:t xml:space="preserve"> сәйкес, Шығыс Қазақстан облысы Әділет департаментінің 2016 жылғы 18 қаңтардағы № 07-14/117 ұсынымы негізінде, Бородулиха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"Ауылдық жерлерде жұмыс істегені үшін лауазымдық жалақысын көтеру бекітілген әлеуметтік қамтамасыз ету, білім беру және мәдениет мамандары лауазымдарының тізбесін анықтау туралы" Шығыс Қазақстан облысы Бородулиха ауданы әкімдігінің 2014 жылғы 28 қазандағы № 256 (нормативтік құқықтық актілерді мемлекеттік тіркеу тізілімінде 2014 жылғы 27 қарашада № 3561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w:t>
      </w:r>
      <w:r>
        <w:br/>
      </w:r>
      <w:r>
        <w:rPr>
          <w:rFonts w:ascii="Times New Roman"/>
          <w:b w:val="false"/>
          <w:i w:val="false"/>
          <w:color w:val="000000"/>
          <w:sz w:val="28"/>
        </w:rPr>
        <w:t>
      </w:t>
      </w:r>
      <w:r>
        <w:rPr>
          <w:rFonts w:ascii="Times New Roman"/>
          <w:b w:val="false"/>
          <w:i w:val="false"/>
          <w:color w:val="000000"/>
          <w:sz w:val="28"/>
        </w:rPr>
        <w:t>2.Осы қаулының орындалуын бақылау аудан әкімі аппаратының басшысы С. Лазуринге жүктелсін.</w:t>
      </w:r>
      <w:r>
        <w:br/>
      </w:r>
      <w:r>
        <w:rPr>
          <w:rFonts w:ascii="Times New Roman"/>
          <w:b w:val="false"/>
          <w:i w:val="false"/>
          <w:color w:val="000000"/>
          <w:sz w:val="28"/>
        </w:rPr>
        <w:t>
      </w:t>
      </w:r>
      <w:r>
        <w:rPr>
          <w:rFonts w:ascii="Times New Roman"/>
          <w:b w:val="false"/>
          <w:i w:val="false"/>
          <w:color w:val="000000"/>
          <w:sz w:val="28"/>
        </w:rPr>
        <w:t>3. Осы қаулы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Г.Акулов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