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d02a" w14:textId="b67d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2016 жылғы 30 қыркүйектегі № 5/5 шешімі. Күші жойылды - Солтүстік Қазақстан облысы Тимирязев аудандық мәслихатының 2022 жылғы 3 наурыздағы № 10/8 (қол қойылған күнінен бастап қолданысқа енгізіледі)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Тимирязев аудандық мәслихатының 03.03.2022 </w:t>
      </w:r>
      <w:r>
        <w:rPr>
          <w:rFonts w:ascii="Times New Roman"/>
          <w:b w:val="false"/>
          <w:i w:val="false"/>
          <w:color w:val="000000"/>
          <w:sz w:val="28"/>
        </w:rPr>
        <w:t>№ 10/8</w:t>
      </w:r>
      <w:r>
        <w:rPr>
          <w:rFonts w:ascii="Times New Roman"/>
          <w:b w:val="false"/>
          <w:i w:val="false"/>
          <w:color w:val="ff0000"/>
          <w:sz w:val="28"/>
        </w:rPr>
        <w:t xml:space="preserve"> (қол қойылған күнінен бастап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03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w:t>
      </w:r>
      <w:r>
        <w:rPr>
          <w:rFonts w:ascii="Times New Roman"/>
          <w:b w:val="false"/>
          <w:i w:val="false"/>
          <w:color w:val="000000"/>
          <w:sz w:val="28"/>
        </w:rPr>
        <w:t>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Тимирязев аудандық мәслихатының регламенті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Тимирязев аудандық мәслихатының: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Тимирязев аудандық мәслихаттың регламентін бекіту туралы</w:t>
      </w:r>
      <w:r>
        <w:rPr>
          <w:rFonts w:ascii="Times New Roman"/>
          <w:b w:val="false"/>
          <w:i w:val="false"/>
          <w:color w:val="000000"/>
          <w:sz w:val="28"/>
        </w:rPr>
        <w:t>" 2014 жылғы 28 ақпандағы № 24/18 (2014 жылғы 28 наурызда нормативтік құқықтық актілерді мемлекеттік тіркеу тізілімінде № 2618 болып тіркелді, 2014 жылғы 18 сәуірде "Көтерілген тың" аудандық газетінде, 2014 жылғы 18 сәуірде "Нива" аудандық газетінде жарияланды);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Тимирязев аудандық мәслихаттың регламентін бекіту туралы" аудандық мәслихаттың 2014 жылғы 28 ақпандағы № 24/18 шешіміне өзгеріс енгізу туралы</w:t>
      </w:r>
      <w:r>
        <w:rPr>
          <w:rFonts w:ascii="Times New Roman"/>
          <w:b w:val="false"/>
          <w:i w:val="false"/>
          <w:color w:val="000000"/>
          <w:sz w:val="28"/>
        </w:rPr>
        <w:t>" 2015 жылғы 25 желтоқсандағы № 44/6 (2016 жылғы 28 қаңтарда нормативтік құқықтық актілерді мемлекеттік тіркеу тізілімінде № 3591 болып тіркелді, 2016 жылғы 13 ақпанда "Көтерілген тың" аудандық газетінде, 2016 жылғы 13 ақпанда "Нива" аудандық газетінде жарияланды) шешімдерінің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p>
          <w:p>
            <w:pPr>
              <w:spacing w:after="20"/>
              <w:ind w:left="20"/>
              <w:jc w:val="both"/>
            </w:pPr>
          </w:p>
          <w:p>
            <w:pPr>
              <w:spacing w:after="0"/>
              <w:ind w:left="0"/>
              <w:jc w:val="left"/>
            </w:pPr>
          </w:p>
          <w:p>
            <w:pPr>
              <w:spacing w:after="20"/>
              <w:ind w:left="20"/>
              <w:jc w:val="both"/>
            </w:pPr>
            <w:r>
              <w:rPr>
                <w:rFonts w:ascii="Times New Roman"/>
                <w:b w:val="false"/>
                <w:i/>
                <w:color w:val="000000"/>
                <w:sz w:val="20"/>
              </w:rPr>
              <w:t>V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Усенков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2016 жылғы 30 қыркүйектегі № 5/5 шешімімен бекітілген</w:t>
            </w:r>
          </w:p>
        </w:tc>
      </w:tr>
    </w:tbl>
    <w:bookmarkStart w:name="z12" w:id="1"/>
    <w:p>
      <w:pPr>
        <w:spacing w:after="0"/>
        <w:ind w:left="0"/>
        <w:jc w:val="left"/>
      </w:pPr>
      <w:r>
        <w:rPr>
          <w:rFonts w:ascii="Times New Roman"/>
          <w:b/>
          <w:i w:val="false"/>
          <w:color w:val="000000"/>
        </w:rPr>
        <w:t xml:space="preserve"> Тимирязев аудандық мәслихатының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4" w:id="3"/>
      <w:r>
        <w:rPr>
          <w:rFonts w:ascii="Times New Roman"/>
          <w:b w:val="false"/>
          <w:i w:val="false"/>
          <w:color w:val="000000"/>
          <w:sz w:val="28"/>
        </w:rPr>
        <w:t xml:space="preserve">
      1. Солтүстік Қазақстан облысы Тимирязев аудандық мәслихатының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Тимирязев аудандық мәслихаты (бұдан әрі – мәслихат) –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заңды тұлға құқығын иеленбейді.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Start w:name="z18" w:id="4"/>
    <w:p>
      <w:pPr>
        <w:spacing w:after="0"/>
        <w:ind w:left="0"/>
        <w:jc w:val="left"/>
      </w:pPr>
      <w:r>
        <w:rPr>
          <w:rFonts w:ascii="Times New Roman"/>
          <w:b/>
          <w:i w:val="false"/>
          <w:color w:val="000000"/>
        </w:rPr>
        <w:t xml:space="preserve"> 2. Мәслихат сессияларын өткізу тәртібі</w:t>
      </w:r>
    </w:p>
    <w:bookmarkEnd w:id="4"/>
    <w:p>
      <w:pPr>
        <w:spacing w:after="0"/>
        <w:ind w:left="0"/>
        <w:jc w:val="both"/>
      </w:pPr>
      <w:bookmarkStart w:name="z19" w:id="5"/>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Мәслихаттың бірінші сессиясын сайлау комиссиясының төрағасы ашады, мәслихат депутаттарын сайлау нәтижесі туралы хабарлайды және оны мәслихат сессиясының төрағасы сайланғанға дейін сессияны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Солтүстік Қазақстан облысы Тимирязев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Аудандық мәслихаттың сессияларына Солтүстік Қазақстан облысы Тимирязев ауданының әкімі, ауылдық округтердің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Мәслихаттың отырыстары мәслихат айқындаған уақытта өткізіледі.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48" w:id="6"/>
    <w:p>
      <w:pPr>
        <w:spacing w:after="0"/>
        <w:ind w:left="0"/>
        <w:jc w:val="left"/>
      </w:pPr>
      <w:r>
        <w:rPr>
          <w:rFonts w:ascii="Times New Roman"/>
          <w:b/>
          <w:i w:val="false"/>
          <w:color w:val="000000"/>
        </w:rPr>
        <w:t xml:space="preserve"> 3. Мәслихат актілерін қабылдау тәртібі</w:t>
      </w:r>
    </w:p>
    <w:bookmarkEnd w:id="6"/>
    <w:p>
      <w:pPr>
        <w:spacing w:after="0"/>
        <w:ind w:left="0"/>
        <w:jc w:val="both"/>
      </w:pPr>
      <w:bookmarkStart w:name="z49" w:id="7"/>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Шешімдердің жобалары сессия төрағасына немесе мәслихат хатшысына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Мәслихаттың нормативтік құқықтық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Сессиялардың хаттамалары сессиядан кейін бір айдан кешіктірілмей басылып, заңнамада белгіленген тәртіппен сақталады.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Солтүстік Қазақстан облысы Тимирязев ауданы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Тұрақты комиссиялар уақытша жұмыс тобының пікірін ескере отырып, тиісті негіздемелермен және есептермен Солтүстік Қазақстан облысы Тимирязев ауданы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экономика және қаржы бөлімі" мемлекеттік мекемесі сессия басталуынан кемінде екі апта бұрын сессия төрағасына, мәслихаттың хатшысына барлық қажетті материалдармен бірге Солтүстік Қазақстан облысы Тимирязев ауданының бюджеті туралы шешім жобасының түпкілікті нұсқасын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бюджеті Солтүстік Қазақстан облысының бюджетін бекіту туралы облыстық мәслихаттың шешіміне қол қойылғаннан кейін екі апта мерзімнен кешіктірмей мәслихатпен бекітіледі.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Мәслихаттың кезекті сессиясына тиісті жылға арналған Солтүстік Қазақстан облысы Тимирязев ауданының бюджетін нақтылауға қатысты жоспардан тыс мәселелер енгізілген жағдайда, материалдарды ұсыну бюджеттік заңнамада көзделген мерзімдерде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Солтүстік Қазақстан облысы Тимирязев ауданының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Start w:name="z78" w:id="8"/>
    <w:p>
      <w:pPr>
        <w:spacing w:after="0"/>
        <w:ind w:left="0"/>
        <w:jc w:val="left"/>
      </w:pPr>
      <w:r>
        <w:rPr>
          <w:rFonts w:ascii="Times New Roman"/>
          <w:b/>
          <w:i w:val="false"/>
          <w:color w:val="000000"/>
        </w:rPr>
        <w:t xml:space="preserve"> 4. Есептерді тыңдау тәртібі</w:t>
      </w:r>
    </w:p>
    <w:bookmarkEnd w:id="8"/>
    <w:p>
      <w:pPr>
        <w:spacing w:after="0"/>
        <w:ind w:left="0"/>
        <w:jc w:val="both"/>
      </w:pPr>
      <w:bookmarkStart w:name="z79" w:id="9"/>
      <w:r>
        <w:rPr>
          <w:rFonts w:ascii="Times New Roman"/>
          <w:b w:val="false"/>
          <w:i w:val="false"/>
          <w:color w:val="000000"/>
          <w:sz w:val="28"/>
        </w:rPr>
        <w:t xml:space="preserve">
      31. Мәслихат Солтүстік Қазақстан облысы Тимирязев ауданы әкімінің есептерін тыңдау жолымен тиісті жергілікті бюджеттің, аумақтарды дамыту бағдарламаларының орындалуын бақылауды жүзеге асырады. </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Солтүстік Қазақстан облысы Тимирязев ауданы әкімінің есебін тыңдайды.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 әкімінің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Солтүстік Қазақстан облысы тексеру комиссияларының бюджеттің атқарылуы туралы есебін мәслихат жыл сайын қарайды.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ауыл, ауылдық округ тұрғындарына мәслихаттың есебі жергілікті қоғамдастықтың жиындарында мәслихаттың хатшысы, тұрақты комиссиялардың төрағалары басқаратын депутаттар тобымен ұсынылады.</w:t>
      </w:r>
    </w:p>
    <w:bookmarkStart w:name="z89" w:id="10"/>
    <w:p>
      <w:pPr>
        <w:spacing w:after="0"/>
        <w:ind w:left="0"/>
        <w:jc w:val="left"/>
      </w:pPr>
      <w:r>
        <w:rPr>
          <w:rFonts w:ascii="Times New Roman"/>
          <w:b/>
          <w:i w:val="false"/>
          <w:color w:val="000000"/>
        </w:rPr>
        <w:t xml:space="preserve"> 5. Депутаттардың сауалдарын қарау тәртібі</w:t>
      </w:r>
    </w:p>
    <w:bookmarkEnd w:id="10"/>
    <w:p>
      <w:pPr>
        <w:spacing w:after="0"/>
        <w:ind w:left="0"/>
        <w:jc w:val="both"/>
      </w:pPr>
      <w:bookmarkStart w:name="z90" w:id="11"/>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96" w:id="12"/>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p>
    <w:bookmarkEnd w:id="12"/>
    <w:bookmarkStart w:name="z97" w:id="13"/>
    <w:p>
      <w:pPr>
        <w:spacing w:after="0"/>
        <w:ind w:left="0"/>
        <w:jc w:val="left"/>
      </w:pPr>
      <w:r>
        <w:rPr>
          <w:rFonts w:ascii="Times New Roman"/>
          <w:b/>
          <w:i w:val="false"/>
          <w:color w:val="000000"/>
        </w:rPr>
        <w:t xml:space="preserve"> 6.1. Мәслихат сессиясының төрағасы</w:t>
      </w:r>
    </w:p>
    <w:bookmarkEnd w:id="13"/>
    <w:p>
      <w:pPr>
        <w:spacing w:after="0"/>
        <w:ind w:left="0"/>
        <w:jc w:val="both"/>
      </w:pPr>
      <w:bookmarkStart w:name="z98" w:id="14"/>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Сессияның төрағасы болмаған жағдайда оның өкiлеттiгiн мәслихат хатшысы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Мәслихат сессиясының төрағасы: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мәслихат сессиясын шақыру туралы шешiм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Start w:name="z109" w:id="15"/>
    <w:p>
      <w:pPr>
        <w:spacing w:after="0"/>
        <w:ind w:left="0"/>
        <w:jc w:val="left"/>
      </w:pPr>
      <w:r>
        <w:rPr>
          <w:rFonts w:ascii="Times New Roman"/>
          <w:b/>
          <w:i w:val="false"/>
          <w:color w:val="000000"/>
        </w:rPr>
        <w:t xml:space="preserve"> 6.2. Мәслихат хатшысы</w:t>
      </w:r>
    </w:p>
    <w:bookmarkEnd w:id="15"/>
    <w:p>
      <w:pPr>
        <w:spacing w:after="0"/>
        <w:ind w:left="0"/>
        <w:jc w:val="both"/>
      </w:pPr>
      <w:bookmarkStart w:name="z110" w:id="16"/>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хатшысы өкілеттіктерін Заңға және осы регламентке сәйкес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Start w:name="z116" w:id="17"/>
    <w:p>
      <w:pPr>
        <w:spacing w:after="0"/>
        <w:ind w:left="0"/>
        <w:jc w:val="left"/>
      </w:pPr>
      <w:r>
        <w:rPr>
          <w:rFonts w:ascii="Times New Roman"/>
          <w:b/>
          <w:i w:val="false"/>
          <w:color w:val="000000"/>
        </w:rPr>
        <w:t xml:space="preserve"> 6.3. Мәслихаттың тұрақты және уақытша комиссиялары</w:t>
      </w:r>
    </w:p>
    <w:bookmarkEnd w:id="17"/>
    <w:p>
      <w:pPr>
        <w:spacing w:after="0"/>
        <w:ind w:left="0"/>
        <w:jc w:val="both"/>
      </w:pPr>
      <w:bookmarkStart w:name="z117" w:id="18"/>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Тұрақты комиссиялардың саны жетіден аспауға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Тұрақты комиссиялар жұмыс топтарын құра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Тұрақты комиссиялардың қызметін ұйымдастыру, функциялары мен өкілеттіктері Заңмен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Қаралатын мәселелер "Мемлекеттік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134" w:id="19"/>
    <w:p>
      <w:pPr>
        <w:spacing w:after="0"/>
        <w:ind w:left="0"/>
        <w:jc w:val="left"/>
      </w:pPr>
      <w:r>
        <w:rPr>
          <w:rFonts w:ascii="Times New Roman"/>
          <w:b/>
          <w:i w:val="false"/>
          <w:color w:val="000000"/>
        </w:rPr>
        <w:t xml:space="preserve"> 6.4. Мәслихаттың редакциялық және есеп комиссиялары</w:t>
      </w:r>
    </w:p>
    <w:bookmarkEnd w:id="19"/>
    <w:p>
      <w:pPr>
        <w:spacing w:after="0"/>
        <w:ind w:left="0"/>
        <w:jc w:val="both"/>
      </w:pPr>
      <w:bookmarkStart w:name="z135" w:id="20"/>
      <w:r>
        <w:rPr>
          <w:rFonts w:ascii="Times New Roman"/>
          <w:b w:val="false"/>
          <w:i w:val="false"/>
          <w:color w:val="000000"/>
          <w:sz w:val="28"/>
        </w:rPr>
        <w:t xml:space="preserve">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 </w:t>
      </w:r>
    </w:p>
    <w:bookmarkEnd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Редакциялық комиссия кезекті сессияға да сайлануы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142" w:id="21"/>
    <w:p>
      <w:pPr>
        <w:spacing w:after="0"/>
        <w:ind w:left="0"/>
        <w:jc w:val="left"/>
      </w:pPr>
      <w:r>
        <w:rPr>
          <w:rFonts w:ascii="Times New Roman"/>
          <w:b/>
          <w:i w:val="false"/>
          <w:color w:val="000000"/>
        </w:rPr>
        <w:t xml:space="preserve"> 6.5. Мәслихаттардағы депутаттық бірлестіктер</w:t>
      </w:r>
    </w:p>
    <w:bookmarkEnd w:id="21"/>
    <w:p>
      <w:pPr>
        <w:spacing w:after="0"/>
        <w:ind w:left="0"/>
        <w:jc w:val="both"/>
      </w:pPr>
      <w:bookmarkStart w:name="z143" w:id="22"/>
      <w:r>
        <w:rPr>
          <w:rFonts w:ascii="Times New Roman"/>
          <w:b w:val="false"/>
          <w:i w:val="false"/>
          <w:color w:val="000000"/>
          <w:sz w:val="28"/>
        </w:rPr>
        <w:t xml:space="preserve">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w:t>
      </w:r>
    </w:p>
    <w:bookmarkEnd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Мәслихат хатшысы депутаттық бірлестіктерге кірмейді.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Депутаттың тек бiр ғана депутаттық фракцияда болуға құқығы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Фракция мәслихаттың кемiнде бес депутатын бiрiктiруге тиiс.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Депутаттық топтың құрамында мәслихаттың кемiнде бес депутаты болуға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Депутаттық бірлестіктердің мүшелері: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мәслихат шешімдерінің жобаларына түзетулер ұсынуы;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депутаттық бірлестіктің қызметі үшін қажетті материалдар мен құжаттарды сұратуы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w:t>
      </w:r>
    </w:p>
    <w:bookmarkStart w:name="z155" w:id="23"/>
    <w:p>
      <w:pPr>
        <w:spacing w:after="0"/>
        <w:ind w:left="0"/>
        <w:jc w:val="left"/>
      </w:pPr>
      <w:r>
        <w:rPr>
          <w:rFonts w:ascii="Times New Roman"/>
          <w:b/>
          <w:i w:val="false"/>
          <w:color w:val="000000"/>
        </w:rPr>
        <w:t xml:space="preserve"> 7. Депутаттық этика</w:t>
      </w:r>
    </w:p>
    <w:bookmarkEnd w:id="23"/>
    <w:p>
      <w:pPr>
        <w:spacing w:after="0"/>
        <w:ind w:left="0"/>
        <w:jc w:val="both"/>
      </w:pPr>
      <w:bookmarkStart w:name="z156" w:id="24"/>
      <w:r>
        <w:rPr>
          <w:rFonts w:ascii="Times New Roman"/>
          <w:b w:val="false"/>
          <w:i w:val="false"/>
          <w:color w:val="000000"/>
          <w:sz w:val="28"/>
        </w:rPr>
        <w:t>
      59. Мәслихат депутаттары:</w:t>
      </w:r>
    </w:p>
    <w:bookmarkEnd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заңсыз және зорлық-зомбылық әрекеттерге шақырмауға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сөйлеушілердің сөзін бөлмеуге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p>
    <w:bookmarkStart w:name="z167" w:id="25"/>
    <w:p>
      <w:pPr>
        <w:spacing w:after="0"/>
        <w:ind w:left="0"/>
        <w:jc w:val="left"/>
      </w:pPr>
      <w:r>
        <w:rPr>
          <w:rFonts w:ascii="Times New Roman"/>
          <w:b/>
          <w:i w:val="false"/>
          <w:color w:val="000000"/>
        </w:rPr>
        <w:t xml:space="preserve"> 8. Мәслихат аппаратының жұмысын ұйымдастыру</w:t>
      </w:r>
    </w:p>
    <w:bookmarkEnd w:id="25"/>
    <w:p>
      <w:pPr>
        <w:spacing w:after="0"/>
        <w:ind w:left="0"/>
        <w:jc w:val="both"/>
      </w:pPr>
      <w:bookmarkStart w:name="z168" w:id="26"/>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 аппараты туралы ережені мәслихат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