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f596b6" w14:textId="0f596b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Шарбақты ауданы әкімдігінің бұрын қабылданған қаулысын күші жойылған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облысы Шарбақты аудандық әкімдігінің 2016 жылғы 5 қаңтардағы № 1/1 қаулысы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Республикасының 2001 жылғы 23 қаңтардағы "Қазақстан Республикасындағы жергiлiктi мемлекеттiк басқару және өзiн-өзi басқару туралы" Заңының 37 бабының </w:t>
      </w:r>
      <w:r>
        <w:rPr>
          <w:rFonts w:ascii="Times New Roman"/>
          <w:b w:val="false"/>
          <w:i w:val="false"/>
          <w:color w:val="000000"/>
          <w:sz w:val="28"/>
        </w:rPr>
        <w:t>8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1998 жылғы 24 наурыздағы "Нормативтік құқықтық актілер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21-1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Шарбақты ауданының әкiмдiгi </w:t>
      </w:r>
      <w:r>
        <w:rPr>
          <w:rFonts w:ascii="Times New Roman"/>
          <w:b/>
          <w:i w:val="false"/>
          <w:color w:val="000000"/>
          <w:sz w:val="28"/>
        </w:rPr>
        <w:t>ҚАУЛЫ ЕТЕДI: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1.</w:t>
      </w:r>
      <w:r>
        <w:rPr>
          <w:rFonts w:ascii="Times New Roman"/>
          <w:b w:val="false"/>
          <w:i w:val="false"/>
          <w:color w:val="000000"/>
          <w:sz w:val="28"/>
        </w:rPr>
        <w:t xml:space="preserve"> Шарбақты ауданы әкімдігінің бұрын қабылданған, 2015 жылғы 21 мамырдағы "Шарбақты ауданы әкімдігінің атқарушы органдарының "Б" корпусындағы әкімшілік мемлекеттік қызметшілердің қызметін жыл сайын бағалау әдістемесін бекіту туралы" № 150/5 </w:t>
      </w:r>
      <w:r>
        <w:rPr>
          <w:rFonts w:ascii="Times New Roman"/>
          <w:b w:val="false"/>
          <w:i w:val="false"/>
          <w:color w:val="000000"/>
          <w:sz w:val="28"/>
        </w:rPr>
        <w:t>қаулысының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2015 жылғы 25 маусымдағы № 4542 болып тіркелді, 2015 жылғы 28 мамырдағы аудандық № 21 "Маралды" және "Трибуна" газеттерінде жарияланған) күші жойылған деп танылсын.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2.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қаулының орындалуын бақылау аудан әкімінің аппарат басшысына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Аудан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Ыбыраев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