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98ad" w14:textId="505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07 шілдедегі № 220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(Ә.Төлемісов)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әкімдігінің күші жойылды деп танылған  кейбір қаулылардың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ауданында мүгедектер үшін жұмыс орындарының квотасын белгілеу туралы" (Нормативтік құқықтық актілерді мемлекеттік тіркеу тізілімінде №2215 болып тіркелген, 2013 жылы 13 ақпанда "Жаңа өмір"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Маңғыстау ауданы әкімдігінің 2013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(Нормативтік құқықтық актілерді мемлекеттік тіркеу тізілімінде №2223 болып тіркелген, 2013 жылы 27 ақпанда "Жаңа өмір"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Маңғыстау ауданы әкімдігінің 2013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ауданының аумағында ауылдық округ және ауылдық округ құрамына кірмейтін ауыл әкімдерін сайлауды өткізу кезеңінде кандидаттарға сайлаушылармен кездесу өткізу үшін шартық негізде үй-жайларды беру туралы" (Нормативтік құқықтық актілерді мемлекеттік тіркеу тізілімінде №2274 болып тіркелген, 2013 жылы 24 шілдеде "Жаңа өмір"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Маңғыстау ауданы әкімдігінің 2013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ауданының аумағында ауылдық округ және ауылдық округ құрамына кірмейтін ауыл әкімдерін сайлауды өткізу кезеңінде кандидаттардың үгіттік баспа материалдарын орналастыру үшін орындарды белгілеу туралы" (Нормативтік құқықтық актілерді мемлекеттік тіркеу тізілімінде №2272 болып тіркелген, 2013 жылы 24 шілдеде "Жаңа өмір" газетінде жарияланған 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Маңғыстау ауданы әкімдігінің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ауданында мүгедектер үшін жұмыс орындарының квотасын бекіту туралы" Маңғыстау ауданы әкімдігінің 2013 жылғы 21 қаңтардағы №10 қаулысына өзгерістер енгізу туралы" (Нормативтік құқықтық актілерді мемлекеттік тіркеу тізілімінде №2378 болып тіркелген, 2014 жылы 16 сәуірде "Жаңа өмір"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Маңғыстау ауданы әкімдігінің 2014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 әкімдігінің 2013 жылғы 27 ақпандағы №55 "Маңғыстау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қаулысына өзгерістер енгізу туралы" (Нормативтік құқықтық актілерді мемлекеттік тіркеу тізілімінде №2517 болып тіркелген, 2014 жылы 03 желтоқсанда "Жаңа өмір" газетінде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