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c05e" w14:textId="d90c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және құжаттаманы басқару саласындағы кәсіби стандарттарды бекіту туралы" Қазақстан Республикасы Мәдениет және ақпарат министрінің 2013 жылғы 18 желтоқсандағы № 296 бұйрығының күшін жою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 қыркүйектегі № 249 бұйрығы</w:t>
      </w:r>
    </w:p>
    <w:p>
      <w:pPr>
        <w:spacing w:after="0"/>
        <w:ind w:left="0"/>
        <w:jc w:val="both"/>
      </w:pPr>
      <w:bookmarkStart w:name="z4" w:id="0"/>
      <w:r>
        <w:rPr>
          <w:rFonts w:ascii="Times New Roman"/>
          <w:b w:val="false"/>
          <w:i w:val="false"/>
          <w:color w:val="000000"/>
          <w:sz w:val="28"/>
        </w:rPr>
        <w:t>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"Мұрағат ісі және құжаттаманы басқару саласындағы кәсіби стандарттарды бекіту туралы" Қазақстан Республикасы Мәдениет және ақпарат министрінің 2013 жылғы 18 желтоқсандағы </w:t>
      </w:r>
      <w:r>
        <w:rPr>
          <w:rFonts w:ascii="Times New Roman"/>
          <w:b w:val="false"/>
          <w:i w:val="false"/>
          <w:color w:val="000000"/>
          <w:sz w:val="28"/>
        </w:rPr>
        <w:t>№ 296 бұйрығының</w:t>
      </w:r>
      <w:r>
        <w:rPr>
          <w:rFonts w:ascii="Times New Roman"/>
          <w:b w:val="false"/>
          <w:i w:val="false"/>
          <w:color w:val="000000"/>
          <w:sz w:val="28"/>
        </w:rPr>
        <w:t xml:space="preserve"> (Нормативтік құқықтық актілерді мемлекеттік тіркеу тізілімінде № 9089 болып тіркелген, "Егемен Қазақстан" газетінде 2014 жылғы 29 наурызда № 61 (28285)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спорт министрлiгiнiң Мұрағаттық іс және құжаттама департаменті заңнамада белгiленген тәртiпте: </w:t>
      </w:r>
      <w:r>
        <w:br/>
      </w:r>
      <w:r>
        <w:rPr>
          <w:rFonts w:ascii="Times New Roman"/>
          <w:b w:val="false"/>
          <w:i w:val="false"/>
          <w:color w:val="000000"/>
          <w:sz w:val="28"/>
        </w:rPr>
        <w:t>
</w:t>
      </w:r>
      <w:r>
        <w:rPr>
          <w:rFonts w:ascii="Times New Roman"/>
          <w:b w:val="false"/>
          <w:i w:val="false"/>
          <w:color w:val="000000"/>
          <w:sz w:val="28"/>
        </w:rPr>
        <w:t>
      1) осы бұйрықтың көшірмесін оған қол қойылған күнінен бір апталық мерзімде Қазақстан Республикасының Әділет министрлігіне,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3) осы бұйрыққа қол қойылғаннан кейін он жұмыс күні ішінде Қазақстан Республикасы Мәдениет және спорт министрлігінің Заң қызметі департаментіне осы тармақтың 1) және 2) тармақшаларымен қарастырылған іс-шаралардың орындалуы туралы мәлімет беруді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Мәдениет және спорт </w:t>
      </w:r>
      <w:r>
        <w:br/>
      </w:r>
      <w:r>
        <w:rPr>
          <w:rFonts w:ascii="Times New Roman"/>
          <w:b w:val="false"/>
          <w:i w:val="false"/>
          <w:color w:val="000000"/>
          <w:sz w:val="28"/>
        </w:rPr>
        <w:t>
</w:t>
      </w:r>
      <w:r>
        <w:rPr>
          <w:rFonts w:ascii="Times New Roman"/>
          <w:b w:val="false"/>
          <w:i/>
          <w:color w:val="000000"/>
          <w:sz w:val="28"/>
        </w:rPr>
        <w:t>      министрі                                         А. Мұхамедиұлы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және</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___________Т. Дүйсенова</w:t>
      </w:r>
      <w:r>
        <w:br/>
      </w:r>
      <w:r>
        <w:rPr>
          <w:rFonts w:ascii="Times New Roman"/>
          <w:b w:val="false"/>
          <w:i w:val="false"/>
          <w:color w:val="000000"/>
          <w:sz w:val="28"/>
        </w:rPr>
        <w:t>
      2016 жылғы 5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