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c9416" w14:textId="19c9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31 мамырдағы № 150 бұйрығы</w:t>
      </w:r>
    </w:p>
    <w:p>
      <w:pPr>
        <w:spacing w:after="0"/>
        <w:ind w:left="0"/>
        <w:jc w:val="both"/>
      </w:pPr>
      <w:bookmarkStart w:name="z1" w:id="0"/>
      <w:r>
        <w:rPr>
          <w:rFonts w:ascii="Times New Roman"/>
          <w:b w:val="false"/>
          <w:i w:val="false"/>
          <w:color w:val="000000"/>
          <w:sz w:val="28"/>
        </w:rPr>
        <w:t>
      «Құқықтық актілер туралы» 2016 жылғы 6 сәуірдегі Қазақстан Республикасының Заңы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Мыналардың:</w:t>
      </w:r>
      <w:r>
        <w:br/>
      </w:r>
      <w:r>
        <w:rPr>
          <w:rFonts w:ascii="Times New Roman"/>
          <w:b w:val="false"/>
          <w:i w:val="false"/>
          <w:color w:val="000000"/>
          <w:sz w:val="28"/>
        </w:rPr>
        <w:t>
</w:t>
      </w:r>
      <w:r>
        <w:rPr>
          <w:rFonts w:ascii="Times New Roman"/>
          <w:b w:val="false"/>
          <w:i w:val="false"/>
          <w:color w:val="000000"/>
          <w:sz w:val="28"/>
        </w:rPr>
        <w:t>
      1) «Қазақстан Республикасы Мәдениет және спорт министрлігінің Тілдерді дамыту және қоғамдық-саяси жұмыс комитеті» мемлекеттік мекемесінің ережесін бекіту туралы» Қазақстан Республикасы Мәдениет және спорт Министрінің 2014 жылғы 14 қазандағы № 36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9807 болып тіркелген, «Егемен Қазақстан» газетінде 2015 жылғы 26 ақпанда № 38 болып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спорт министрлігінің Тілдерді дамыту және қоғамдық-саяси жұмыс комитеті» мемлекеттік мекемесінің ережесін бекіту туралы» Қазақстан Республикасы Мәдениет және спорт Министрінің 2014 жылғы 14 қазандағы № 36 бұйрығына өзгерістер енгізу туралы» Қазақстан Республикасы Мәдениет және спорт Министрінің 2015 жылғы 18 мамырдағы № 185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11413 болып тіркелген, «Егемен Қазақстан» газетінде 2015 жылғы 23 шілдеде № 138 болып жарияланған) күші жойылды деп танылсын.</w:t>
      </w:r>
      <w:r>
        <w:br/>
      </w:r>
      <w:r>
        <w:rPr>
          <w:rFonts w:ascii="Times New Roman"/>
          <w:b w:val="false"/>
          <w:i w:val="false"/>
          <w:color w:val="000000"/>
          <w:sz w:val="28"/>
        </w:rPr>
        <w:t>
      2. Қазақстан Республикасы Мәдениет және спорт министрлігінің Тілдерді дамыту және қоғамдық-саяси жұмыс комитеті (Қ.Ж. Асылов) заңнамада белгіленген тәртіпте:</w:t>
      </w:r>
      <w:r>
        <w:br/>
      </w:r>
      <w:r>
        <w:rPr>
          <w:rFonts w:ascii="Times New Roman"/>
          <w:b w:val="false"/>
          <w:i w:val="false"/>
          <w:color w:val="000000"/>
          <w:sz w:val="28"/>
        </w:rPr>
        <w:t>
      1) осы бұйрыққа қол қойылған күнінен бастап бір апталық мерзімде оның көшірмелерін Қазақстан Республикасының Әділет министрлігіне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xml:space="preserve">
      2) осы бұйрық қолданысқа енгізілген күнінен бастап он күн ішінде оны Қазақстан Республикасы Мәдениет және спорт министрлігінің және Қазақстан Республикасы Мәдениет және спорт министрлігі Тілдерді дамыту және қоғамдық-саяси жұмыс комитетінің интернет-ресурстарында орналастыруды қамтамасыз етсін. </w:t>
      </w:r>
      <w:r>
        <w:br/>
      </w: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r>
        <w:br/>
      </w:r>
      <w:r>
        <w:rPr>
          <w:rFonts w:ascii="Times New Roman"/>
          <w:b w:val="false"/>
          <w:i w:val="false"/>
          <w:color w:val="000000"/>
          <w:sz w:val="28"/>
        </w:rPr>
        <w:t>
      4. Осы бұйрық қол қойылған күнінен бастап күшіне енеді.</w:t>
      </w:r>
    </w:p>
    <w:bookmarkEnd w:id="0"/>
    <w:p>
      <w:pPr>
        <w:spacing w:after="0"/>
        <w:ind w:left="0"/>
        <w:jc w:val="both"/>
      </w:pPr>
      <w:r>
        <w:rPr>
          <w:rFonts w:ascii="Times New Roman"/>
          <w:b w:val="false"/>
          <w:i/>
          <w:color w:val="000000"/>
          <w:sz w:val="28"/>
        </w:rPr>
        <w:t>      Министр                                         А. Мұхамедиұлы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