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b117" w14:textId="aceb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Дін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30 мамырдағы № 145 бұйрығы</w:t>
      </w:r>
    </w:p>
    <w:p>
      <w:pPr>
        <w:spacing w:after="0"/>
        <w:ind w:left="0"/>
        <w:jc w:val="both"/>
      </w:pPr>
      <w:bookmarkStart w:name="z1" w:id="0"/>
      <w:r>
        <w:rPr>
          <w:rFonts w:ascii="Times New Roman"/>
          <w:b w:val="false"/>
          <w:i w:val="false"/>
          <w:color w:val="000000"/>
          <w:sz w:val="28"/>
        </w:rPr>
        <w:t>
      «Қазақстан Республикасы Мәдениет және спорт министрлігінің мәселелері» 2014 жылғы 23 қыркүйектегі № 1003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және спорт министрлігінің Дін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спорт министрінің 2014 жылғы 7 қазандағы № 30 бұйрығы «Қазақстан Республикасы Мәдениет және спорт министрлігінің Дін істері комитеті» республикалық мемлекеттік мекемесінің ережесін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9804 тіркелген, «Әділет» ақпараттық құқықтық жүйесінде 2015 жылғы 3 наурыздағы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министрінің 2015 жылғы 8 сәуірдегі № 129 бұйрығы «Қазақстан Республикасы Мәдениет және спорт министрлігінің Дін істері комитеті» республикалық мемлекеттік мекемесінің ережесін бекіту туралы» Қазақстан Республикасы Мәдениет және спорт Министрiнiң 2014 жылғы 7 қазандағы № 30 бұйрығына өзгерiстер енгiзу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11012 тіркелген, «Әділет» ақпараттық құқықтық жүйесінде 2015 жылғы 23 шілдедегі жарияланған).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Мәдениет және спорт министрлігінің Дін істері комитеті заңнамада белгіленген тәртіппен осы бұйрықтың ресми жарияланғаннан кейін Қазақстан Республикасы Мәдениет және спорт министрлігінің және Қазақстан Республикасы Мәдениет және спорт министрлігі Дін істері комитетінің интернет-ресурстарында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Қазақстан Республикасы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30 мамырдағы    </w:t>
      </w:r>
      <w:r>
        <w:br/>
      </w:r>
      <w:r>
        <w:rPr>
          <w:rFonts w:ascii="Times New Roman"/>
          <w:b w:val="false"/>
          <w:i w:val="false"/>
          <w:color w:val="000000"/>
          <w:sz w:val="28"/>
        </w:rPr>
        <w:t xml:space="preserve">
№ 145 бұйрығымен бекітілген  </w:t>
      </w:r>
    </w:p>
    <w:bookmarkEnd w:id="1"/>
    <w:bookmarkStart w:name="z10" w:id="2"/>
    <w:p>
      <w:pPr>
        <w:spacing w:after="0"/>
        <w:ind w:left="0"/>
        <w:jc w:val="left"/>
      </w:pPr>
      <w:r>
        <w:rPr>
          <w:rFonts w:ascii="Times New Roman"/>
          <w:b/>
          <w:i w:val="false"/>
          <w:color w:val="000000"/>
        </w:rPr>
        <w:t xml:space="preserve"> 
Қазақстан Республикасы Мәдениет және спорт министрлігінің</w:t>
      </w:r>
      <w:r>
        <w:br/>
      </w:r>
      <w:r>
        <w:rPr>
          <w:rFonts w:ascii="Times New Roman"/>
          <w:b/>
          <w:i w:val="false"/>
          <w:color w:val="000000"/>
        </w:rPr>
        <w:t>
Дін істері комитеті» республикалық мемлекеттік мекемесінің</w:t>
      </w:r>
      <w:r>
        <w:br/>
      </w:r>
      <w:r>
        <w:rPr>
          <w:rFonts w:ascii="Times New Roman"/>
          <w:b/>
          <w:i w:val="false"/>
          <w:color w:val="000000"/>
        </w:rPr>
        <w:t>
ережесі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Қазақстан Республикасы Мәдениет және спорт министрлігінің Дін істері комитеті (бұдан әрі - Комитет) Қазақстан Республикасы Мәдениет және спорт министрлігінің (бұдан әрі - Министрлік) діни қызмет саласындағы реттеуді жүзеге асыратын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Комитет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
      5. Комитет заңнамаға сәйкес уәкілеттілігі болған жағдайда, мемлекет атынан азаматтық-құқықтық қатынастардың тарапы ретінде көрінуге құқылы.</w:t>
      </w:r>
      <w:r>
        <w:br/>
      </w:r>
      <w:r>
        <w:rPr>
          <w:rFonts w:ascii="Times New Roman"/>
          <w:b w:val="false"/>
          <w:i w:val="false"/>
          <w:color w:val="000000"/>
          <w:sz w:val="28"/>
        </w:rPr>
        <w:t>
</w:t>
      </w:r>
      <w:r>
        <w:rPr>
          <w:rFonts w:ascii="Times New Roman"/>
          <w:b w:val="false"/>
          <w:i w:val="false"/>
          <w:color w:val="000000"/>
          <w:sz w:val="28"/>
        </w:rPr>
        <w:t>
      6. Комитет, өз құзыретіне жататын мәселелер бойынша заңнамада белгіленген тәртіппен Комитет төрағасының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Комитеттің құрылымы мен штат саны Қазақстан Республикасының Мәдениет және спорт министрінің келісімі арқылы Министрліктің Жауапты хатшысымен бекітіледі.</w:t>
      </w:r>
      <w:r>
        <w:br/>
      </w:r>
      <w:r>
        <w:rPr>
          <w:rFonts w:ascii="Times New Roman"/>
          <w:b w:val="false"/>
          <w:i w:val="false"/>
          <w:color w:val="000000"/>
          <w:sz w:val="28"/>
        </w:rPr>
        <w:t>
</w:t>
      </w:r>
      <w:r>
        <w:rPr>
          <w:rFonts w:ascii="Times New Roman"/>
          <w:b w:val="false"/>
          <w:i w:val="false"/>
          <w:color w:val="000000"/>
          <w:sz w:val="28"/>
        </w:rPr>
        <w:t>
      8. Комитеттің орналасқан жері: 010000, Астана қаласы, Есіл ауданы, Орынбор көшесі, 8-үй, «Министрліктер үйі» ғимараты, № 15 кіреберіс.</w:t>
      </w:r>
      <w:r>
        <w:br/>
      </w:r>
      <w:r>
        <w:rPr>
          <w:rFonts w:ascii="Times New Roman"/>
          <w:b w:val="false"/>
          <w:i w:val="false"/>
          <w:color w:val="000000"/>
          <w:sz w:val="28"/>
        </w:rPr>
        <w:t>
</w:t>
      </w:r>
      <w:r>
        <w:rPr>
          <w:rFonts w:ascii="Times New Roman"/>
          <w:b w:val="false"/>
          <w:i w:val="false"/>
          <w:color w:val="000000"/>
          <w:sz w:val="28"/>
        </w:rPr>
        <w:t>
      9. Комитеттің толық атауы - «Қазақстан Республикасы Мәдениет және спорт министрлігінің Дін Істері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Комитет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Комитетке өз функциялары болып табылатын міндеттерді орындау тұрғысынан кәсіпкерлік субъектілерімен келісім-шарттық қатынастарға түсуге тыйым салынады.</w:t>
      </w:r>
      <w:r>
        <w:br/>
      </w:r>
      <w:r>
        <w:rPr>
          <w:rFonts w:ascii="Times New Roman"/>
          <w:b w:val="false"/>
          <w:i w:val="false"/>
          <w:color w:val="000000"/>
          <w:sz w:val="28"/>
        </w:rPr>
        <w:t>
      Комитетке заңнамалық актілермен кірістер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4"/>
    <w:bookmarkStart w:name="z24" w:id="5"/>
    <w:p>
      <w:pPr>
        <w:spacing w:after="0"/>
        <w:ind w:left="0"/>
        <w:jc w:val="left"/>
      </w:pPr>
      <w:r>
        <w:rPr>
          <w:rFonts w:ascii="Times New Roman"/>
          <w:b/>
          <w:i w:val="false"/>
          <w:color w:val="000000"/>
        </w:rPr>
        <w:t xml:space="preserve"> 
2. Комитеттің негізгі міндеттері, функциялары, құқықтары мен</w:t>
      </w:r>
      <w:r>
        <w:br/>
      </w:r>
      <w:r>
        <w:rPr>
          <w:rFonts w:ascii="Times New Roman"/>
          <w:b/>
          <w:i w:val="false"/>
          <w:color w:val="000000"/>
        </w:rPr>
        <w:t>
міндеттері</w:t>
      </w:r>
    </w:p>
    <w:bookmarkEnd w:id="5"/>
    <w:bookmarkStart w:name="z25" w:id="6"/>
    <w:p>
      <w:pPr>
        <w:spacing w:after="0"/>
        <w:ind w:left="0"/>
        <w:jc w:val="both"/>
      </w:pPr>
      <w:r>
        <w:rPr>
          <w:rFonts w:ascii="Times New Roman"/>
          <w:b w:val="false"/>
          <w:i w:val="false"/>
          <w:color w:val="000000"/>
          <w:sz w:val="28"/>
        </w:rPr>
        <w:t>
      13. Міндеттері:</w:t>
      </w:r>
      <w:r>
        <w:br/>
      </w:r>
      <w:r>
        <w:rPr>
          <w:rFonts w:ascii="Times New Roman"/>
          <w:b w:val="false"/>
          <w:i w:val="false"/>
          <w:color w:val="000000"/>
          <w:sz w:val="28"/>
        </w:rPr>
        <w:t>
</w:t>
      </w:r>
      <w:r>
        <w:rPr>
          <w:rFonts w:ascii="Times New Roman"/>
          <w:b w:val="false"/>
          <w:i w:val="false"/>
          <w:color w:val="000000"/>
          <w:sz w:val="28"/>
        </w:rPr>
        <w:t>
      1) діни қызмет және діни бірлестіктермен өзара іс-қимыл саласындағы мемлекеттік саясатты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заңнамамен Комитетке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діни қызмет және діни бірлестіктермен өзара іс-қимыл саласындағы мемлекеттік саясаттың негізгі бағыттарын іске асыруға қатысады;</w:t>
      </w:r>
      <w:r>
        <w:br/>
      </w:r>
      <w:r>
        <w:rPr>
          <w:rFonts w:ascii="Times New Roman"/>
          <w:b w:val="false"/>
          <w:i w:val="false"/>
          <w:color w:val="000000"/>
          <w:sz w:val="28"/>
        </w:rPr>
        <w:t>
</w:t>
      </w:r>
      <w:r>
        <w:rPr>
          <w:rFonts w:ascii="Times New Roman"/>
          <w:b w:val="false"/>
          <w:i w:val="false"/>
          <w:color w:val="000000"/>
          <w:sz w:val="28"/>
        </w:rPr>
        <w:t>
      2) республикадағы діни ахуалға зерделеу және талдау жүргізеді;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r>
        <w:br/>
      </w:r>
      <w:r>
        <w:rPr>
          <w:rFonts w:ascii="Times New Roman"/>
          <w:b w:val="false"/>
          <w:i w:val="false"/>
          <w:color w:val="000000"/>
          <w:sz w:val="28"/>
        </w:rPr>
        <w:t>
</w:t>
      </w:r>
      <w:r>
        <w:rPr>
          <w:rFonts w:ascii="Times New Roman"/>
          <w:b w:val="false"/>
          <w:i w:val="false"/>
          <w:color w:val="000000"/>
          <w:sz w:val="28"/>
        </w:rPr>
        <w:t>
      4) өз құзыретіне қатысты мәселелер бойынша түсіндіру жұмыстарын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5) өз құзыретіне қатысты мәселелер бойынша ақпараттық-насихат жұмыстарын жүзеге асырады;</w:t>
      </w:r>
      <w:r>
        <w:br/>
      </w:r>
      <w:r>
        <w:rPr>
          <w:rFonts w:ascii="Times New Roman"/>
          <w:b w:val="false"/>
          <w:i w:val="false"/>
          <w:color w:val="000000"/>
          <w:sz w:val="28"/>
        </w:rPr>
        <w:t>
</w:t>
      </w:r>
      <w:r>
        <w:rPr>
          <w:rFonts w:ascii="Times New Roman"/>
          <w:b w:val="false"/>
          <w:i w:val="false"/>
          <w:color w:val="000000"/>
          <w:sz w:val="28"/>
        </w:rPr>
        <w:t>
      6) дінтану сараптамаларын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
      7) Республика аумағындағы шетелдік діни бірлестіктердің қызмет етуіне, шетелдік діни орталықтардың Қазақстан Республикасындағы діни бірлестіктердің басшыларын тағайындауға келісім береді;</w:t>
      </w:r>
      <w:r>
        <w:br/>
      </w:r>
      <w:r>
        <w:rPr>
          <w:rFonts w:ascii="Times New Roman"/>
          <w:b w:val="false"/>
          <w:i w:val="false"/>
          <w:color w:val="000000"/>
          <w:sz w:val="28"/>
        </w:rPr>
        <w:t>
</w:t>
      </w:r>
      <w:r>
        <w:rPr>
          <w:rFonts w:ascii="Times New Roman"/>
          <w:b w:val="false"/>
          <w:i w:val="false"/>
          <w:color w:val="000000"/>
          <w:sz w:val="28"/>
        </w:rPr>
        <w:t>
      8) діни қызмет саласында шет мемлекеттердің уәкілетті орғандарымен ынтымақтастық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9) діни қызмет және діни бірлестіктермен өзара әрекеттесу мәселелері бойынша халықаралық ынтымақтастықты жүзеге асырады, сонымен қатар діни қызмет саласында халықаралық келісімдер, меморандумдар мен шарттар әзірлейді;</w:t>
      </w:r>
      <w:r>
        <w:br/>
      </w:r>
      <w:r>
        <w:rPr>
          <w:rFonts w:ascii="Times New Roman"/>
          <w:b w:val="false"/>
          <w:i w:val="false"/>
          <w:color w:val="000000"/>
          <w:sz w:val="28"/>
        </w:rPr>
        <w:t>
</w:t>
      </w:r>
      <w:r>
        <w:rPr>
          <w:rFonts w:ascii="Times New Roman"/>
          <w:b w:val="false"/>
          <w:i w:val="false"/>
          <w:color w:val="000000"/>
          <w:sz w:val="28"/>
        </w:rPr>
        <w:t>
      10) діни қызмет және діни бірлестіктермен әрекеттестік мәселелері бойынша облыстардың, республикалық маңызы бар қаланың және астананың жергілікті атқарушы органдарының қызметін үйлестіреді;</w:t>
      </w:r>
      <w:r>
        <w:br/>
      </w:r>
      <w:r>
        <w:rPr>
          <w:rFonts w:ascii="Times New Roman"/>
          <w:b w:val="false"/>
          <w:i w:val="false"/>
          <w:color w:val="000000"/>
          <w:sz w:val="28"/>
        </w:rPr>
        <w:t>
</w:t>
      </w:r>
      <w:r>
        <w:rPr>
          <w:rFonts w:ascii="Times New Roman"/>
          <w:b w:val="false"/>
          <w:i w:val="false"/>
          <w:color w:val="000000"/>
          <w:sz w:val="28"/>
        </w:rPr>
        <w:t>
      11) діни қызмет саласындағы жергілікті атқарушы органдарды әдістемелік жетекшілік етуді жүзеге асырады;</w:t>
      </w:r>
      <w:r>
        <w:br/>
      </w:r>
      <w:r>
        <w:rPr>
          <w:rFonts w:ascii="Times New Roman"/>
          <w:b w:val="false"/>
          <w:i w:val="false"/>
          <w:color w:val="000000"/>
          <w:sz w:val="28"/>
        </w:rPr>
        <w:t>
</w:t>
      </w:r>
      <w:r>
        <w:rPr>
          <w:rFonts w:ascii="Times New Roman"/>
          <w:b w:val="false"/>
          <w:i w:val="false"/>
          <w:color w:val="000000"/>
          <w:sz w:val="28"/>
        </w:rPr>
        <w:t>
      12) өз құзыреті шегінде діни қызмет саласындағы нормативтік құқықтық актілерді әзірлейді және әзірлеуге қатысады;</w:t>
      </w:r>
      <w:r>
        <w:br/>
      </w:r>
      <w:r>
        <w:rPr>
          <w:rFonts w:ascii="Times New Roman"/>
          <w:b w:val="false"/>
          <w:i w:val="false"/>
          <w:color w:val="000000"/>
          <w:sz w:val="28"/>
        </w:rPr>
        <w:t>
</w:t>
      </w:r>
      <w:r>
        <w:rPr>
          <w:rFonts w:ascii="Times New Roman"/>
          <w:b w:val="false"/>
          <w:i w:val="false"/>
          <w:color w:val="000000"/>
          <w:sz w:val="28"/>
        </w:rPr>
        <w:t>
      13) діни қызмет және діни бірлестіктермен өзара әрекеттесу мәселелері бойынша стратегиялық және бағдарламалалық құжаттарды әзірлеуге қатысады;</w:t>
      </w:r>
      <w:r>
        <w:br/>
      </w:r>
      <w:r>
        <w:rPr>
          <w:rFonts w:ascii="Times New Roman"/>
          <w:b w:val="false"/>
          <w:i w:val="false"/>
          <w:color w:val="000000"/>
          <w:sz w:val="28"/>
        </w:rPr>
        <w:t>
</w:t>
      </w:r>
      <w:r>
        <w:rPr>
          <w:rFonts w:ascii="Times New Roman"/>
          <w:b w:val="false"/>
          <w:i w:val="false"/>
          <w:color w:val="000000"/>
          <w:sz w:val="28"/>
        </w:rPr>
        <w:t>
      14) жеке және заңды тұлғалардың Қазақстан Республикасының діни қызмет және діни бірлестіктер туралы заңнамасы бұзушылықтарға қатысты өтініштерін қарайды;</w:t>
      </w:r>
      <w:r>
        <w:br/>
      </w:r>
      <w:r>
        <w:rPr>
          <w:rFonts w:ascii="Times New Roman"/>
          <w:b w:val="false"/>
          <w:i w:val="false"/>
          <w:color w:val="000000"/>
          <w:sz w:val="28"/>
        </w:rPr>
        <w:t>
</w:t>
      </w:r>
      <w:r>
        <w:rPr>
          <w:rFonts w:ascii="Times New Roman"/>
          <w:b w:val="false"/>
          <w:i w:val="false"/>
          <w:color w:val="000000"/>
          <w:sz w:val="28"/>
        </w:rPr>
        <w:t>
      15)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заңнамада белгіленген жағдайлар мен тәртіпте әкімшілік құқық бұзушылықтар туралы хаттамаларды толтырады;</w:t>
      </w:r>
      <w:r>
        <w:br/>
      </w:r>
      <w:r>
        <w:rPr>
          <w:rFonts w:ascii="Times New Roman"/>
          <w:b w:val="false"/>
          <w:i w:val="false"/>
          <w:color w:val="000000"/>
          <w:sz w:val="28"/>
        </w:rPr>
        <w:t>
</w:t>
      </w:r>
      <w:r>
        <w:rPr>
          <w:rFonts w:ascii="Times New Roman"/>
          <w:b w:val="false"/>
          <w:i w:val="false"/>
          <w:color w:val="000000"/>
          <w:sz w:val="28"/>
        </w:rPr>
        <w:t>
      17) өз құзыреті шегінде экстремизмнің алдын алуға бағытталған профилактикалық шараларды, терроризмге қарсы іс-қимылды жүзеге асырады;</w:t>
      </w:r>
      <w:r>
        <w:br/>
      </w:r>
      <w:r>
        <w:rPr>
          <w:rFonts w:ascii="Times New Roman"/>
          <w:b w:val="false"/>
          <w:i w:val="false"/>
          <w:color w:val="000000"/>
          <w:sz w:val="28"/>
        </w:rPr>
        <w:t>
</w:t>
      </w:r>
      <w:r>
        <w:rPr>
          <w:rFonts w:ascii="Times New Roman"/>
          <w:b w:val="false"/>
          <w:i w:val="false"/>
          <w:color w:val="000000"/>
          <w:sz w:val="28"/>
        </w:rPr>
        <w:t>
      18) өз құзыреті шегінде ұлттық қауіпсіздік жүйесін жетілдіру бойынша ұсыныстар енгізу, сондай-ақ ұлттық қауіпсіздік саласындағы заңдар мен өзге де нормативтік құқықтық актілердің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19) Комитет өз құзыреті шегінде мемлекеттік қызмет көрсету барысында тұтынушылар құқықтарының қорғалуын қамтамасыз етеді;</w:t>
      </w:r>
      <w:r>
        <w:br/>
      </w:r>
      <w:r>
        <w:rPr>
          <w:rFonts w:ascii="Times New Roman"/>
          <w:b w:val="false"/>
          <w:i w:val="false"/>
          <w:color w:val="000000"/>
          <w:sz w:val="28"/>
        </w:rPr>
        <w:t>
</w:t>
      </w:r>
      <w:r>
        <w:rPr>
          <w:rFonts w:ascii="Times New Roman"/>
          <w:b w:val="false"/>
          <w:i w:val="false"/>
          <w:color w:val="000000"/>
          <w:sz w:val="28"/>
        </w:rPr>
        <w:t>
      20) Комитеттің кадрлық саясатында гендерлік теңдік қағидасының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21) заңнамамен бекітілген тәртіпте діни қызмет саласындағы нормативтік құқықтық актілерге құқықтық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
      22) Комитетің қарамағындағы ұйымдарға қатысты мемлекеттік басқарудың тиісті саласына (аясына) басшылық етуді жүзеге асырады; </w:t>
      </w:r>
      <w:r>
        <w:br/>
      </w:r>
      <w:r>
        <w:rPr>
          <w:rFonts w:ascii="Times New Roman"/>
          <w:b w:val="false"/>
          <w:i w:val="false"/>
          <w:color w:val="000000"/>
          <w:sz w:val="28"/>
        </w:rPr>
        <w:t>
</w:t>
      </w:r>
      <w:r>
        <w:rPr>
          <w:rFonts w:ascii="Times New Roman"/>
          <w:b w:val="false"/>
          <w:i w:val="false"/>
          <w:color w:val="000000"/>
          <w:sz w:val="28"/>
        </w:rPr>
        <w:t>
      23) Қазақстан Республикасы заңнамасымен бекітілген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 заңнамасымен белгіленген тәртіпте өз құзыреті шегінде құқықтық актілерді қабылдау;</w:t>
      </w:r>
      <w:r>
        <w:br/>
      </w:r>
      <w:r>
        <w:rPr>
          <w:rFonts w:ascii="Times New Roman"/>
          <w:b w:val="false"/>
          <w:i w:val="false"/>
          <w:color w:val="000000"/>
          <w:sz w:val="28"/>
        </w:rPr>
        <w:t>
</w:t>
      </w:r>
      <w:r>
        <w:rPr>
          <w:rFonts w:ascii="Times New Roman"/>
          <w:b w:val="false"/>
          <w:i w:val="false"/>
          <w:color w:val="000000"/>
          <w:sz w:val="28"/>
        </w:rPr>
        <w:t>
      2) Комитет құзыреті шегінде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3) Комитет жанынан консультативтік-кеңесші органдарды құру;</w:t>
      </w:r>
      <w:r>
        <w:br/>
      </w:r>
      <w:r>
        <w:rPr>
          <w:rFonts w:ascii="Times New Roman"/>
          <w:b w:val="false"/>
          <w:i w:val="false"/>
          <w:color w:val="000000"/>
          <w:sz w:val="28"/>
        </w:rPr>
        <w:t>
</w:t>
      </w:r>
      <w:r>
        <w:rPr>
          <w:rFonts w:ascii="Times New Roman"/>
          <w:b w:val="false"/>
          <w:i w:val="false"/>
          <w:color w:val="000000"/>
          <w:sz w:val="28"/>
        </w:rPr>
        <w:t>
      4)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r>
        <w:br/>
      </w:r>
      <w:r>
        <w:rPr>
          <w:rFonts w:ascii="Times New Roman"/>
          <w:b w:val="false"/>
          <w:i w:val="false"/>
          <w:color w:val="000000"/>
          <w:sz w:val="28"/>
        </w:rPr>
        <w:t>
</w:t>
      </w:r>
      <w:r>
        <w:rPr>
          <w:rFonts w:ascii="Times New Roman"/>
          <w:b w:val="false"/>
          <w:i w:val="false"/>
          <w:color w:val="000000"/>
          <w:sz w:val="28"/>
        </w:rPr>
        <w:t>
      5) Комитетке берілген мүлікті басқаруды жүзеге асыру;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w:t>
      </w:r>
    </w:p>
    <w:bookmarkEnd w:id="6"/>
    <w:bookmarkStart w:name="z60" w:id="7"/>
    <w:p>
      <w:pPr>
        <w:spacing w:after="0"/>
        <w:ind w:left="0"/>
        <w:jc w:val="left"/>
      </w:pPr>
      <w:r>
        <w:rPr>
          <w:rFonts w:ascii="Times New Roman"/>
          <w:b/>
          <w:i w:val="false"/>
          <w:color w:val="000000"/>
        </w:rPr>
        <w:t xml:space="preserve"> 
3. Комитет қызметін ұйымдастыру</w:t>
      </w:r>
    </w:p>
    <w:bookmarkEnd w:id="7"/>
    <w:bookmarkStart w:name="z61" w:id="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17. Комитет төрағасын Қазақстан Республикасының заңнамасында бекітілген тәртіппен Қазақстан Республикасы Мәдениет және спорт Министрі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18. Төрағаның Қазақстан Республикасының заңнамасына сәйкес Министрліктің Жауапты хатшысымен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Комитет Төрағасының өкілеттігі:</w:t>
      </w:r>
      <w:r>
        <w:br/>
      </w:r>
      <w:r>
        <w:rPr>
          <w:rFonts w:ascii="Times New Roman"/>
          <w:b w:val="false"/>
          <w:i w:val="false"/>
          <w:color w:val="000000"/>
          <w:sz w:val="28"/>
        </w:rPr>
        <w:t>
</w:t>
      </w:r>
      <w:r>
        <w:rPr>
          <w:rFonts w:ascii="Times New Roman"/>
          <w:b w:val="false"/>
          <w:i w:val="false"/>
          <w:color w:val="000000"/>
          <w:sz w:val="28"/>
        </w:rPr>
        <w:t>
      1) Министрліктің Жауапты хатшысына Комитеттің құрылымы мен штат саны бойынша ұсыныстар береді;</w:t>
      </w:r>
      <w:r>
        <w:br/>
      </w:r>
      <w:r>
        <w:rPr>
          <w:rFonts w:ascii="Times New Roman"/>
          <w:b w:val="false"/>
          <w:i w:val="false"/>
          <w:color w:val="000000"/>
          <w:sz w:val="28"/>
        </w:rPr>
        <w:t>
</w:t>
      </w:r>
      <w:r>
        <w:rPr>
          <w:rFonts w:ascii="Times New Roman"/>
          <w:b w:val="false"/>
          <w:i w:val="false"/>
          <w:color w:val="000000"/>
          <w:sz w:val="28"/>
        </w:rPr>
        <w:t>
      2) өз орынбасарларының өкілеттіктерін белгілейді, Комитеттің құрылымдық бөлімшелері туралы ережені, құрылымдық бөлімшелердің лауазымдық қызмет нұсқаулығын бекітеді;</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тәртіпте Комитет қызметкерлерін лауазымға тағайындайды және босатады (Комитет төрағасының орынбасарларын қоспағанда);</w:t>
      </w:r>
      <w:r>
        <w:br/>
      </w:r>
      <w:r>
        <w:rPr>
          <w:rFonts w:ascii="Times New Roman"/>
          <w:b w:val="false"/>
          <w:i w:val="false"/>
          <w:color w:val="000000"/>
          <w:sz w:val="28"/>
        </w:rPr>
        <w:t>
</w:t>
      </w:r>
      <w:r>
        <w:rPr>
          <w:rFonts w:ascii="Times New Roman"/>
          <w:b w:val="false"/>
          <w:i w:val="false"/>
          <w:color w:val="000000"/>
          <w:sz w:val="28"/>
        </w:rPr>
        <w:t>
      4) Министрліктің Жауапты хатшысына Комитет төрағасының орынбасарларын тағайындау мен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w:t>
      </w:r>
      <w:r>
        <w:rPr>
          <w:rFonts w:ascii="Times New Roman"/>
          <w:b w:val="false"/>
          <w:i w:val="false"/>
          <w:color w:val="000000"/>
          <w:sz w:val="28"/>
        </w:rPr>
        <w:t>
      5) іссапар, еңбек демалысын беру, материалдық көмек көрсету, даярлау (қайта даярлау), біліктілгін арттыру, ынталандыру, үстемеақылар төлеу және сыйақы беру, сондай-ақ Комитет қызметкерлерін (төрағаның орынбасарларын қоспағанда) тәртіптік жауапкершілікке тарту мәселелерін шешеді;</w:t>
      </w:r>
      <w:r>
        <w:br/>
      </w:r>
      <w:r>
        <w:rPr>
          <w:rFonts w:ascii="Times New Roman"/>
          <w:b w:val="false"/>
          <w:i w:val="false"/>
          <w:color w:val="000000"/>
          <w:sz w:val="28"/>
        </w:rPr>
        <w:t>
</w:t>
      </w:r>
      <w:r>
        <w:rPr>
          <w:rFonts w:ascii="Times New Roman"/>
          <w:b w:val="false"/>
          <w:i w:val="false"/>
          <w:color w:val="000000"/>
          <w:sz w:val="28"/>
        </w:rPr>
        <w:t>
      6) Министрліктің басшылығымен келісе отырып, заңнамада белгіленген тәртіппен ведомстволық бағынастығы ұйымдар басшыларын тағайындайды;</w:t>
      </w:r>
      <w:r>
        <w:br/>
      </w:r>
      <w:r>
        <w:rPr>
          <w:rFonts w:ascii="Times New Roman"/>
          <w:b w:val="false"/>
          <w:i w:val="false"/>
          <w:color w:val="000000"/>
          <w:sz w:val="28"/>
        </w:rPr>
        <w:t>
</w:t>
      </w:r>
      <w:r>
        <w:rPr>
          <w:rFonts w:ascii="Times New Roman"/>
          <w:b w:val="false"/>
          <w:i w:val="false"/>
          <w:color w:val="000000"/>
          <w:sz w:val="28"/>
        </w:rPr>
        <w:t>
      7) өз құзыреті шегінде бұйрықтарға қол қояды, Комитет, қызметкерлерінің орындауы міндетті нұсқаулар береді;</w:t>
      </w:r>
      <w:r>
        <w:br/>
      </w:r>
      <w:r>
        <w:rPr>
          <w:rFonts w:ascii="Times New Roman"/>
          <w:b w:val="false"/>
          <w:i w:val="false"/>
          <w:color w:val="000000"/>
          <w:sz w:val="28"/>
        </w:rPr>
        <w:t>
</w:t>
      </w:r>
      <w:r>
        <w:rPr>
          <w:rFonts w:ascii="Times New Roman"/>
          <w:b w:val="false"/>
          <w:i w:val="false"/>
          <w:color w:val="000000"/>
          <w:sz w:val="28"/>
        </w:rPr>
        <w:t>
      8) Комитеттің Әкімшілік және кадрлық жұмыс, құқықтық қамтамасыз ету, экономика және қаржы басқармаларына жетекшілік етеді;</w:t>
      </w:r>
      <w:r>
        <w:br/>
      </w:r>
      <w:r>
        <w:rPr>
          <w:rFonts w:ascii="Times New Roman"/>
          <w:b w:val="false"/>
          <w:i w:val="false"/>
          <w:color w:val="000000"/>
          <w:sz w:val="28"/>
        </w:rPr>
        <w:t>
</w:t>
      </w:r>
      <w:r>
        <w:rPr>
          <w:rFonts w:ascii="Times New Roman"/>
          <w:b w:val="false"/>
          <w:i w:val="false"/>
          <w:color w:val="000000"/>
          <w:sz w:val="28"/>
        </w:rPr>
        <w:t>
      9) қолданыстағы заңнамаға сәйкес мемлекеттік органдарда және өзге де ұйымдарда Комитеттің атынан әрекет етеді;</w:t>
      </w:r>
      <w:r>
        <w:br/>
      </w:r>
      <w:r>
        <w:rPr>
          <w:rFonts w:ascii="Times New Roman"/>
          <w:b w:val="false"/>
          <w:i w:val="false"/>
          <w:color w:val="000000"/>
          <w:sz w:val="28"/>
        </w:rPr>
        <w:t>
</w:t>
      </w:r>
      <w:r>
        <w:rPr>
          <w:rFonts w:ascii="Times New Roman"/>
          <w:b w:val="false"/>
          <w:i w:val="false"/>
          <w:color w:val="000000"/>
          <w:sz w:val="28"/>
        </w:rPr>
        <w:t>
      10)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r>
        <w:br/>
      </w:r>
      <w:r>
        <w:rPr>
          <w:rFonts w:ascii="Times New Roman"/>
          <w:b w:val="false"/>
          <w:i w:val="false"/>
          <w:color w:val="000000"/>
          <w:sz w:val="28"/>
        </w:rPr>
        <w:t>
</w:t>
      </w:r>
      <w:r>
        <w:rPr>
          <w:rFonts w:ascii="Times New Roman"/>
          <w:b w:val="false"/>
          <w:i w:val="false"/>
          <w:color w:val="000000"/>
          <w:sz w:val="28"/>
        </w:rPr>
        <w:t>
      11) өзінің құзыретіне жататын басқа да мәселер бойынша шешім қабылдайды.</w:t>
      </w:r>
      <w:r>
        <w:br/>
      </w:r>
      <w:r>
        <w:rPr>
          <w:rFonts w:ascii="Times New Roman"/>
          <w:b w:val="false"/>
          <w:i w:val="false"/>
          <w:color w:val="000000"/>
          <w:sz w:val="28"/>
        </w:rPr>
        <w:t>
      Комитет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20. Комитет Төрағасының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 шегінде Комитеттің қызметін үйлестіреді;</w:t>
      </w:r>
      <w:r>
        <w:br/>
      </w:r>
      <w:r>
        <w:rPr>
          <w:rFonts w:ascii="Times New Roman"/>
          <w:b w:val="false"/>
          <w:i w:val="false"/>
          <w:color w:val="000000"/>
          <w:sz w:val="28"/>
        </w:rPr>
        <w:t>
</w:t>
      </w:r>
      <w:r>
        <w:rPr>
          <w:rFonts w:ascii="Times New Roman"/>
          <w:b w:val="false"/>
          <w:i w:val="false"/>
          <w:color w:val="000000"/>
          <w:sz w:val="28"/>
        </w:rPr>
        <w:t>
      2) Комитет басшысы белгілеген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21. Комитет қызметін ұйымдастырудың басқа мәселелері Қазақстан Республикасының нормативтік құқықтық актілерімен, Министрліктің және Комитеттің бұйрықтарымен реттеледі.</w:t>
      </w:r>
    </w:p>
    <w:bookmarkEnd w:id="8"/>
    <w:bookmarkStart w:name="z80" w:id="9"/>
    <w:p>
      <w:pPr>
        <w:spacing w:after="0"/>
        <w:ind w:left="0"/>
        <w:jc w:val="left"/>
      </w:pPr>
      <w:r>
        <w:rPr>
          <w:rFonts w:ascii="Times New Roman"/>
          <w:b/>
          <w:i w:val="false"/>
          <w:color w:val="000000"/>
        </w:rPr>
        <w:t xml:space="preserve"> 
4. Комитеттің мүлкі</w:t>
      </w:r>
    </w:p>
    <w:bookmarkEnd w:id="9"/>
    <w:bookmarkStart w:name="z81" w:id="10"/>
    <w:p>
      <w:pPr>
        <w:spacing w:after="0"/>
        <w:ind w:left="0"/>
        <w:jc w:val="both"/>
      </w:pPr>
      <w:r>
        <w:rPr>
          <w:rFonts w:ascii="Times New Roman"/>
          <w:b w:val="false"/>
          <w:i w:val="false"/>
          <w:color w:val="000000"/>
          <w:sz w:val="28"/>
        </w:rPr>
        <w:t>
      22. Комитеттің жедел басқару құқығындағы оқшауланған мүлкі болады.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23. Комитетке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24.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84"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85" w:id="12"/>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2"/>
    <w:bookmarkStart w:name="z86" w:id="13"/>
    <w:p>
      <w:pPr>
        <w:spacing w:after="0"/>
        <w:ind w:left="0"/>
        <w:jc w:val="left"/>
      </w:pPr>
      <w:r>
        <w:rPr>
          <w:rFonts w:ascii="Times New Roman"/>
          <w:b/>
          <w:i w:val="false"/>
          <w:color w:val="000000"/>
        </w:rPr>
        <w:t xml:space="preserve"> 
Комитеттің қарамағындағы мемлекеттік мекемелердің тізбесі</w:t>
      </w:r>
    </w:p>
    <w:bookmarkEnd w:id="13"/>
    <w:bookmarkStart w:name="z87" w:id="14"/>
    <w:p>
      <w:pPr>
        <w:spacing w:after="0"/>
        <w:ind w:left="0"/>
        <w:jc w:val="both"/>
      </w:pPr>
      <w:r>
        <w:rPr>
          <w:rFonts w:ascii="Times New Roman"/>
          <w:b w:val="false"/>
          <w:i w:val="false"/>
          <w:color w:val="000000"/>
          <w:sz w:val="28"/>
        </w:rPr>
        <w:t>
      1. Қазақстан Республикасы Мәдениет және спорт министрлігі Дін істері комитетінің «Мәдениеттер мен діндердің халықаралық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 Дін істері комитетінің «Дін мәселелері жөніндегі ғылыми-зерттеу және талдау орталығы» республикалық мемлекеттік мекемесі.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