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25d1" w14:textId="8b62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қызметтерді көрсетудің регламенттерін бекіту туралы" Қазақстан Республикасы Мәдениет және ақпарат министрінің 2012 жылғы 7 қарашадағы № 178 бұйрығының күшін жою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11 сәуірдегі № 100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«Электрондық мемлекеттік қызметтерді көрсетудің регламенттерін бекіту туралы» Қазақстан Республикасы Мәдениет және ақпарат министрінің 2012 жылғы 7 қарашадағы № 178 (нормативтік құқықтық актілерді мемлекеттік тіркеу тізілімінде № 8141 болып тіркелген, «Егемен Қазақстан» газетінде 2013 жылғы 9 ақпанда № 64 (28003)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заңнамада белгiленген тәртiпте: </w:t>
      </w:r>
      <w:r>
        <w:br/>
      </w:r>
      <w:r>
        <w:rPr>
          <w:rFonts w:ascii="Times New Roman"/>
          <w:b w:val="false"/>
          <w:i w:val="false"/>
          <w:color w:val="000000"/>
          <w:sz w:val="28"/>
        </w:rPr>
        <w:t>
</w:t>
      </w:r>
      <w:r>
        <w:rPr>
          <w:rFonts w:ascii="Times New Roman"/>
          <w:b w:val="false"/>
          <w:i w:val="false"/>
          <w:color w:val="000000"/>
          <w:sz w:val="28"/>
        </w:rPr>
        <w:t xml:space="preserve">
      1) осы бұйрықтың көшірмесін оған қол қойылған күнінен бір апталық мерзімде Қазақстан Республикасының Әділет министрлігіне,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және мерзімді баспасөз басылымдарына жіберуді;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3) осы бұйрыққа қол қойылғаннан кейін он жұмыс күні ішінде Қазақстан Республикасы Мәдениет және спорт министрлігінің Заң қызметі департаментіне осы тармақтың 1) және 2) тармақшаларымен қарастырылған іс-шаралардың орындалуы туралы мәлімет беруді қамтамасыз етсін. </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Мәдениет және спорт </w:t>
      </w:r>
      <w:r>
        <w:br/>
      </w:r>
      <w:r>
        <w:rPr>
          <w:rFonts w:ascii="Times New Roman"/>
          <w:b w:val="false"/>
          <w:i w:val="false"/>
          <w:color w:val="000000"/>
          <w:sz w:val="28"/>
        </w:rPr>
        <w:t>
</w:t>
      </w:r>
      <w:r>
        <w:rPr>
          <w:rFonts w:ascii="Times New Roman"/>
          <w:b w:val="false"/>
          <w:i/>
          <w:color w:val="000000"/>
          <w:sz w:val="28"/>
        </w:rPr>
        <w:t>      министрі                                         А. Мұхамедиұлы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 және коммуникациялар министрі</w:t>
      </w:r>
      <w:r>
        <w:br/>
      </w:r>
      <w:r>
        <w:rPr>
          <w:rFonts w:ascii="Times New Roman"/>
          <w:b w:val="false"/>
          <w:i w:val="false"/>
          <w:color w:val="000000"/>
          <w:sz w:val="28"/>
        </w:rPr>
        <w:t>
      ___________________ Д. Абаев</w:t>
      </w:r>
      <w:r>
        <w:br/>
      </w:r>
      <w:r>
        <w:rPr>
          <w:rFonts w:ascii="Times New Roman"/>
          <w:b w:val="false"/>
          <w:i w:val="false"/>
          <w:color w:val="000000"/>
          <w:sz w:val="28"/>
        </w:rPr>
        <w:t>
      2016 жылғы 30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