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bbde" w14:textId="037b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13 қыркүйектегі № 210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17 тамыздағы № 778 "Нормативтік құқықтық актілерді мемлекеттік тіркеу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Қарқаралы аудандық аумақтық инспекциясы" мемлекеттік мекемесінің басшысының міндетін атқарушының 2016 жылғы 09 қыркүйектегі № 02-16/364 ұсынысына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 әкімдігінің 2016 жылғы 29 маусымдағы № 150 "Қасым Аманжолов ауылдық округінің Белдеутас елді мекені "Айтжан" қыстағы аумағында шектеу іс-шараларын белгілеу туралы" (нормативтік құқықтық актілерді мемлекеттік тіркеудің Тізілімінде № 3897 болып тіркелді, 2016 жылғы 29 шілдеде аудандық "Қарқаралы" газетінің № 63-64 (11492)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Қарқаралы ауданы әкімі аппаратының басшысы Н. Ильдебаевқа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