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7c34" w14:textId="07a7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25 қарашадағы №522 "Алматы облысының энергетика және тұрғын-үй коммуналдық шаруашылық басқармасы"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07 маусымдағы № 289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"Алматы облысының энергетика және тұрғын үй-коммуналдық шаруашылық басқармасы" мемлекеттік мекемесінің Ережесін бекіту туралы" 2015 жылғы 25 қарашадағы № 522 қаулысының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нормативтік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актілерді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ізілімінде</w:t>
      </w:r>
      <w:r>
        <w:rPr>
          <w:rFonts w:ascii="Times New Roman"/>
          <w:b/>
          <w:i w:val="false"/>
          <w:color w:val="000000"/>
          <w:sz w:val="28"/>
        </w:rPr>
        <w:t xml:space="preserve"> 2015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25 </w:t>
      </w:r>
      <w:r>
        <w:rPr>
          <w:rFonts w:ascii="Times New Roman"/>
          <w:b/>
          <w:i w:val="false"/>
          <w:color w:val="000000"/>
          <w:sz w:val="28"/>
        </w:rPr>
        <w:t>желтоқсанда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тіркелген</w:t>
      </w:r>
      <w:r>
        <w:rPr>
          <w:rFonts w:ascii="Times New Roman"/>
          <w:b/>
          <w:i w:val="false"/>
          <w:color w:val="000000"/>
          <w:sz w:val="28"/>
        </w:rPr>
        <w:t xml:space="preserve">, 2015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23 </w:t>
      </w:r>
      <w:r>
        <w:rPr>
          <w:rFonts w:ascii="Times New Roman"/>
          <w:b/>
          <w:i w:val="false"/>
          <w:color w:val="000000"/>
          <w:sz w:val="28"/>
        </w:rPr>
        <w:t>ақпанда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Жетісу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"Огни Алатау" </w:t>
      </w:r>
      <w:r>
        <w:rPr>
          <w:rFonts w:ascii="Times New Roman"/>
          <w:b/>
          <w:i w:val="false"/>
          <w:color w:val="000000"/>
          <w:sz w:val="28"/>
        </w:rPr>
        <w:t>газеттерінде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жарияланған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энергетика және тұрғын үй-коммуналдық шаруашылық басқармасы" мемлекеттік мекемесінің басшысы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Ғ.Әбдірайымовқа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