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7795" w14:textId="b827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26 қаңтардағы № 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2001 жылғы 23 қаңтардағы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/>
          <w:i w:val="false"/>
          <w:color w:val="000000"/>
          <w:sz w:val="28"/>
        </w:rPr>
        <w:t xml:space="preserve"> және Қазақстан Республикасының 1998 жылғы 24 наурыздағы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213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сәкес Хромтау ауданы әкімдігінің </w:t>
      </w:r>
      <w:r>
        <w:rPr>
          <w:rFonts w:ascii="Times New Roman"/>
          <w:b/>
          <w:i w:val="false"/>
          <w:color w:val="000000"/>
          <w:sz w:val="28"/>
        </w:rPr>
        <w:t xml:space="preserve">кейбір </w:t>
      </w:r>
      <w:r>
        <w:rPr>
          <w:rFonts w:ascii="Times New Roman"/>
          <w:b w:val="false"/>
          <w:i w:val="false"/>
          <w:color w:val="000000"/>
          <w:sz w:val="28"/>
        </w:rPr>
        <w:t>қаулыларының күші жойылды деп тану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көшірмелері мүдделі органдарға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"Хромтау ауданы әкімдігінің кейбір қаулыларының күші жойылды деп тану туралы" қаулылардың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794"/>
        <w:gridCol w:w="2196"/>
        <w:gridCol w:w="8983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10.07.2015ж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қаласының аумағында көшпелі сауданы жүзеге асыру үшін арнайы бөлінген орындар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(Ақтөбе облысының Әділет департаментінде 2015 жылғы 24 шілдеде № 4440 ) болып тіркелді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 жылдың сәуір-маусымында және қазан-желтоқсанында азаматтарды мерзімді әскери қызметке шақыруды жүргізуді ұйымдастыру және қамтамасыз ету туралы"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Әділет департаментінде 2015 жылғы 30 наурызда № 4265) болып тіркелді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24.08.2015ж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 бойынша 2015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(Ақтөбе облысы Әділет департаментінде 2015 жылғы 21 қыркүйекте № 4520 болып тіркелді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