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1f14" w14:textId="0b6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15 қаңтардағы № 009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әкiмдiгiнiң 2015 жылғы 03 маусымдағы № 125 "Азаматтық қызметшi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4399 болып тiркелген, 2015 жылдың 15 шілдеде аудандық "Жем Сағыз " газетiнде және 2015 жылдың 14 шілдесінде "Әдiлет" АҚЖ-де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Ж. Абитовке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