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3bb8" w14:textId="b473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19 тамыздағы № 837 бұйрығы</w:t>
      </w:r>
    </w:p>
    <w:p>
      <w:pPr>
        <w:spacing w:after="0"/>
        <w:ind w:left="0"/>
        <w:jc w:val="both"/>
      </w:pPr>
      <w:bookmarkStart w:name="z1" w:id="0"/>
      <w:r>
        <w:rPr>
          <w:rFonts w:ascii="Times New Roman"/>
          <w:b w:val="false"/>
          <w:i w:val="false"/>
          <w:color w:val="000000"/>
          <w:sz w:val="28"/>
        </w:rPr>
        <w:t>
      "Құқықтық актілер туралы" 2016 жылғы 6 сәуірдегі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N 1284 болып тіркелген "Қазақстан Республикасы халқын құжаттандыру және тіркеу ережесін ішкі істер органдарында қолдану тәртібі туралы нұсқаулықты бекіту туралы" Қазақстан Республикасы Ішкі істер министрінің 2000 жылғы 12 қазандағы N 548 бұйрығына өзгерістер мен толықтырулар енгізу туралы" Қазақстан Республикасы Ішкі істер министрінің 2001 жылғы 24 сәуірдегі N 342 (Нормативтік құқықтық актілерді мемлекеттік тіркеу тізілімінде 1510 болып тіркелген) бұйрығының;</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N 1284 болып тіркелген "Қазақстан Республикасы халқын құжаттандыру және тіркеу ережесін ішкі істер органдарында қолдану тәртібі туралы нұсқаулықты бекіту туралы" Қазақстан Республикасы Ішкі істер министрінің 2000 жылғы 12 қазандағы N 548 бұйрығына өзгерістер мен толықтырулар енгізу туралы" Қазақстан Республикасы Ішкі істер министрінің 2003 жылғы 11 маусымдағы N 342 (Нормативтік құқықтық актілерді мемлекеттік тіркеу тізілімінде 2411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Көші-қон полициясы департаменті (С.С. Сайынов)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бұйрыққа қол қойылған күннен бастап бір апта мерзімде көшірмесін Қазақстан Республикасының Әділет министрлігінде, «Әділет» ақпараттық-құқықтық жүйесіне және бұйрықты алған күннен бастап бес жұмыс күні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Көші-қон полициясы департаментіне (С.С. Сайынов)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xml:space="preserve">      полиция генерал-полковнигі                 Қ. Қасымов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