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b8bc" w14:textId="338b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2014 жылғы 14 наурыздағы № 23-191 "Зеренді аудандық мәслихаттың регламентін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2016 жылғы 10 маусымдағы № 4-28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27 </w:t>
      </w:r>
      <w:r>
        <w:rPr>
          <w:rFonts w:ascii="Times New Roman"/>
          <w:b w:val="false"/>
          <w:i w:val="false"/>
          <w:color w:val="000000"/>
          <w:sz w:val="28"/>
        </w:rPr>
        <w:t>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46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заңнамасына сәйкес келтіру мақсатымен,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Зеренді аудандық мәслихатының "Зеренді аудандық мәслихаттың регламентін бекіту туралы" 2014 жылғы 14 наурыздағы № 23-191 (Нормативтік құқықтық актілерді мемлекеттік тіркеудің тізілімінде № 4092 тіркелген, 2014 жылғы 25 сәуірдегі "Зерделі-Зеренді",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