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a39c" w14:textId="fc9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2016 жылғы 2 маусымдағы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2016 жылғы 6 сәуірдегі Заңына сәйкес, қолданыстағы заңнамаға сәйкестендіру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ауданы әкімінің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Сайлау учаскелерін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құру туралы" 2014 жылғы 31 желтоқсандағы № 20 (Нормативтік құқықтық актілерді мемлекеттік тіркеу тізілімінде № 4623 тіркелген, 2015 жылғы 13 ақпанда аудандық "Ақкөл өмірі" және "Знамя Родины KZ"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Ақкөл 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әкімінің 2014 жылғы 31 желтоқсандағы № 20 "Сайлау учаскелерін құру туралы" шешіміне өзгеріс енгізу туралы" 2015 жылғы 28 қазандағы № 18 (Нормативтік құқықтық актілерді мемлекеттік тіркеу тізілімінде № 5045 тіркелген, 2015 жылғы 20 қарашада аудандық "Ақкөл өмірі" және "Знамя Родины KZ"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