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951c" w14:textId="0ef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2 шілдедегі № 11-33с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№213 Заңының 21-1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мәслихатымен қабылданған келесі шешімдер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мәслихаттың 2009 жылғы 22 маусымдағы № 7-14 с "Уәлиханов ауданы бойынша төлемдердің жеке түрдегі мөлшерлемесі туралы" шешіміне өзгерістер енгізу туралы" 2010 жылғы 2 тамыздағы № 7-23 с (2010 жылғы 25 тамыздағы № 13-13-128 мемлекеттік тіркеу тізілімінде тіркелген, 2010 жылғы 6 қыркүйектегі "Кызылту" және 2010 жылғы 6 қыркүйектегі "Шұғыла"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"Уәлиханов ауданы бойынша төлемдердің жеке түрдегі мөлшерлемесі туралы" аудандық мәслихаттың 2009 жылғы 22 маусымдағы № 7-14 с шешіміне толықтырулар енгізу туралы" 2011 жылғы 8 желтоқсандағы № 4-36 с (2012 жылғы 6 қаңтардағы № 13-13-152 мемлекеттік тіркеу тізілімінде тіркелген, 2012 жылғы 12 наурыздағы "Нұрлы Ел" және 2012 жылғы 12 наурыздағы "Кызылту"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