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134f" w14:textId="ffe1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11 желтоқсандағы № 482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"Облыстық және аудандық маңызы бар жалпыға ортақ пайдаланылатын ақылы автомобиль жолдарын және көпiр өткелдерiн пайдалану тәртібі мен шарттарын бекіту туралы" Солтүстік Қазақстан облысы әкімдігінің 2015 жылғы 04 маусымдағы № 192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08 тамызда "Солтүстік Қазақстан" газетінде жарияланды, Нормативтік құқықтық актілерді мемлекеттік тіркеу тізілімінде № 3305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Осы 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кол койылған </w:t>
      </w:r>
      <w:r>
        <w:rPr>
          <w:rFonts w:ascii="Times New Roman"/>
          <w:b/>
          <w:i w:val="false"/>
          <w:color w:val="000000"/>
          <w:sz w:val="28"/>
        </w:rPr>
        <w:t>күн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нен бастап</w:t>
      </w:r>
      <w:r>
        <w:rPr>
          <w:rFonts w:ascii="Times New Roman"/>
          <w:b/>
          <w:i w:val="false"/>
          <w:color w:val="000000"/>
          <w:sz w:val="28"/>
        </w:rPr>
        <w:t xml:space="preserve"> қолданысқа енеді.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