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b1bf" w14:textId="4f7b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2015 жылғы 21 мамырдағы № 142 "Қарасу ауданының шалғайдағы елді мекендерде тұратын балаларды жалпы білім беретін мектептерге тасымалдаудың схемасы мен қағидаларын бекіту туралы"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2015 жылғы 2 қазандағы № 227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 әкімдігінің 2015 жылғы 21 мамырдағы № 142 "Қарасу ауданының шалғайдағы елді мекендерде тұратын балаларды жалпы білім беретін мектептерге тасымалдаудың схемасы мен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актілердің мемлекеттік тізілімінде 2015 жылғы 8 маусымдағы № 5658 тіркелген, 2015 жылғы 17 маусымдағы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Шәмшиев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