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7b1bf" w14:textId="4f7b1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Қарасу ауданы әкімдігінің 2015 жылғы 21 мамырдағы № 142 "Қарасу ауданының шалғайдағы елді мекендерде тұратын балаларды жалпы білім беретін мектептерге тасымалдаудың схемасы мен қағидаларын бекіту туралы" қаулысының күші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әкімдігінің 2015 жылғы 2 қазандағы № 227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37-бабының 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сәйкес Қарасу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Қарасу ауданы әкімдігінің 2015 жылғы 21 мамырдағы № 142 "Қарасу ауданының шалғайдағы елді мекендерде тұратын балаларды жалпы білім беретін мектептерге тасымалдаудың схемасы мен қағидаларын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жойылған деп танылсын (Нормативтік құқықтық актілердің мемлекеттік тізілімінде 2015 жылғы 8 маусымдағы № 5658 тіркелген, 2015 жылғы 17 маусымдағы "Қарасу өңірі" аудандық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 Шәмшиев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