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f29a" w14:textId="22af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ды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Тобыл ауылдық округі әкімінің 2015 жылғы 28 қазандағы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Денисов ауданының бас мемлекеттік ветеринариялық-санитариялық инспектордың 2015 жылғы 27 қазандағы № 01-26/340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Денисов ауданы Тобыл ауылдық округінің Глебовка ауылында орналасқан ірі қара малдың бруцеллез ауруынан таза емес "Тобольское-1" жауапкершілігі шектеулі серіктестігі мал шаруашылығының кешені аумағынан шектеу іс-шаралары 2015 жылғы 28 қазаннан бастап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обыл ауылдық округі әкімінің 2015 жылғы 26 маусымдағы № 2 "Шектеу іс-шараларды белгілеу туралы" (Нормативтік құқықтық актілерді тіркеу тізілімінде № 5727 болып тіркелген, "Наше время" газетінде 2015 жылғы 23 шілде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И. Щури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