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061" w14:textId="56a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зерттеулерді енгізу, сондай-ақ заңды тұлғалардың жарғылық капиталдарына зияткерлік меншікті кіргізу, оның ішінде венчурлық өндірісті ұйымдастыру кезінде зияткерлік меншікті бағалау әдістерін қолдану жөніндегі нұсқаулықты бекіту туралы" Қазақстан Республикасы Әділет министрінің 2004 жылғы 6 сәуірдегі № 91, Қазақстан Республикасы Білім және ғылым министрінің 2004 жылғы 6 сәуірдегі № 290, Қазақстан Республикасы Индустрия және сауда министрінің 2004 жылғы 6 сәуірдегі № 79, Қазақстан Республикасы Энергетика және минералды ресурстар министрінің 2004 жылғы 6 сәуірдегі № 79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3 шілдедегі № 438, Қазақстан Республикасы Әділет министрінің 2015 жылғы 15 қыркүйектегі № 497, Қазақстан Республикасы Инвестиция және даму министрінің 2015 жылғы 16 шілдедегі № 762, Қазақстан Республикасы Энергетика министрінің 2015 жылғы 10 шілдедегі № 477 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«Ғылыми зерттеулерді енгізу, сондай-ақ заңды тұлғалардың жарғылық капиталдарына зияткерлік меншікті кіргізу, оның ішінде венчурлық өндірісті ұйымдастыру кезінде зияткерлік меншікті бағалау әдістерін қолдану жөніндегі нұсқаулықты бекіту туралы» Қазақстан Республикасы Әділет министрінің 2004 жылғы 6 сәуірдегі № 91, Қазақстан Республикасы Білім және ғылым министрінің 2004 жылғы 6 сәуірдегі № 290, Қазақстан Республикасы Индустрия және сауда министрінің 2004 жылғы 6 сәуірдегі № 79, Қазақстан Республикасы Энергетика және минералды ресурстар министрінің 2004 жылғы 6 сәуірдегі № 79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12 мамырда № 2844 болып тіркелген, «Заң газеті» газетінің 2004 жылғы 11 маусымдағы № 46 (566)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Ғылым комитеті (С.Е.Жолдасбаев)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Республикасының Әділет министрлігіне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және мерзімді баспа басылымдарында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министрлігінің Ғылым комитетінің төрағасы С. Е.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Сәрінжіпов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