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1061" w14:textId="56a1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зерттеулерді енгізу, сондай-ақ заңды тұлғалардың жарғылық капиталдарына зияткерлік меншікті кіргізу, оның ішінде венчурлық өндірісті ұйымдастыру кезінде зияткерлік меншікті бағалау әдістерін қолдану жөніндегі нұсқаулықты бекіту туралы" Қазақстан Республикасы Әділет министрінің 2004 жылғы 6 сәуірдегі № 91, Қазақстан Республикасы Білім және ғылым министрінің 2004 жылғы 6 сәуірдегі № 290, Қазақстан Республикасы Индустрия және сауда министрінің 2004 жылғы 6 сәуірдегі № 79, Қазақстан Республикасы Энергетика және минералды ресурстар министрінің 2004 жылғы 6 сәуірдегі № 79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3 шілдедегі № 438, Қазақстан Республикасы Әділет министрінің 2015 жылғы 15 қыркүйектегі № 497, Қазақстан Республикасы Инвестиция және даму министрінің 2015 жылғы 16 шілдедегі № 762, Қазақстан Республикасы Энергетика министрінің 2015 жылғы 10 шілдедегі № 477 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«Ғылыми зерттеулерді енгізу, сондай-ақ заңды тұлғалардың жарғылық капиталдарына зияткерлік меншікті кіргізу, оның ішінде венчурлық өндірісті ұйымдастыру кезінде зияткерлік меншікті бағалау әдістерін қолдану жөніндегі нұсқаулықты бекіту туралы» Қазақстан Республикасы Әділет министрінің 2004 жылғы 6 сәуірдегі № 91, Қазақстан Республикасы Білім және ғылым министрінің 2004 жылғы 6 сәуірдегі № 290, Қазақстан Республикасы Индустрия және сауда министрінің 2004 жылғы 6 сәуірдегі № 79, Қазақстан Республикасы Энергетика және минералды ресурстар министрінің 2004 жылғы 6 сәуірдегі № 79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12 мамырда № 2844 болып тіркелген, «Заң газеті» газетінің 2004 жылғы 11 маусымдағы № 46 (566)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Ғылым комитеті (С.Е.Жолдасбаев)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Қазақстан Республикасының Әділет министрлігіне жолдауды;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және мерзімді баспа басылымдарында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Білім және ғылым министрлігінің Ғылым комитетінің төрағасы С. Е.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Сәрінжіпов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