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0bf0" w14:textId="42f0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Темір қаласының әкімінің 2015 жылғы 11 қарашадағы № 38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және Темір аудандық аумақтық инспекциясының бас мемлекеттік ветеринариялық – санитариялық инспекторының 2015 жылғы 11 қарашадағы № 14-01/212 ұсынысы негізінде Темір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Темір қаласына қарасты Жамбыл ауылы аумағында мүйізді ірі қара малдарының арасында бруцеллез ауыруының ошақтарын жою бойынша кешенді ветеринариялық – санитарлы іс – 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Темір қаласы әкімінің 2014 жылғы 13 тамыздағы № 25 "Шектеу іс – шараларын белгілеу туралы" (номативтік құқықтық актілерді мемлекеттіктіркеу тізілімінде № 4021 тіркелген, 2014 жылғы 19 қыркүйек "Темір" газетінде жарияланған, "Әділет" ақпараттық – құқықтық жүйесінде 2014 жылдың 15 қыркүйек айында ресм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Темір қаласы әкімінің аппаратының бас маманы Р. Абдрахмановаға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Темір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