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a33f" w14:textId="3efa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Республикасында тұрақты тұруға рұқсат беру қағидасын және Шетелдіктің тұруға ықтиярхатын және азаматтығы жоқ адамның куәлігін ресімдеу, беру, ауыстыру, алып қою және жою жөніндегі нұсқаулықты бекіту туралы" Қазақстан Республикасы Ішкі істер министрінің 2013 жылғы 28 тамыздағы № 523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4 желтоқсандағы № 991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«Шетелдіктер мен азаматтығы жоқ адамдарға Қазақстан Республикасында тұрақты тұруға рұқсат беру қағидасын және Шетелдіктің тұруға ықтиярхатын және азаматтығы жоқ адамның куәлігін ресімдеу, беру, ауыстыру, алып қою және жою жөніндегі нұсқаулықты бекіту туралы» Қазақстан Республикасы Ішкі істер министрінің 2013 жылғы 28 тамыздағы № 523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8789 болып тіркелген, «Егемен Қазақстан» газетінің 2014 жылғы 1 ақпандағы № 22 (28246)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Көші-қон полициясы департаменті (С.С. Сайынов) белгіленген тәртіпте осы бұйрықтың көшірмесін Қазақстан Республикасы Әділет министрлігіне жолдауды, Қазақстан Республикасы Ішкі істер министрлігінің интернет-ресурсында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 «Әділет» ақпараттық-құқықтық жүйесінде орналастыруды және ресми бұқаралық ақпарат құралдарында оның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(С.С.Сайынов)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қол қойған күнінен бастап қолданысқа енгізіледі. </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