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e456" w14:textId="3bd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21 тамыздағы № 5С-40/2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шешімдердің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«Бұланды ауданында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(нормативтік құқықтық актілерді мемлекеттік тіркеудің Тізілімінде № 3853 тіркелген, 2013 жылғы 25 қазан № 43 «Вести Бұланды жаршысы» аудандық газеттінде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«Бұланды ауданында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Бұланды аудандық мәслихатының 2013 жылғы 30 қыркүйектегі № 5С-20/4 шешіміне өзгерістер енгізу туралы» Бұланды аудандық мәслихатының 2014 жылғы 18 наурыздағы № 5С-25/6 шешіміне өзгерістер енгізу туралы (нормативтік құқықтық актілерді мемлекеттік тіркеудің Тізілімінде № 4098 тіркелген, 2014 жылғы 18 сәуірде № 16 «Вести Бұланды жаршысы» аудандық газеттінде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қол қойылған күнінен бастап күшіне енеді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40-сессияның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Г.Желтов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