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e456" w14:textId="3bde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2015 жылғы 21 тамыздағы № 5С-40/2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 шешімдердің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«Бұланды ауданында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(нормативтік құқықтық актілерді мемлекеттік тіркеудің Тізілімінде № 3853 тіркелген, 2013 жылғы 25 қазан № 43 «Вести Бұланды жаршысы» аудандық газеттінде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«Бұланды ауданында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Бұланды аудандық мәслихатының 2013 жылғы 30 қыркүйектегі № 5С-20/4 шешіміне өзгерістер енгізу туралы» Бұланды аудандық мәслихатының 2014 жылғы 18 наурыздағы № 5С-25/6 шешіміне өзгерістер енгізу туралы (нормативтік құқықтық актілерді мемлекеттік тіркеудің Тізілімінде № 4098 тіркелген, 2014 жылғы 18 сәуірде № 16 «Вести Бұланды жаршысы» аудандық газеттінде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қол қойылған күнінен бастап күшіне енеді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40-сессияның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Г.Желтов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