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d105" w14:textId="976d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2014 жылғы 28 қазандағы № 192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43-1-бабы</w:t>
      </w:r>
      <w:r>
        <w:rPr>
          <w:rFonts w:ascii="Times New Roman"/>
          <w:b w:val="false"/>
          <w:i w:val="false"/>
          <w:color w:val="000000"/>
          <w:sz w:val="28"/>
        </w:rPr>
        <w:t xml:space="preserve"> 1-тармағын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Персоналды басқару департаменті осы бұйрықтың көшірмесін Қазақстан Республикасы Әділет министрлігіне жіберсін және осы бұйрықтың Қазақстан Республикасы Денсаулық сақтау және әлеуметтік даму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                                            Т. Дүйсенова</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Республикасы Мемлекеттік қызмет</w:t>
      </w:r>
      <w:r>
        <w:br/>
      </w:r>
      <w:r>
        <w:rPr>
          <w:rFonts w:ascii="Times New Roman"/>
          <w:b w:val="false"/>
          <w:i w:val="false"/>
          <w:color w:val="000000"/>
          <w:sz w:val="28"/>
        </w:rPr>
        <w:t>
</w:t>
      </w:r>
      <w:r>
        <w:rPr>
          <w:rFonts w:ascii="Times New Roman"/>
          <w:b w:val="false"/>
          <w:i/>
          <w:color w:val="000000"/>
          <w:sz w:val="28"/>
        </w:rPr>
        <w:t>      және жемқорлыққа қарсы іс-қимыл</w:t>
      </w:r>
      <w:r>
        <w:br/>
      </w:r>
      <w:r>
        <w:rPr>
          <w:rFonts w:ascii="Times New Roman"/>
          <w:b w:val="false"/>
          <w:i w:val="false"/>
          <w:color w:val="000000"/>
          <w:sz w:val="28"/>
        </w:rPr>
        <w:t>
</w:t>
      </w:r>
      <w:r>
        <w:rPr>
          <w:rFonts w:ascii="Times New Roman"/>
          <w:b w:val="false"/>
          <w:i/>
          <w:color w:val="000000"/>
          <w:sz w:val="28"/>
        </w:rPr>
        <w:t>      агенттігі төрағасының</w:t>
      </w:r>
      <w:r>
        <w:br/>
      </w:r>
      <w:r>
        <w:rPr>
          <w:rFonts w:ascii="Times New Roman"/>
          <w:b w:val="false"/>
          <w:i w:val="false"/>
          <w:color w:val="000000"/>
          <w:sz w:val="28"/>
        </w:rPr>
        <w:t>
</w:t>
      </w:r>
      <w:r>
        <w:rPr>
          <w:rFonts w:ascii="Times New Roman"/>
          <w:b w:val="false"/>
          <w:i/>
          <w:color w:val="000000"/>
          <w:sz w:val="28"/>
        </w:rPr>
        <w:t>      істері міндетін атқарушысы</w:t>
      </w:r>
      <w:r>
        <w:br/>
      </w:r>
      <w:r>
        <w:rPr>
          <w:rFonts w:ascii="Times New Roman"/>
          <w:b w:val="false"/>
          <w:i w:val="false"/>
          <w:color w:val="000000"/>
          <w:sz w:val="28"/>
        </w:rPr>
        <w:t>
</w:t>
      </w:r>
      <w:r>
        <w:rPr>
          <w:rFonts w:ascii="Times New Roman"/>
          <w:b w:val="false"/>
          <w:i/>
          <w:color w:val="000000"/>
          <w:sz w:val="28"/>
        </w:rPr>
        <w:t>      ________________ С. Ахметжанов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даму министрлігінің министрінің</w:t>
      </w:r>
      <w:r>
        <w:br/>
      </w:r>
      <w:r>
        <w:rPr>
          <w:rFonts w:ascii="Times New Roman"/>
          <w:b w:val="false"/>
          <w:i w:val="false"/>
          <w:color w:val="000000"/>
          <w:sz w:val="28"/>
        </w:rPr>
        <w:t xml:space="preserve">
2014 жылғы 28 қазан      </w:t>
      </w:r>
      <w:r>
        <w:br/>
      </w:r>
      <w:r>
        <w:rPr>
          <w:rFonts w:ascii="Times New Roman"/>
          <w:b w:val="false"/>
          <w:i w:val="false"/>
          <w:color w:val="000000"/>
          <w:sz w:val="28"/>
        </w:rPr>
        <w:t xml:space="preserve">
№ 192 бұйрығына қосымша    </w:t>
      </w:r>
    </w:p>
    <w:bookmarkEnd w:id="1"/>
    <w:bookmarkStart w:name="z6" w:id="2"/>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Еңбек және халықты әлеуметтік қорғау министрінің күші</w:t>
      </w:r>
      <w:r>
        <w:br/>
      </w:r>
      <w:r>
        <w:rPr>
          <w:rFonts w:ascii="Times New Roman"/>
          <w:b/>
          <w:i w:val="false"/>
          <w:color w:val="000000"/>
        </w:rPr>
        <w:t>
жойылатын кейбір бұйрықтарының тізбесі</w:t>
      </w:r>
    </w:p>
    <w:bookmarkEnd w:id="2"/>
    <w:bookmarkStart w:name="z7" w:id="3"/>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«Б» корпусы мемлекеттік әкімшілік лауазымдарына қойылатын біліктілік талаптарын бекіту туралы» Қазақстан Республикасының Еңбек және халықты әлеуметтік қорғау министрінің 2014 жылғы 07 сәуірдегі № 150-ө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79279 тіркелген, «Казахстанская правда» газетінде 2015 жылғы 29 қаңтардағы № 18 (27894) болып жарияланған); </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 Бақылау және әлеуметтік қорғау комитетінің «Б» корпусы мемлекеттік әкімшілік лауазымдарына қойылатын біліктілік талаптарын бекіту туралы» Қазақстан Республикасының Еңбек және халықты әлеуметтік қорғау министрінің 2014 жылғы 07 сәуірдегі № 151-ө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79278 тіркелген, «Казахстанская правда» газетінде 2014 жылғы 27 қарашадағы № 232 (27853) болып жарияланған); </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 Көші-қон комитетінің «Б» корпусы мемлекеттік әкімшілік лауазымдарына қойылатын біліктілік талаптарын бекіту туралы» Қазақстан Республикасының Еңбек және халықты әлеуметтік қорғау министрінің 2014 жылғы 07 сәуірдегі № 152-ө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79276 тіркелген, «Казахстанская правда» газетінде 2014 жылғы 27 қарашадағы № 232 (27853) болып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