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d35" w14:textId="45ab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2004 жылғы 14 желтоқсандағы № 12/75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2005 жылғы 21 маусымдағы № 18/109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Маңғыстау облыстық Әділет департаментінің 2005 жылғы 17 маусымдағы № 2/1318 хатының негізінде </w:t>
      </w:r>
      <w:r>
        <w:rPr>
          <w:rFonts w:ascii="Times New Roman"/>
          <w:b/>
          <w:i w:val="false"/>
          <w:color w:val="000000"/>
          <w:sz w:val="28"/>
        </w:rPr>
        <w:t>қалалық Мәслихат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 Е Ш І 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Қалалық Мәслихаттың 2004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жойылған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Қызамбаев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