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a284" w14:textId="765a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 Ордабасы ауданы әкімдігінің 2023 жылғы 25 шілдедегі № 231 қаулысына өзгерістер енгізу туралы</w:t>
      </w:r>
    </w:p>
    <w:p>
      <w:pPr>
        <w:spacing w:after="0"/>
        <w:ind w:left="0"/>
        <w:jc w:val="both"/>
      </w:pPr>
      <w:r>
        <w:rPr>
          <w:rFonts w:ascii="Times New Roman"/>
          <w:b w:val="false"/>
          <w:i w:val="false"/>
          <w:color w:val="000000"/>
          <w:sz w:val="28"/>
        </w:rPr>
        <w:t>Түркістан облысы Ордабасы ауданы әкiмдiгiнiң 2025 жылғы 8 қазандағы № 350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жылғы16 қаңтардағы №13 бұйрығына өзгерістер мен толықтырулар енгізу туралы" Қазақстан Республикасы Мемлекеттік қызмет істері агенттігі Төрағасының 2023 жылғы 17 мамырдағы №113 </w:t>
      </w:r>
      <w:r>
        <w:rPr>
          <w:rFonts w:ascii="Times New Roman"/>
          <w:b w:val="false"/>
          <w:i w:val="false"/>
          <w:color w:val="000000"/>
          <w:sz w:val="28"/>
        </w:rPr>
        <w:t>бұйрығына</w:t>
      </w:r>
      <w:r>
        <w:rPr>
          <w:rFonts w:ascii="Times New Roman"/>
          <w:b w:val="false"/>
          <w:i w:val="false"/>
          <w:color w:val="000000"/>
          <w:sz w:val="28"/>
        </w:rPr>
        <w:t xml:space="preserve"> сәйкес, Ордабасы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 Ордабасы ауданы әкімдігінің 2023 жылғы 25-шілдедегі №231 </w:t>
      </w:r>
      <w:r>
        <w:rPr>
          <w:rFonts w:ascii="Times New Roman"/>
          <w:b w:val="false"/>
          <w:i w:val="false"/>
          <w:color w:val="000000"/>
          <w:sz w:val="28"/>
        </w:rPr>
        <w:t>қаулысына</w:t>
      </w:r>
      <w:r>
        <w:rPr>
          <w:rFonts w:ascii="Times New Roman"/>
          <w:b w:val="false"/>
          <w:i w:val="false"/>
          <w:color w:val="000000"/>
          <w:sz w:val="28"/>
        </w:rPr>
        <w:t xml:space="preserve"> мынадай өзерістер мен толықтырулар енгізілсін:</w:t>
      </w:r>
    </w:p>
    <w:bookmarkEnd w:id="1"/>
    <w:bookmarkStart w:name="z3" w:id="2"/>
    <w:p>
      <w:pPr>
        <w:spacing w:after="0"/>
        <w:ind w:left="0"/>
        <w:jc w:val="left"/>
      </w:pPr>
      <w:r>
        <w:rPr>
          <w:rFonts w:ascii="Times New Roman"/>
          <w:b/>
          <w:i w:val="false"/>
          <w:color w:val="000000"/>
        </w:rPr>
        <w:t xml:space="preserve">  "Б" корпусы мемлекеттік әкімшілік қызметшілерінің қызметін бағалау Үлгілік әдістемесі. 1-тарау. Жалпы ережелер</w:t>
      </w:r>
    </w:p>
    <w:bookmarkEnd w:id="2"/>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xml:space="preserve">
      Мемлекеттік орган бекіткен "Б" корпусы мемлекеттік әкішілік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Үлгілік 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xml:space="preserve">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xml:space="preserve">
      13. Бағалаумен байланысты құжаттар бағалау аяқталған күннен бастап үш жыл ішінде персоналды басқару қызметінде және ақпараттық жүйеде сақталады. </w:t>
      </w:r>
    </w:p>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 </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 </w:t>
      </w:r>
    </w:p>
    <w:p>
      <w:pPr>
        <w:spacing w:after="0"/>
        <w:ind w:left="0"/>
        <w:jc w:val="both"/>
      </w:pPr>
      <w:r>
        <w:rPr>
          <w:rFonts w:ascii="Times New Roman"/>
          <w:b w:val="false"/>
          <w:i w:val="false"/>
          <w:color w:val="000000"/>
          <w:sz w:val="28"/>
        </w:rPr>
        <w:t>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2-қосымшасына сәйкес нысан бойынша жүргізіледі. </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xml:space="preserve">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w:t>
      </w:r>
    </w:p>
    <w:p>
      <w:pPr>
        <w:spacing w:after="0"/>
        <w:ind w:left="0"/>
        <w:jc w:val="both"/>
      </w:pPr>
      <w:r>
        <w:rPr>
          <w:rFonts w:ascii="Times New Roman"/>
          <w:b w:val="false"/>
          <w:i w:val="false"/>
          <w:color w:val="000000"/>
          <w:sz w:val="28"/>
        </w:rPr>
        <w:t>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xml:space="preserve">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 </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p>
      <w:pPr>
        <w:spacing w:after="0"/>
        <w:ind w:left="0"/>
        <w:jc w:val="both"/>
      </w:pPr>
      <w:r>
        <w:rPr>
          <w:rFonts w:ascii="Times New Roman"/>
          <w:b w:val="false"/>
          <w:i w:val="false"/>
          <w:color w:val="000000"/>
          <w:sz w:val="28"/>
        </w:rPr>
        <w:t>
      22.Персоналды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(Бағалайтын </w:t>
      </w:r>
    </w:p>
    <w:p>
      <w:pPr>
        <w:spacing w:after="0"/>
        <w:ind w:left="0"/>
        <w:jc w:val="both"/>
      </w:pPr>
      <w:r>
        <w:rPr>
          <w:rFonts w:ascii="Times New Roman"/>
          <w:b w:val="false"/>
          <w:i w:val="false"/>
          <w:color w:val="000000"/>
          <w:sz w:val="28"/>
        </w:rPr>
        <w:t xml:space="preserve">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