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50a1b" w14:textId="6050a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2008 жылға арналған республикалық бюджеттiк бағдарламалардың паспорттарын бекiту туралы (Қазақстан Республикасы Конституциялық Кеңесі)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12 желтоқсандағы N 1224 Қаулысы (үзінді)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2004 жылғы 24 сәуірдегі Бюджет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Мыналардың: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403-қосымша сәйкес Қазақстан Республикасы Конституциялық Кеңесінің 2008 жылға арналған республикалық бюджеттік бағдарламаларының паспорттары бекітілсін.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Yкiметiнiң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15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1224 қаулысына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403-ҚОСЫМША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637 - Қазақстан Республикасы Конституциялық Кеңесi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Бюджеттiк бағдарламаның әкiмшісi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2008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"Қазақстан Республикасы Конституциялық Кеңесiнiң қызметiн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қамтамасыз ету" деген 001 республикалық бюджеттiк бағдарламаның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Құны
</w:t>
      </w:r>
      <w:r>
        <w:rPr>
          <w:rFonts w:ascii="Times New Roman"/>
          <w:b w:val="false"/>
          <w:i w:val="false"/>
          <w:color w:val="000000"/>
          <w:sz w:val="28"/>
        </w:rPr>
        <w:t>
: 183178 мың теңге (бiр жүз сексен үш миллион бір жүз жетпіс сегіз мың теңге).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Бюджеттiк бағдарламаның нормативтiк құқықтық негiзi:
</w:t>
      </w:r>
      <w:r>
        <w:rPr>
          <w:rFonts w:ascii="Times New Roman"/>
          <w:b w:val="false"/>
          <w:i w:val="false"/>
          <w:color w:val="000000"/>
          <w:sz w:val="28"/>
        </w:rPr>
        <w:t>
 "Қазақстан Республикасының Конституциялық Кеңесi туралы" 1995 жылғы 29 желтоқсандағы N 2737 Қазақстан Республикасының Конституциялық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 </w:t>
      </w:r>
      <w:r>
        <w:rPr>
          <w:rFonts w:ascii="Times New Roman"/>
          <w:b w:val="false"/>
          <w:i w:val="false"/>
          <w:color w:val="000000"/>
          <w:sz w:val="28"/>
        </w:rPr>
        <w:t>
; "Мемлекеттiк қызмет туралы" Қазақстан Республикасының 1999 жылғы 23 шiлдедегi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 </w:t>
      </w:r>
      <w:r>
        <w:rPr>
          <w:rFonts w:ascii="Times New Roman"/>
          <w:b w:val="false"/>
          <w:i w:val="false"/>
          <w:color w:val="000000"/>
          <w:sz w:val="28"/>
        </w:rPr>
        <w:t>
; Қазақстан Республикасы Президентiнің "Қазақстан Республикасы Конституциялық Кеңесiнің Төрағасы мен мүшелерiнің қызметiн қамтамасыз ету туралы" 1996 жылғы 28 наурыздағы N 2920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 </w:t>
      </w:r>
      <w:r>
        <w:rPr>
          <w:rFonts w:ascii="Times New Roman"/>
          <w:b w:val="false"/>
          <w:i w:val="false"/>
          <w:color w:val="000000"/>
          <w:sz w:val="28"/>
        </w:rPr>
        <w:t>
; Қазақстан Республикасы Президентiнің "Қазақстан Республикасының мемлекеттiк органдары жүйесiн одан әрi оңтайландыру жөнiндегi шаралар туралы" 1999 жылғы 22 қаңтардағы N 29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Бюджеттiк бағдарламаны қаржыландыру көздерi
</w:t>
      </w:r>
      <w:r>
        <w:rPr>
          <w:rFonts w:ascii="Times New Roman"/>
          <w:b w:val="false"/>
          <w:i w:val="false"/>
          <w:color w:val="000000"/>
          <w:sz w:val="28"/>
        </w:rPr>
        <w:t>
: республикалық бюджеттің қаражаты.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Бюджеттiк бағдарламаның мақсаты
</w:t>
      </w:r>
      <w:r>
        <w:rPr>
          <w:rFonts w:ascii="Times New Roman"/>
          <w:b w:val="false"/>
          <w:i w:val="false"/>
          <w:color w:val="000000"/>
          <w:sz w:val="28"/>
        </w:rPr>
        <w:t>
: Республиканың бүкiл аумағында Конституцияның жоғары тұруын және тiкелей қолданылуын қамтамасыз ету.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Бюджеттiк бағдарламаның мiндеттерi
</w:t>
      </w:r>
      <w:r>
        <w:rPr>
          <w:rFonts w:ascii="Times New Roman"/>
          <w:b w:val="false"/>
          <w:i w:val="false"/>
          <w:color w:val="000000"/>
          <w:sz w:val="28"/>
        </w:rPr>
        <w:t>
: адамның және азаматтың конституциялық құқықтары мен бостандықтарын қорғау; кәсiби мемлекеттiк қызмет талаптарына сай, қазiргi экономикалық жағдайға сәйкес мемлекеттiк қызметшiлердің кәсiби деңгейiн арттыру.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Бюджеттік бағдарламаны іске асыру жөніндегі іс-шаралар жоспары: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1173"/>
        <w:gridCol w:w="1073"/>
        <w:gridCol w:w="1953"/>
        <w:gridCol w:w="4533"/>
        <w:gridCol w:w="1673"/>
        <w:gridCol w:w="2013"/>
      </w:tblGrid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р/с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(кіші бағдар-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ламаның)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шылар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 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ету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1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Конституциялық іс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нысаны болып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отырған немесе болуы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 нормативтік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актілерге,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шарттарға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сараптау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Конституцияның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нормаларына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түсіндірме беру; дау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жағдайда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Президенті-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нің, Парламент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депутаттарының сай-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лауын өткізудің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референдум өткізудің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дұрыстығы туралы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мәселені шешу;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 қабылдаған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заңдардың Республика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Конституциясына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сәйкестігін Президент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қойғанға 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қарау; Республиканың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шарттарын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бекіткенге 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Конституцияға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сәйкестігін қарау;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 заңды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өзге бір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 құқықтық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актіні Конституцияға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емес деп тану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өтініштерін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қарау; Парламентке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елдегі конституциялық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заңдылықтың жай-күйі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жыл сайынғы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жолдауды жіберу;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процесінде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 алмасу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мақсатында халықаралық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ұйымдармен және шет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елдердің конституция-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бақылау органдары-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одан әрі ынтымақтасу.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Кеңесінің Төрағасын,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мүшелерін және оның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 37 бірлік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 бекітілген лимит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шегінде ұстау.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тиісті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бойынша 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автокөлікті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ұстау, жалға алу, жылы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боксты жалға алу.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Кеңесінің әкімшілік-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 40 АЕК-тен 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тауарлар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техникасы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құралдарын, өзге 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құралдарды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сүйемелдеу,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жүргізу.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Кеңесі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қызметші-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лігін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лердің біліктілігін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 жөніндегі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мынадай бес тақырып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 сатып алу: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процесс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 саясаты;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алуларды ұйымдастыру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бақылау;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іс жүргізуді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құжаттануды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шығармашылығы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заң шығару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процесі;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басқарушылық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шешімдер қабылдауға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ақпараттық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құру.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тілдерін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оқып-үйрену.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Кеңесі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дық-тех-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Кеңесінің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жабдықтау.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Кеңесі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 жұмыс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мем-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ақпа-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раттық-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қам-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- ақпан.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Лицензияланған бағдар-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ламалық 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етуші - ақпан.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құралдарына 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 қызмет көрсету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жыл бойы.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Локальді міндеттерді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сүйемелдеу - жыл бойы.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 желісіне қол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 қызметі - жыл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Шығындық материалдар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- сәуір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қыркүйек.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Кеңесі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Бюджеттік бағдарламаны орындаудан күтілетін нәтижелер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Тікелей нәтиже: 1) Республиканың бүкіл аумағында Конституцияның жоғары заңдық күшін, оның тікелей қолданылуын қолдау үшін және беделін нығайту үшін қажетті жағдай жасау; 2) 5 адамның кәсіби деңгейін арттыру; 3) 37 адамға мемлекеттік тілді үйрету; 4) 10 адамға ағылшын тілін үйрету.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Түпкі нәтиже: Негізгі Заңның нормаларын барлық мемлекеттік органдардың, лауазымды адамдардың, ұйымдар мен азаматтардың бірізді түсініп, қолдануын қамтамасыз ету.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Қаржылық-экономикалық нәтиже: 1) Кеңестің бір мемлекеттік қызметшісінің біліктілігін арттыруға кететін орташа шығыс - 50,0 мың теңге; 2) Кеңестің бір мемлекеттік қызметшісіне мемлекеттік тілді үйретуге кететін орташа шығыс - 40,2 мың теңге; 3) Кеңестің бір мемлекеттік қызметшісіне ағылшын тілін үйретуге кететін орташа шығыс - 24,6 мың теңге.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Уақтылығы: 1) жоспарланған іс-шараларды белгіленген мерзімде орындау; 2) жасалынатын шарттарға сәйкес жыл бойы оқыту.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Сапасы: 1) Қазақстан Республикасы Конституциялық Кеңесінің қорытынды шешімдеріне өзгерістер мен толықтырулар енгізілмеуі;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мемлекеттік тілді оқыту курстарынан өткен соң мемлекеттік тілде іс жүргізуге көшетін мемлекеттік қызметшілердің үлес салмағы - 30%;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ағылшын тілін оқыту курстарынан өткен соң ағылшын тіліндегі құжаттармен жұмыс істейтін мемлекеттік қызметшілердің үлес салмағы - 30%.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