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e7efc" w14:textId="d7e7ef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БЕТОН ЖӘНЕ ТЕМІРБЕТОН БӨГЕТТЕР</w:t>
      </w:r>
    </w:p>
    <w:p>
      <w:pPr>
        <w:spacing w:after="0"/>
        <w:ind w:left="0"/>
        <w:jc w:val="both"/>
      </w:pPr>
      <w:r>
        <w:rPr>
          <w:rFonts w:ascii="Times New Roman"/>
          <w:b w:val="false"/>
          <w:i w:val="false"/>
          <w:color w:val="000000"/>
          <w:sz w:val="28"/>
        </w:rPr>
        <w:t>Қазақстан Республикасының Ережелер жинағы ҚР ЕЖ 3.04-104-2014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29-желтоқсандағы № 156-НҚ бұйрығымен 2015 жылғы 1 шілдеден бастап бекітілген</w:t>
      </w:r>
    </w:p>
    <w:p>
      <w:pPr>
        <w:spacing w:after="0"/>
        <w:ind w:left="0"/>
        <w:jc w:val="left"/>
      </w:pPr>
      <w:r>
        <w:rPr>
          <w:rFonts w:ascii="Times New Roman"/>
          <w:b/>
          <w:i w:val="false"/>
          <w:color w:val="000000"/>
        </w:rPr>
        <w:t xml:space="preserve"> АЛҒЫ СӨЗ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0"/>
        <w:gridCol w:w="10710"/>
      </w:tblGrid>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w:t>
            </w:r>
            <w:r>
              <w:rPr>
                <w:rFonts w:ascii="Times New Roman"/>
                <w:b/>
                <w:i w:val="false"/>
                <w:color w:val="000000"/>
                <w:sz w:val="20"/>
              </w:rPr>
              <w:t>ӘЗІРЛЕГЕН</w:t>
            </w:r>
            <w:r>
              <w:rPr>
                <w:rFonts w:ascii="Times New Roman"/>
                <w:b w:val="false"/>
                <w:i w:val="false"/>
                <w:color w:val="000000"/>
                <w:sz w:val="20"/>
              </w:rPr>
              <w:t>:</w:t>
            </w:r>
          </w:p>
        </w:tc>
        <w:tc>
          <w:tcPr>
            <w:tcW w:w="10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"ҚазҚСҒЗИ" АҚ</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 </w:t>
            </w:r>
            <w:r>
              <w:rPr>
                <w:rFonts w:ascii="Times New Roman"/>
                <w:b/>
                <w:i w:val="false"/>
                <w:color w:val="000000"/>
                <w:sz w:val="20"/>
              </w:rPr>
              <w:t>ҰСЫНҒАН</w:t>
            </w:r>
            <w:r>
              <w:rPr>
                <w:rFonts w:ascii="Times New Roman"/>
                <w:b w:val="false"/>
                <w:i w:val="false"/>
                <w:color w:val="000000"/>
                <w:sz w:val="20"/>
              </w:rPr>
              <w:t>:</w:t>
            </w:r>
          </w:p>
        </w:tc>
        <w:tc>
          <w:tcPr>
            <w:tcW w:w="10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министрлігінің Құрылыс,  тұрғын  үй-коммуналдық шаруашылық істері және жер ресурстарын басқару комитетінің  Техникалық реттеу  және  нормалау басқармасы</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 </w:t>
            </w:r>
            <w:r>
              <w:rPr>
                <w:rFonts w:ascii="Times New Roman"/>
                <w:b/>
                <w:i w:val="false"/>
                <w:color w:val="000000"/>
                <w:sz w:val="20"/>
              </w:rPr>
              <w:t>БЕКІТІЛГЕН</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ҚОЛДАНЫСҚА</w:t>
            </w:r>
            <w:r>
              <w:rPr>
                <w:rFonts w:ascii="Times New Roman"/>
                <w:b w:val="false"/>
                <w:i w:val="false"/>
                <w:color w:val="000000"/>
                <w:sz w:val="20"/>
              </w:rPr>
              <w:t xml:space="preserve"> </w:t>
            </w:r>
            <w:r>
              <w:rPr>
                <w:rFonts w:ascii="Times New Roman"/>
                <w:b/>
                <w:i w:val="false"/>
                <w:color w:val="000000"/>
                <w:sz w:val="20"/>
              </w:rPr>
              <w:t>ЕНГІЗІЛГЕН:</w:t>
            </w:r>
          </w:p>
        </w:tc>
        <w:tc>
          <w:tcPr>
            <w:tcW w:w="10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 желтоксан №156 бұйрығымен 2015 жылдың 1 шілдеден бастап</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ҚР</w:t>
      </w:r>
      <w:r>
        <w:rPr>
          <w:rFonts w:ascii="Times New Roman"/>
          <w:b w:val="false"/>
          <w:i w:val="false"/>
          <w:color w:val="000000"/>
          <w:sz w:val="28"/>
        </w:rPr>
        <w:t xml:space="preserve"> </w:t>
      </w:r>
      <w:r>
        <w:rPr>
          <w:rFonts w:ascii="Times New Roman"/>
          <w:b/>
          <w:i w:val="false"/>
          <w:color w:val="000000"/>
          <w:sz w:val="28"/>
        </w:rPr>
        <w:t>ЕЖ</w:t>
      </w:r>
      <w:r>
        <w:rPr>
          <w:rFonts w:ascii="Times New Roman"/>
          <w:b/>
          <w:i w:val="false"/>
          <w:color w:val="000000"/>
          <w:sz w:val="28"/>
        </w:rPr>
        <w:t xml:space="preserve"> 3.04-104-2014 </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КІРІСПЕ</w:t>
      </w:r>
    </w:p>
    <w:bookmarkEnd w:id="0"/>
    <w:p>
      <w:pPr>
        <w:spacing w:after="0"/>
        <w:ind w:left="0"/>
        <w:jc w:val="both"/>
      </w:pPr>
      <w:r>
        <w:rPr>
          <w:rFonts w:ascii="Times New Roman"/>
          <w:b w:val="false"/>
          <w:i w:val="false"/>
          <w:color w:val="000000"/>
          <w:sz w:val="28"/>
        </w:rPr>
        <w:t xml:space="preserve">
      Осы ережелер жинағы нормалаудың параметрлік әдісіне сәйкес Қазақстан Республикасының құрылыс саласын техникалық реттеу жүйесін реформалау аясында әзірленді. </w:t>
      </w:r>
    </w:p>
    <w:p>
      <w:pPr>
        <w:spacing w:after="0"/>
        <w:ind w:left="0"/>
        <w:jc w:val="both"/>
      </w:pPr>
      <w:r>
        <w:rPr>
          <w:rFonts w:ascii="Times New Roman"/>
          <w:b w:val="false"/>
          <w:i w:val="false"/>
          <w:color w:val="000000"/>
          <w:sz w:val="28"/>
        </w:rPr>
        <w:t xml:space="preserve">
      Осы ережелер жинағы энергетикалық, су-көліктік мақсаттағы имараттардың құрамына кіретін, мелиоративтік жүйелердің, сумен жабдықтау және ағынды қайта ағызу жүйелерінің, сонымен қатар су тасқынымен күресу имараттарының қайтадан соғылатын және реконструкцияланатын бетон және темірбетон бөгеттерін жобалауға қатысты негізгі қолайлы шешімдер мен қағидалардан тұрады. </w:t>
      </w:r>
    </w:p>
    <w:p>
      <w:pPr>
        <w:spacing w:after="0"/>
        <w:ind w:left="0"/>
        <w:jc w:val="both"/>
      </w:pPr>
      <w:r>
        <w:rPr>
          <w:rFonts w:ascii="Times New Roman"/>
          <w:b w:val="false"/>
          <w:i w:val="false"/>
          <w:color w:val="000000"/>
          <w:sz w:val="28"/>
        </w:rPr>
        <w:t xml:space="preserve">
      Осы ережелер жинағы бетон және темірбетон бөгеттердің құрылысын салу мен пайдалануға беру объектілерінің қауіпсіздігін қамтамасыз ету бойынша Қазақстан Республикасының "Ғимараттар мен құрылыстардың, құрылыс материалдары мен бұйымдарының қауіпсіздігіне қойылатын талаптар" техникалық регламентінің және ҚР ҚН 3.04-04 "Бетон және темірбетон бөгеттер" құрылыс нормаларының талаптарын сақтау жөніндегі дәлелдеу базасының нормативтік құжаттарының бірі болып табылады. </w:t>
      </w:r>
    </w:p>
    <w:bookmarkStart w:name="z2" w:id="1"/>
    <w:p>
      <w:pPr>
        <w:spacing w:after="0"/>
        <w:ind w:left="0"/>
        <w:jc w:val="left"/>
      </w:pPr>
      <w:r>
        <w:rPr>
          <w:rFonts w:ascii="Times New Roman"/>
          <w:b/>
          <w:i w:val="false"/>
          <w:color w:val="000000"/>
        </w:rPr>
        <w:t xml:space="preserve"> 1 ҚОЛДАНУ САЛАСЫ </w:t>
      </w:r>
    </w:p>
    <w:bookmarkEnd w:id="1"/>
    <w:p>
      <w:pPr>
        <w:spacing w:after="0"/>
        <w:ind w:left="0"/>
        <w:jc w:val="both"/>
      </w:pPr>
      <w:r>
        <w:rPr>
          <w:rFonts w:ascii="Times New Roman"/>
          <w:b w:val="false"/>
          <w:i w:val="false"/>
          <w:color w:val="000000"/>
          <w:sz w:val="28"/>
        </w:rPr>
        <w:t xml:space="preserve">
      1.1 Осы ережелер жинағы су ортасының әсер етуіне ұшырайтын және энергетикалық, су-көліктік мақсаттағы имараттардың құрамына кіретін, мелиоративтік жүйелердің, сумен жабдықтау және ағынды қайта ағызу жүйелерінің, сонымен қатар су тасқынымен күресу имараттарының қайтадан соғылатын және реконструкцияланатын бетон және темірбетон бөгеттерін жобалауға таралады. </w:t>
      </w:r>
    </w:p>
    <w:p>
      <w:pPr>
        <w:spacing w:after="0"/>
        <w:ind w:left="0"/>
        <w:jc w:val="both"/>
      </w:pPr>
      <w:r>
        <w:rPr>
          <w:rFonts w:ascii="Times New Roman"/>
          <w:b w:val="false"/>
          <w:i w:val="false"/>
          <w:color w:val="000000"/>
          <w:sz w:val="28"/>
        </w:rPr>
        <w:t xml:space="preserve">
      1.2 Ережелер жинағы бұзылысы жер сілкінісі кезінде, негіздеменің төтенше отырмалы, ісетін немесе карсттық деформациясынан, немесе төтенше табиғи апаттардан қауіпті экологиялық және әлеуметтік салдарға әкелуі мүмкін бөгеттерге таралмайды. </w:t>
      </w:r>
    </w:p>
    <w:bookmarkStart w:name="z3" w:id="2"/>
    <w:p>
      <w:pPr>
        <w:spacing w:after="0"/>
        <w:ind w:left="0"/>
        <w:jc w:val="left"/>
      </w:pPr>
      <w:r>
        <w:rPr>
          <w:rFonts w:ascii="Times New Roman"/>
          <w:b/>
          <w:i w:val="false"/>
          <w:color w:val="000000"/>
        </w:rPr>
        <w:t xml:space="preserve"> 2 НОРМАТИВТІК СІЛТЕМЕЛЕР</w:t>
      </w:r>
    </w:p>
    <w:bookmarkEnd w:id="2"/>
    <w:p>
      <w:pPr>
        <w:spacing w:after="0"/>
        <w:ind w:left="0"/>
        <w:jc w:val="both"/>
      </w:pPr>
      <w:r>
        <w:rPr>
          <w:rFonts w:ascii="Times New Roman"/>
          <w:b w:val="false"/>
          <w:i w:val="false"/>
          <w:color w:val="000000"/>
          <w:sz w:val="28"/>
        </w:rPr>
        <w:t xml:space="preserve">
      Осы ережелер жинағын қолдану үшін келесі сілтемелік нормативтік құжаттар керек: </w:t>
      </w:r>
    </w:p>
    <w:p>
      <w:pPr>
        <w:spacing w:after="0"/>
        <w:ind w:left="0"/>
        <w:jc w:val="both"/>
      </w:pPr>
      <w:r>
        <w:rPr>
          <w:rFonts w:ascii="Times New Roman"/>
          <w:b w:val="false"/>
          <w:i w:val="false"/>
          <w:color w:val="000000"/>
          <w:sz w:val="28"/>
        </w:rPr>
        <w:t xml:space="preserve">
      Қазақстан Республикасы Үкіметінің 2010 жылғы 17-қарашадағы №1202 қаулысымен бекітілген "Ғимараттар мен құрылыстардың, құрылыс материалдары мен бұйымдарының қауіпсіздігіне қойылатын талаптар" техникалық регламенті; </w:t>
      </w:r>
    </w:p>
    <w:p>
      <w:pPr>
        <w:spacing w:after="0"/>
        <w:ind w:left="0"/>
        <w:jc w:val="both"/>
      </w:pPr>
      <w:r>
        <w:rPr>
          <w:rFonts w:ascii="Times New Roman"/>
          <w:b w:val="false"/>
          <w:i w:val="false"/>
          <w:color w:val="000000"/>
          <w:sz w:val="28"/>
        </w:rPr>
        <w:t xml:space="preserve">
      ҚР ҚН 1.01-01-2011 Сәулет, қала құрылысы және құрылыс саласындағы мемлекеттік нормативтер. Негізгі ережелер. </w:t>
      </w:r>
    </w:p>
    <w:p>
      <w:pPr>
        <w:spacing w:after="0"/>
        <w:ind w:left="0"/>
        <w:jc w:val="both"/>
      </w:pPr>
      <w:r>
        <w:rPr>
          <w:rFonts w:ascii="Times New Roman"/>
          <w:b w:val="false"/>
          <w:i w:val="false"/>
          <w:color w:val="000000"/>
          <w:sz w:val="28"/>
        </w:rPr>
        <w:t xml:space="preserve">
      ҚР ҚН 3.04-01-2013 Гидротехникалық имараттар. </w:t>
      </w:r>
    </w:p>
    <w:p>
      <w:pPr>
        <w:spacing w:after="0"/>
        <w:ind w:left="0"/>
        <w:jc w:val="both"/>
      </w:pPr>
      <w:r>
        <w:rPr>
          <w:rFonts w:ascii="Times New Roman"/>
          <w:b w:val="false"/>
          <w:i w:val="false"/>
          <w:color w:val="000000"/>
          <w:sz w:val="28"/>
        </w:rPr>
        <w:t xml:space="preserve">
      ҚР ҚНжЕ 3.04-01-2008 Гидротехникалық имараттар. Жобалаудың негізгі қағидалары. </w:t>
      </w:r>
    </w:p>
    <w:p>
      <w:pPr>
        <w:spacing w:after="0"/>
        <w:ind w:left="0"/>
        <w:jc w:val="both"/>
      </w:pPr>
      <w:r>
        <w:rPr>
          <w:rFonts w:ascii="Times New Roman"/>
          <w:b w:val="false"/>
          <w:i w:val="false"/>
          <w:color w:val="000000"/>
          <w:sz w:val="28"/>
        </w:rPr>
        <w:t xml:space="preserve">
      ҚР ҚНжЕ 2.01-07-85* Жүктемелер мен әсерлер. </w:t>
      </w:r>
    </w:p>
    <w:p>
      <w:pPr>
        <w:spacing w:after="0"/>
        <w:ind w:left="0"/>
        <w:jc w:val="both"/>
      </w:pPr>
      <w:r>
        <w:rPr>
          <w:rFonts w:ascii="Times New Roman"/>
          <w:b w:val="false"/>
          <w:i w:val="false"/>
          <w:color w:val="000000"/>
          <w:sz w:val="28"/>
        </w:rPr>
        <w:t xml:space="preserve">
      ҚР ҚНжЕ 3.04-40-2006 Гидротехникалық имараттарға түсетін жүктемелер мен әсерлер. </w:t>
      </w:r>
    </w:p>
    <w:p>
      <w:pPr>
        <w:spacing w:after="0"/>
        <w:ind w:left="0"/>
        <w:jc w:val="both"/>
      </w:pPr>
      <w:r>
        <w:rPr>
          <w:rFonts w:ascii="Times New Roman"/>
          <w:b w:val="false"/>
          <w:i w:val="false"/>
          <w:color w:val="000000"/>
          <w:sz w:val="28"/>
        </w:rPr>
        <w:t xml:space="preserve">
      ҚР ҚНжЕ 2.03-30-2006 Сейсмикалық аудандардағы құрылыс. </w:t>
      </w:r>
    </w:p>
    <w:p>
      <w:pPr>
        <w:spacing w:after="0"/>
        <w:ind w:left="0"/>
        <w:jc w:val="both"/>
      </w:pPr>
      <w:r>
        <w:rPr>
          <w:rFonts w:ascii="Times New Roman"/>
          <w:b w:val="false"/>
          <w:i w:val="false"/>
          <w:color w:val="000000"/>
          <w:sz w:val="28"/>
        </w:rPr>
        <w:t xml:space="preserve">
      ҚНжЕ 2.06.08-87 Гидротехникалық имараттардың бетон және темірбетон конструкциялары. </w:t>
      </w:r>
    </w:p>
    <w:p>
      <w:pPr>
        <w:spacing w:after="0"/>
        <w:ind w:left="0"/>
        <w:jc w:val="both"/>
      </w:pPr>
      <w:r>
        <w:rPr>
          <w:rFonts w:ascii="Times New Roman"/>
          <w:b w:val="false"/>
          <w:i w:val="false"/>
          <w:color w:val="000000"/>
          <w:sz w:val="28"/>
        </w:rPr>
        <w:t xml:space="preserve">
      ҚНжЕ 2.03.01-84* Бетон және темірбетон конструкциялар. ҚР ҚНжЕ 5.04-22-2002 Болат конструкциялар. </w:t>
      </w:r>
    </w:p>
    <w:p>
      <w:pPr>
        <w:spacing w:after="0"/>
        <w:ind w:left="0"/>
        <w:jc w:val="both"/>
      </w:pPr>
      <w:r>
        <w:rPr>
          <w:rFonts w:ascii="Times New Roman"/>
          <w:b w:val="false"/>
          <w:i w:val="false"/>
          <w:color w:val="000000"/>
          <w:sz w:val="28"/>
        </w:rPr>
        <w:t xml:space="preserve">
      ҚР ҚНжЕ 3.04-02-2008 Топырақ материалдар жасалған бөгеттер. </w:t>
      </w:r>
    </w:p>
    <w:p>
      <w:pPr>
        <w:spacing w:after="0"/>
        <w:ind w:left="0"/>
        <w:jc w:val="both"/>
      </w:pPr>
      <w:r>
        <w:rPr>
          <w:rFonts w:ascii="Times New Roman"/>
          <w:b w:val="false"/>
          <w:i w:val="false"/>
          <w:color w:val="000000"/>
          <w:sz w:val="28"/>
        </w:rPr>
        <w:t xml:space="preserve">
      ҚР ЕЖ 2.01-101-2013 Құрылыс конструкцияларын тот басудан қорғау. </w:t>
      </w:r>
    </w:p>
    <w:p>
      <w:pPr>
        <w:spacing w:after="0"/>
        <w:ind w:left="0"/>
        <w:jc w:val="both"/>
      </w:pPr>
      <w:r>
        <w:rPr>
          <w:rFonts w:ascii="Times New Roman"/>
          <w:b w:val="false"/>
          <w:i w:val="false"/>
          <w:color w:val="000000"/>
          <w:sz w:val="28"/>
        </w:rPr>
        <w:t xml:space="preserve">
      ВҚН 5-84 Гидротехникалық жүйелер мен имараттар. Гидрогеологиялық және инженерлік-геологиялық іздеулер. </w:t>
      </w:r>
    </w:p>
    <w:p>
      <w:pPr>
        <w:spacing w:after="0"/>
        <w:ind w:left="0"/>
        <w:jc w:val="both"/>
      </w:pPr>
      <w:r>
        <w:rPr>
          <w:rFonts w:ascii="Times New Roman"/>
          <w:b w:val="false"/>
          <w:i w:val="false"/>
          <w:color w:val="000000"/>
          <w:sz w:val="28"/>
        </w:rPr>
        <w:t xml:space="preserve">
      МемСТ 31938-2012 Бетон конструкцияларды арматуралауға арналған композиттік полимерлік арматура. </w:t>
      </w:r>
    </w:p>
    <w:p>
      <w:pPr>
        <w:spacing w:after="0"/>
        <w:ind w:left="0"/>
        <w:jc w:val="both"/>
      </w:pPr>
      <w:r>
        <w:rPr>
          <w:rFonts w:ascii="Times New Roman"/>
          <w:b w:val="false"/>
          <w:i w:val="false"/>
          <w:color w:val="000000"/>
          <w:sz w:val="28"/>
        </w:rPr>
        <w:t xml:space="preserve">
      ЕСКЕРТПЕ Осы мемлекеттік нормативті пайдалану кезінде сілтемелік құжаттардың әрекетін ағынды жыл жағдайы бойынша жасалатын және ай сайын шығарылатын ақпараттық бюллетень-журналға сай келетін ақпараттық "Қазақстан Республикасы аумағында әрекет ететін сәулет, қала құрылысы және құрылыс саласындағы нормативтік құқықтық және нормативтік-техникалық актілердің тізбесі", "Қазақстан Республикасының стандарттау жөніндегі нормативтік құжаттарының көрсеткіші", "Қазақстан Республикасының стандарттау жөніндегі мемлекетаралық нормативтік құжаттарының көрсеткіші" каталогтары бойынша тексеру мақсатқа сай келеді. Егер сілтемелік құжат ауыстырылған (өзгертілген) болса, онда осы нормативтерді пайдалану кезінде ауыстырылған (өзгертілген) құжатты басшылыққа алу керек. Егер сілтемелік құжат ауыстырылмай алынып тасталған болса, онда оған сілтеме жасалған ереже осы сілтемені қозғамайтын бөлікте қолданылады. </w:t>
      </w:r>
    </w:p>
    <w:bookmarkStart w:name="z4" w:id="3"/>
    <w:p>
      <w:pPr>
        <w:spacing w:after="0"/>
        <w:ind w:left="0"/>
        <w:jc w:val="left"/>
      </w:pPr>
      <w:r>
        <w:rPr>
          <w:rFonts w:ascii="Times New Roman"/>
          <w:b/>
          <w:i w:val="false"/>
          <w:color w:val="000000"/>
        </w:rPr>
        <w:t xml:space="preserve"> 3 ТЕРМИНДЕР МЕН АНЫҚТАМАЛАР</w:t>
      </w:r>
    </w:p>
    <w:bookmarkEnd w:id="3"/>
    <w:p>
      <w:pPr>
        <w:spacing w:after="0"/>
        <w:ind w:left="0"/>
        <w:jc w:val="both"/>
      </w:pPr>
      <w:r>
        <w:rPr>
          <w:rFonts w:ascii="Times New Roman"/>
          <w:b w:val="false"/>
          <w:i w:val="false"/>
          <w:color w:val="000000"/>
          <w:sz w:val="28"/>
        </w:rPr>
        <w:t xml:space="preserve">
      Осы ережелер жинағында ҚР ҚН 1.01-01 құрылыс нормаларында баяндалған тиісті анықтамалары бар, сонымен қатар келесі терминдер мен анықтамалар қолданылады: </w:t>
      </w:r>
    </w:p>
    <w:p>
      <w:pPr>
        <w:spacing w:after="0"/>
        <w:ind w:left="0"/>
        <w:jc w:val="both"/>
      </w:pPr>
      <w:r>
        <w:rPr>
          <w:rFonts w:ascii="Times New Roman"/>
          <w:b w:val="false"/>
          <w:i w:val="false"/>
          <w:color w:val="000000"/>
          <w:sz w:val="28"/>
        </w:rPr>
        <w:t xml:space="preserve">
      1.1 Бөгет: су деңгейін көтеруге арналған, су ағыны мен оның маңайын қоршап тұратын негізгі су тірейтін имарат; </w:t>
      </w:r>
    </w:p>
    <w:p>
      <w:pPr>
        <w:spacing w:after="0"/>
        <w:ind w:left="0"/>
        <w:jc w:val="both"/>
      </w:pPr>
      <w:r>
        <w:rPr>
          <w:rFonts w:ascii="Times New Roman"/>
          <w:b w:val="false"/>
          <w:i w:val="false"/>
          <w:color w:val="000000"/>
          <w:sz w:val="28"/>
        </w:rPr>
        <w:t xml:space="preserve">
      1.2 Бьеф: су тірейтін имаратқа жанасатын су ағынының бөлігі; </w:t>
      </w:r>
    </w:p>
    <w:p>
      <w:pPr>
        <w:spacing w:after="0"/>
        <w:ind w:left="0"/>
        <w:jc w:val="both"/>
      </w:pPr>
      <w:r>
        <w:rPr>
          <w:rFonts w:ascii="Times New Roman"/>
          <w:b w:val="false"/>
          <w:i w:val="false"/>
          <w:color w:val="000000"/>
          <w:sz w:val="28"/>
        </w:rPr>
        <w:t xml:space="preserve">
      1.3 Жоғарғы бьеф: бөгеттің ағысы бойынша жоғарғы ағын (су тірейтін имараттың жоғарғы жағындағы бьеф); </w:t>
      </w:r>
    </w:p>
    <w:p>
      <w:pPr>
        <w:spacing w:after="0"/>
        <w:ind w:left="0"/>
        <w:jc w:val="both"/>
      </w:pPr>
      <w:r>
        <w:rPr>
          <w:rFonts w:ascii="Times New Roman"/>
          <w:b w:val="false"/>
          <w:i w:val="false"/>
          <w:color w:val="000000"/>
          <w:sz w:val="28"/>
        </w:rPr>
        <w:t xml:space="preserve">
      1.4 Төменгі бьеф: ағыстың төменгі бөлігі (су тірейтін имараттың төменгі жағындағы бьеф); </w:t>
      </w:r>
    </w:p>
    <w:p>
      <w:pPr>
        <w:spacing w:after="0"/>
        <w:ind w:left="0"/>
        <w:jc w:val="both"/>
      </w:pPr>
      <w:r>
        <w:rPr>
          <w:rFonts w:ascii="Times New Roman"/>
          <w:b w:val="false"/>
          <w:i w:val="false"/>
          <w:color w:val="000000"/>
          <w:sz w:val="28"/>
        </w:rPr>
        <w:t xml:space="preserve">
      1.5 Су ағызғыш: артық суды (әдетте, тасқынның суын) су қоймасынан ағызып жіберуге арналған гидротехникалық имарат; </w:t>
      </w:r>
    </w:p>
    <w:p>
      <w:pPr>
        <w:spacing w:after="0"/>
        <w:ind w:left="0"/>
        <w:jc w:val="both"/>
      </w:pPr>
      <w:r>
        <w:rPr>
          <w:rFonts w:ascii="Times New Roman"/>
          <w:b w:val="false"/>
          <w:i w:val="false"/>
          <w:color w:val="000000"/>
          <w:sz w:val="28"/>
        </w:rPr>
        <w:t xml:space="preserve">
      1.6 Жота: бөгет пішінінің жоғарғы жағы; </w:t>
      </w:r>
    </w:p>
    <w:p>
      <w:pPr>
        <w:spacing w:after="0"/>
        <w:ind w:left="0"/>
        <w:jc w:val="both"/>
      </w:pPr>
      <w:r>
        <w:rPr>
          <w:rFonts w:ascii="Times New Roman"/>
          <w:b w:val="false"/>
          <w:i w:val="false"/>
          <w:color w:val="000000"/>
          <w:sz w:val="28"/>
        </w:rPr>
        <w:t xml:space="preserve">
      1.7 Дренаж: сүзілген және жерастылық суларды жинау мен бұруға арналған құрылғы; </w:t>
      </w:r>
    </w:p>
    <w:p>
      <w:pPr>
        <w:spacing w:after="0"/>
        <w:ind w:left="0"/>
        <w:jc w:val="both"/>
      </w:pPr>
      <w:r>
        <w:rPr>
          <w:rFonts w:ascii="Times New Roman"/>
          <w:b w:val="false"/>
          <w:i w:val="false"/>
          <w:color w:val="000000"/>
          <w:sz w:val="28"/>
        </w:rPr>
        <w:t xml:space="preserve">
      1.8 Бөгеттің тісі: бөгеттің тұрақтылығын арттыру немесе сүзу жолын ұлғайту мақсатында іргеде табанды жартылай тереңдету; </w:t>
      </w:r>
    </w:p>
    <w:p>
      <w:pPr>
        <w:spacing w:after="0"/>
        <w:ind w:left="0"/>
        <w:jc w:val="both"/>
      </w:pPr>
      <w:r>
        <w:rPr>
          <w:rFonts w:ascii="Times New Roman"/>
          <w:b w:val="false"/>
          <w:i w:val="false"/>
          <w:color w:val="000000"/>
          <w:sz w:val="28"/>
        </w:rPr>
        <w:t xml:space="preserve">
      1.9 Бөгеттің табаны: бөгеттің іргеге жанасқан беті; </w:t>
      </w:r>
    </w:p>
    <w:p>
      <w:pPr>
        <w:spacing w:after="0"/>
        <w:ind w:left="0"/>
        <w:jc w:val="both"/>
      </w:pPr>
      <w:r>
        <w:rPr>
          <w:rFonts w:ascii="Times New Roman"/>
          <w:b w:val="false"/>
          <w:i w:val="false"/>
          <w:color w:val="000000"/>
          <w:sz w:val="28"/>
        </w:rPr>
        <w:t xml:space="preserve">
      1.10 Тірейтін деңгей: тірегіштің әрекетінің нәтижесінде су ағынында немесе су қоймасында пайда болған судың деңгейі; </w:t>
      </w:r>
    </w:p>
    <w:p>
      <w:pPr>
        <w:spacing w:after="0"/>
        <w:ind w:left="0"/>
        <w:jc w:val="both"/>
      </w:pPr>
      <w:r>
        <w:rPr>
          <w:rFonts w:ascii="Times New Roman"/>
          <w:b w:val="false"/>
          <w:i w:val="false"/>
          <w:color w:val="000000"/>
          <w:sz w:val="28"/>
        </w:rPr>
        <w:t xml:space="preserve">
      1.11 Потерна: бөгеттің ішіндегі галерея; </w:t>
      </w:r>
    </w:p>
    <w:p>
      <w:pPr>
        <w:spacing w:after="0"/>
        <w:ind w:left="0"/>
        <w:jc w:val="both"/>
      </w:pPr>
      <w:r>
        <w:rPr>
          <w:rFonts w:ascii="Times New Roman"/>
          <w:b w:val="false"/>
          <w:i w:val="false"/>
          <w:color w:val="000000"/>
          <w:sz w:val="28"/>
        </w:rPr>
        <w:t xml:space="preserve">
      1.12 Экран: бөгеттің жоғарғы сүзуге қарсы құрылғысы; </w:t>
      </w:r>
    </w:p>
    <w:p>
      <w:pPr>
        <w:spacing w:after="0"/>
        <w:ind w:left="0"/>
        <w:jc w:val="both"/>
      </w:pPr>
      <w:r>
        <w:rPr>
          <w:rFonts w:ascii="Times New Roman"/>
          <w:b w:val="false"/>
          <w:i w:val="false"/>
          <w:color w:val="000000"/>
          <w:sz w:val="28"/>
        </w:rPr>
        <w:t xml:space="preserve">
      1.13 Кавитация: қысымның өзгеруі кезінде сұйықтықтың тұтастылығының бұзылуы, су ағынын бетон бетінен кетіру және бетон бетінің тегіссіздігінен құрылған және қатты беттің кавитациялық эрозиясына әкеп соғатын су қабаттарын ауамен қанықтыру; </w:t>
      </w:r>
    </w:p>
    <w:p>
      <w:pPr>
        <w:spacing w:after="0"/>
        <w:ind w:left="0"/>
        <w:jc w:val="both"/>
      </w:pPr>
      <w:r>
        <w:rPr>
          <w:rFonts w:ascii="Times New Roman"/>
          <w:b w:val="false"/>
          <w:i w:val="false"/>
          <w:color w:val="000000"/>
          <w:sz w:val="28"/>
        </w:rPr>
        <w:t xml:space="preserve">
      1.14 Дрена: вертикаль немесе горизонталь дренаждық ұңғыма; </w:t>
      </w:r>
    </w:p>
    <w:p>
      <w:pPr>
        <w:spacing w:after="0"/>
        <w:ind w:left="0"/>
        <w:jc w:val="both"/>
      </w:pPr>
      <w:r>
        <w:rPr>
          <w:rFonts w:ascii="Times New Roman"/>
          <w:b w:val="false"/>
          <w:i w:val="false"/>
          <w:color w:val="000000"/>
          <w:sz w:val="28"/>
        </w:rPr>
        <w:t xml:space="preserve">
      1.15 Понур: бетоннан, темірбетоннан, асфальттан немесе басқа материалдардан жасалған сүзуге қарсы жабын; </w:t>
      </w:r>
    </w:p>
    <w:p>
      <w:pPr>
        <w:spacing w:after="0"/>
        <w:ind w:left="0"/>
        <w:jc w:val="both"/>
      </w:pPr>
      <w:r>
        <w:rPr>
          <w:rFonts w:ascii="Times New Roman"/>
          <w:b w:val="false"/>
          <w:i w:val="false"/>
          <w:color w:val="000000"/>
          <w:sz w:val="28"/>
        </w:rPr>
        <w:t xml:space="preserve">
      1.16 Шпунт: қағылған қалқаншалардан (металл, темірбетон немесе ағаш) жасалған бөлетін вертикаль қабырға; </w:t>
      </w:r>
    </w:p>
    <w:p>
      <w:pPr>
        <w:spacing w:after="0"/>
        <w:ind w:left="0"/>
        <w:jc w:val="both"/>
      </w:pPr>
      <w:r>
        <w:rPr>
          <w:rFonts w:ascii="Times New Roman"/>
          <w:b w:val="false"/>
          <w:i w:val="false"/>
          <w:color w:val="000000"/>
          <w:sz w:val="28"/>
        </w:rPr>
        <w:t xml:space="preserve">
      1.17 Ряж: таспен немесе қиыршық таспен толтырылған металл торлар; </w:t>
      </w:r>
    </w:p>
    <w:p>
      <w:pPr>
        <w:spacing w:after="0"/>
        <w:ind w:left="0"/>
        <w:jc w:val="both"/>
      </w:pPr>
      <w:r>
        <w:rPr>
          <w:rFonts w:ascii="Times New Roman"/>
          <w:b w:val="false"/>
          <w:i w:val="false"/>
          <w:color w:val="000000"/>
          <w:sz w:val="28"/>
        </w:rPr>
        <w:t xml:space="preserve">
      1.18 Рисберма: су ағызуды аяқтайтын табанның горизонталь телімі </w:t>
      </w:r>
    </w:p>
    <w:p>
      <w:pPr>
        <w:spacing w:after="0"/>
        <w:ind w:left="0"/>
        <w:jc w:val="both"/>
      </w:pPr>
      <w:r>
        <w:rPr>
          <w:rFonts w:ascii="Times New Roman"/>
          <w:b w:val="false"/>
          <w:i w:val="false"/>
          <w:color w:val="000000"/>
          <w:sz w:val="28"/>
        </w:rPr>
        <w:t xml:space="preserve">
      1.19 Жоғарғы еңіс: жоғарғы бьеф жақтағы бөгеттің беті; </w:t>
      </w:r>
    </w:p>
    <w:p>
      <w:pPr>
        <w:spacing w:after="0"/>
        <w:ind w:left="0"/>
        <w:jc w:val="both"/>
      </w:pPr>
      <w:r>
        <w:rPr>
          <w:rFonts w:ascii="Times New Roman"/>
          <w:b w:val="false"/>
          <w:i w:val="false"/>
          <w:color w:val="000000"/>
          <w:sz w:val="28"/>
        </w:rPr>
        <w:t xml:space="preserve">
      1.20 Астыңғы еңіс: бөгеттің төменгі бьеф жақтағы беті; </w:t>
      </w:r>
    </w:p>
    <w:p>
      <w:pPr>
        <w:spacing w:after="0"/>
        <w:ind w:left="0"/>
        <w:jc w:val="both"/>
      </w:pPr>
      <w:r>
        <w:rPr>
          <w:rFonts w:ascii="Times New Roman"/>
          <w:b w:val="false"/>
          <w:i w:val="false"/>
          <w:color w:val="000000"/>
          <w:sz w:val="28"/>
        </w:rPr>
        <w:t xml:space="preserve">
      1.21 Берма: суды бұруға және мақсаттарға арналған бөгеттердің еңістерінде орнатылатын, кішкене еңісі бар горизонталь алаңша; </w:t>
      </w:r>
    </w:p>
    <w:p>
      <w:pPr>
        <w:spacing w:after="0"/>
        <w:ind w:left="0"/>
        <w:jc w:val="both"/>
      </w:pPr>
      <w:r>
        <w:rPr>
          <w:rFonts w:ascii="Times New Roman"/>
          <w:b w:val="false"/>
          <w:i w:val="false"/>
          <w:color w:val="000000"/>
          <w:sz w:val="28"/>
        </w:rPr>
        <w:t xml:space="preserve">
      1.22 Суффозиялық  жаратылыс:  бетонның  топырақтың  құрамындағы </w:t>
      </w:r>
    </w:p>
    <w:p>
      <w:pPr>
        <w:spacing w:after="0"/>
        <w:ind w:left="0"/>
        <w:jc w:val="both"/>
      </w:pPr>
      <w:r>
        <w:rPr>
          <w:rFonts w:ascii="Times New Roman"/>
          <w:b w:val="false"/>
          <w:i w:val="false"/>
          <w:color w:val="000000"/>
          <w:sz w:val="28"/>
        </w:rPr>
        <w:t xml:space="preserve">
      сульфаттардан тот басуы; </w:t>
      </w:r>
    </w:p>
    <w:p>
      <w:pPr>
        <w:spacing w:after="0"/>
        <w:ind w:left="0"/>
        <w:jc w:val="both"/>
      </w:pPr>
      <w:r>
        <w:rPr>
          <w:rFonts w:ascii="Times New Roman"/>
          <w:b w:val="false"/>
          <w:i w:val="false"/>
          <w:color w:val="000000"/>
          <w:sz w:val="28"/>
        </w:rPr>
        <w:t xml:space="preserve">
      1.23 Кері сүзгіш: дренаж бен топырақтық бөлшектерді шығаруға кедергі келтіретін дренаждалған дененің байланысындағы ұсақ ұяшықты сүзетін қабат; </w:t>
      </w:r>
    </w:p>
    <w:p>
      <w:pPr>
        <w:spacing w:after="0"/>
        <w:ind w:left="0"/>
        <w:jc w:val="both"/>
      </w:pPr>
      <w:r>
        <w:rPr>
          <w:rFonts w:ascii="Times New Roman"/>
          <w:b w:val="false"/>
          <w:i w:val="false"/>
          <w:color w:val="000000"/>
          <w:sz w:val="28"/>
        </w:rPr>
        <w:t xml:space="preserve">
      1.24 Сүзуге қарсы құрылғы: судың сүзілуіне кедергі келтіретін аз сіңіретін топырақтың немесе жасанды материалдың қабаты; </w:t>
      </w:r>
    </w:p>
    <w:p>
      <w:pPr>
        <w:spacing w:after="0"/>
        <w:ind w:left="0"/>
        <w:jc w:val="both"/>
      </w:pPr>
      <w:r>
        <w:rPr>
          <w:rFonts w:ascii="Times New Roman"/>
          <w:b w:val="false"/>
          <w:i w:val="false"/>
          <w:color w:val="000000"/>
          <w:sz w:val="28"/>
        </w:rPr>
        <w:t xml:space="preserve">
      1.25 Шашкалар: биіктігі ұзындығынан немесе енінен кіші судың энергиясын сөндірушілер; </w:t>
      </w:r>
    </w:p>
    <w:p>
      <w:pPr>
        <w:spacing w:after="0"/>
        <w:ind w:left="0"/>
        <w:jc w:val="both"/>
      </w:pPr>
      <w:r>
        <w:rPr>
          <w:rFonts w:ascii="Times New Roman"/>
          <w:b w:val="false"/>
          <w:i w:val="false"/>
          <w:color w:val="000000"/>
          <w:sz w:val="28"/>
        </w:rPr>
        <w:t xml:space="preserve">
      1.26 Пирстер: биіктігі ұзындығынан немесе енінен үлкен судың энергиясын сөндірушілер. </w:t>
      </w:r>
    </w:p>
    <w:bookmarkStart w:name="z5" w:id="4"/>
    <w:p>
      <w:pPr>
        <w:spacing w:after="0"/>
        <w:ind w:left="0"/>
        <w:jc w:val="left"/>
      </w:pPr>
      <w:r>
        <w:rPr>
          <w:rFonts w:ascii="Times New Roman"/>
          <w:b/>
          <w:i w:val="false"/>
          <w:color w:val="000000"/>
        </w:rPr>
        <w:t xml:space="preserve"> 4 НЕГІЗГІ БЕЛГІЛЕР</w:t>
      </w:r>
    </w:p>
    <w:bookmarkEnd w:id="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 </w:t>
      </w:r>
      <w:r>
        <w:rPr>
          <w:rFonts w:ascii="Times New Roman"/>
          <w:b w:val="false"/>
          <w:i w:val="false"/>
          <w:color w:val="000000"/>
          <w:sz w:val="28"/>
        </w:rPr>
        <w:t xml:space="preserve">бөгет секциясының табанының ауданы;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red </w:t>
      </w:r>
      <w:r>
        <w:rPr>
          <w:rFonts w:ascii="Times New Roman"/>
          <w:b w:val="false"/>
          <w:i/>
          <w:color w:val="000000"/>
          <w:sz w:val="28"/>
        </w:rPr>
        <w:t>–</w:t>
      </w:r>
      <w:r>
        <w:rPr>
          <w:rFonts w:ascii="Times New Roman"/>
          <w:b w:val="false"/>
          <w:i w:val="false"/>
          <w:color w:val="000000"/>
          <w:sz w:val="28"/>
        </w:rPr>
        <w:t xml:space="preserve"> контрфорстың берілген горизонталь қиысуының ауданы;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 арматураның қиысуының ауданы;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 xml:space="preserve">бетон серпінділігінің бастапқы модулі;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bd</w:t>
      </w:r>
      <w:r>
        <w:rPr>
          <w:rFonts w:ascii="Times New Roman"/>
          <w:b w:val="false"/>
          <w:i/>
          <w:color w:val="000000"/>
          <w:sz w:val="28"/>
        </w:rPr>
        <w:t xml:space="preserve"> –</w:t>
      </w:r>
      <w:r>
        <w:rPr>
          <w:rFonts w:ascii="Times New Roman"/>
          <w:b w:val="false"/>
          <w:i w:val="false"/>
          <w:color w:val="000000"/>
          <w:sz w:val="28"/>
        </w:rPr>
        <w:t xml:space="preserve"> бетон қалаудың деформация модулінің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s</w:t>
      </w:r>
      <w:r>
        <w:rPr>
          <w:rFonts w:ascii="Times New Roman"/>
          <w:b w:val="false"/>
          <w:i/>
          <w:color w:val="000000"/>
          <w:sz w:val="28"/>
        </w:rPr>
        <w:t xml:space="preserve"> – </w:t>
      </w:r>
      <w:r>
        <w:rPr>
          <w:rFonts w:ascii="Times New Roman"/>
          <w:b w:val="false"/>
          <w:i w:val="false"/>
          <w:color w:val="000000"/>
          <w:sz w:val="28"/>
        </w:rPr>
        <w:t xml:space="preserve">арматура серпінділігінің модулі;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 </w:t>
      </w:r>
      <w:r>
        <w:rPr>
          <w:rFonts w:ascii="Times New Roman"/>
          <w:b w:val="false"/>
          <w:i w:val="false"/>
          <w:color w:val="000000"/>
          <w:sz w:val="28"/>
        </w:rPr>
        <w:t xml:space="preserve">жалпыландырылған күшпен әсер етудің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u</w:t>
      </w:r>
      <w:r>
        <w:rPr>
          <w:rFonts w:ascii="Times New Roman"/>
          <w:b w:val="false"/>
          <w:i w:val="false"/>
          <w:color w:val="000000"/>
          <w:sz w:val="28"/>
        </w:rPr>
        <w:t xml:space="preserve"> – жоғарғы бьеф жақтан келген қысым;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t</w:t>
      </w:r>
      <w:r>
        <w:rPr>
          <w:rFonts w:ascii="Times New Roman"/>
          <w:b w:val="false"/>
          <w:i w:val="false"/>
          <w:color w:val="000000"/>
          <w:sz w:val="28"/>
        </w:rPr>
        <w:t xml:space="preserve"> – төменгі бьеф жақтан келген қысым;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d</w:t>
      </w:r>
      <w:r>
        <w:rPr>
          <w:rFonts w:ascii="Times New Roman"/>
          <w:b w:val="false"/>
          <w:i w:val="false"/>
          <w:color w:val="000000"/>
          <w:sz w:val="28"/>
        </w:rPr>
        <w:t xml:space="preserve"> – есептік қиысудың астындағы қысым;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dr</w:t>
      </w:r>
      <w:r>
        <w:rPr>
          <w:rFonts w:ascii="Times New Roman"/>
          <w:b w:val="false"/>
          <w:i w:val="false"/>
          <w:color w:val="000000"/>
          <w:sz w:val="28"/>
        </w:rPr>
        <w:t xml:space="preserve"> – дренаж осьі бойынша қалдық сүзілген қысым;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color w:val="000000"/>
          <w:sz w:val="28"/>
        </w:rPr>
        <w:t>as</w:t>
      </w:r>
      <w:r>
        <w:rPr>
          <w:rFonts w:ascii="Times New Roman"/>
          <w:b w:val="false"/>
          <w:i w:val="false"/>
          <w:color w:val="000000"/>
          <w:sz w:val="28"/>
        </w:rPr>
        <w:t xml:space="preserve"> – цементтік бүркеудің осьі бойынша қалдық сүзілген қысым;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cr,m</w:t>
      </w:r>
      <w:r>
        <w:rPr>
          <w:rFonts w:ascii="Times New Roman"/>
          <w:b w:val="false"/>
          <w:i w:val="false"/>
          <w:color w:val="000000"/>
          <w:sz w:val="28"/>
        </w:rPr>
        <w:t xml:space="preserve"> – ағынның қауіпті орташа градиенті;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adm</w:t>
      </w:r>
      <w:r>
        <w:rPr>
          <w:rFonts w:ascii="Times New Roman"/>
          <w:b w:val="false"/>
          <w:i w:val="false"/>
          <w:color w:val="000000"/>
          <w:sz w:val="28"/>
        </w:rPr>
        <w:t xml:space="preserve"> – ағынның рұқсатты градиенті;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red</w:t>
      </w:r>
      <w:r>
        <w:rPr>
          <w:rFonts w:ascii="Times New Roman"/>
          <w:b w:val="false"/>
          <w:i w:val="false"/>
          <w:color w:val="000000"/>
          <w:sz w:val="28"/>
        </w:rPr>
        <w:t xml:space="preserve"> – контрфорстың берілген горизонталь қиысуының инерциясының сәті;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 </w:t>
      </w:r>
      <w:r>
        <w:rPr>
          <w:rFonts w:ascii="Times New Roman"/>
          <w:b w:val="false"/>
          <w:i w:val="false"/>
          <w:color w:val="000000"/>
          <w:sz w:val="28"/>
        </w:rPr>
        <w:t xml:space="preserve">– күштің сәті, иілетін сәт;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дұрыс күш;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WS</w:t>
      </w:r>
      <w:r>
        <w:rPr>
          <w:rFonts w:ascii="Times New Roman"/>
          <w:b w:val="false"/>
          <w:i w:val="false"/>
          <w:color w:val="000000"/>
          <w:sz w:val="28"/>
        </w:rPr>
        <w:t xml:space="preserve"> – сорғыштардың жоғарғы бьеф жағынан қысымы;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жылжытудың күші;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 xml:space="preserve">– жалпыландырылған күш түсетін қабілеттіліктің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w:t>
      </w:r>
      <w:r>
        <w:rPr>
          <w:rFonts w:ascii="Times New Roman"/>
          <w:b w:val="false"/>
          <w:i w:val="false"/>
          <w:color w:val="000000"/>
          <w:sz w:val="28"/>
        </w:rPr>
        <w:t xml:space="preserve"> – бетонның қысуға есептік кедергісі;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color w:val="000000"/>
          <w:sz w:val="28"/>
        </w:rPr>
        <w:t>bt</w:t>
      </w:r>
      <w:r>
        <w:rPr>
          <w:rFonts w:ascii="Times New Roman"/>
          <w:b w:val="false"/>
          <w:i w:val="false"/>
          <w:color w:val="000000"/>
          <w:sz w:val="28"/>
        </w:rPr>
        <w:t xml:space="preserve"> – бетонның осьтік созуға есептік кедергісі;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rot</w:t>
      </w:r>
      <w:r>
        <w:rPr>
          <w:rFonts w:ascii="Times New Roman"/>
          <w:b w:val="false"/>
          <w:i w:val="false"/>
          <w:color w:val="000000"/>
          <w:sz w:val="28"/>
        </w:rPr>
        <w:t xml:space="preserve"> – судың бөгет табанына толық қысымға қарсылығы;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f</w:t>
      </w:r>
      <w:r>
        <w:rPr>
          <w:rFonts w:ascii="Times New Roman"/>
          <w:b w:val="false"/>
          <w:i w:val="false"/>
          <w:color w:val="000000"/>
          <w:sz w:val="28"/>
        </w:rPr>
        <w:t xml:space="preserve"> – бөгеттің жерастылық пішінінің жеке телімдеріндегі сүзгіштік қысымға қарсылығы;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v</w:t>
      </w:r>
      <w:r>
        <w:rPr>
          <w:rFonts w:ascii="Times New Roman"/>
          <w:b w:val="false"/>
          <w:i w:val="false"/>
          <w:color w:val="000000"/>
          <w:sz w:val="28"/>
        </w:rPr>
        <w:t xml:space="preserve"> – өлшенетін қысымға қарсылық;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x</w:t>
      </w:r>
      <w:r>
        <w:rPr>
          <w:rFonts w:ascii="Times New Roman"/>
          <w:b w:val="false"/>
          <w:i/>
          <w:color w:val="000000"/>
          <w:sz w:val="28"/>
        </w:rPr>
        <w:t>, W</w:t>
      </w:r>
      <w:r>
        <w:rPr>
          <w:rFonts w:ascii="Times New Roman"/>
          <w:b w:val="false"/>
          <w:i w:val="false"/>
          <w:color w:val="000000"/>
          <w:vertAlign w:val="subscript"/>
        </w:rPr>
        <w:t>y</w:t>
      </w:r>
      <w:r>
        <w:rPr>
          <w:rFonts w:ascii="Times New Roman"/>
          <w:b w:val="false"/>
          <w:i w:val="false"/>
          <w:color w:val="000000"/>
          <w:sz w:val="28"/>
        </w:rPr>
        <w:t xml:space="preserve"> – қиысудың </w:t>
      </w:r>
      <w:r>
        <w:rPr>
          <w:rFonts w:ascii="Times New Roman"/>
          <w:b w:val="false"/>
          <w:i/>
          <w:color w:val="000000"/>
          <w:sz w:val="28"/>
        </w:rPr>
        <w:t>х-х</w:t>
      </w:r>
      <w:r>
        <w:rPr>
          <w:rFonts w:ascii="Times New Roman"/>
          <w:b w:val="false"/>
          <w:i w:val="false"/>
          <w:color w:val="000000"/>
          <w:sz w:val="28"/>
        </w:rPr>
        <w:t xml:space="preserve"> және </w:t>
      </w:r>
      <w:r>
        <w:rPr>
          <w:rFonts w:ascii="Times New Roman"/>
          <w:b w:val="false"/>
          <w:i/>
          <w:color w:val="000000"/>
          <w:sz w:val="28"/>
        </w:rPr>
        <w:t xml:space="preserve">у-у </w:t>
      </w:r>
      <w:r>
        <w:rPr>
          <w:rFonts w:ascii="Times New Roman"/>
          <w:b w:val="false"/>
          <w:i w:val="false"/>
          <w:color w:val="000000"/>
          <w:sz w:val="28"/>
        </w:rPr>
        <w:t xml:space="preserve">осьтеріне қатысты кедергісінің сәттері; </w:t>
      </w:r>
      <w:r>
        <w:rPr>
          <w:rFonts w:ascii="Times New Roman"/>
          <w:b w:val="false"/>
          <w:i/>
          <w:color w:val="000000"/>
          <w:sz w:val="28"/>
        </w:rPr>
        <w:t>a</w:t>
      </w:r>
      <w:r>
        <w:rPr>
          <w:rFonts w:ascii="Times New Roman"/>
          <w:b w:val="false"/>
          <w:i w:val="false"/>
          <w:color w:val="000000"/>
          <w:vertAlign w:val="subscript"/>
        </w:rPr>
        <w:t>dr</w:t>
      </w:r>
      <w:r>
        <w:rPr>
          <w:rFonts w:ascii="Times New Roman"/>
          <w:b w:val="false"/>
          <w:i w:val="false"/>
          <w:color w:val="000000"/>
          <w:sz w:val="28"/>
        </w:rPr>
        <w:t xml:space="preserve"> – бөгеттің ағындық шегінен дренаж осьіне дейінгі қашықтығы; </w:t>
      </w:r>
      <w:r>
        <w:rPr>
          <w:rFonts w:ascii="Times New Roman"/>
          <w:b w:val="false"/>
          <w:i/>
          <w:color w:val="000000"/>
          <w:sz w:val="28"/>
        </w:rPr>
        <w:t xml:space="preserve">b </w:t>
      </w:r>
      <w:r>
        <w:rPr>
          <w:rFonts w:ascii="Times New Roman"/>
          <w:b w:val="false"/>
          <w:i w:val="false"/>
          <w:color w:val="000000"/>
          <w:sz w:val="28"/>
        </w:rPr>
        <w:t xml:space="preserve">– бөгеттің ірге бойынша ені; </w:t>
      </w:r>
      <w:r>
        <w:rPr>
          <w:rFonts w:ascii="Times New Roman"/>
          <w:b w:val="false"/>
          <w:i/>
          <w:color w:val="000000"/>
          <w:sz w:val="28"/>
        </w:rPr>
        <w:t xml:space="preserve">d </w:t>
      </w:r>
      <w:r>
        <w:rPr>
          <w:rFonts w:ascii="Times New Roman"/>
          <w:b w:val="false"/>
          <w:i w:val="false"/>
          <w:color w:val="000000"/>
          <w:sz w:val="28"/>
        </w:rPr>
        <w:t xml:space="preserve">– бөгет секциясының ені;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 бөгет денесінің горизонталь қиясыулардағы және байланыс қиысуындағы созылу </w:t>
      </w:r>
    </w:p>
    <w:p>
      <w:pPr>
        <w:spacing w:after="0"/>
        <w:ind w:left="0"/>
        <w:jc w:val="both"/>
      </w:pPr>
      <w:r>
        <w:rPr>
          <w:rFonts w:ascii="Times New Roman"/>
          <w:b w:val="false"/>
          <w:i w:val="false"/>
          <w:color w:val="000000"/>
          <w:sz w:val="28"/>
        </w:rPr>
        <w:t xml:space="preserve">
      аймағының тереңдігі; </w:t>
      </w:r>
      <w:r>
        <w:rPr>
          <w:rFonts w:ascii="Times New Roman"/>
          <w:b w:val="false"/>
          <w:i/>
          <w:color w:val="000000"/>
          <w:sz w:val="28"/>
        </w:rPr>
        <w:t>d</w:t>
      </w:r>
      <w:r>
        <w:rPr>
          <w:rFonts w:ascii="Times New Roman"/>
          <w:b w:val="false"/>
          <w:i w:val="false"/>
          <w:color w:val="000000"/>
          <w:vertAlign w:val="subscript"/>
        </w:rPr>
        <w:t>t,lim</w:t>
      </w:r>
      <w:r>
        <w:rPr>
          <w:rFonts w:ascii="Times New Roman"/>
          <w:b w:val="false"/>
          <w:i w:val="false"/>
          <w:color w:val="000000"/>
          <w:sz w:val="28"/>
        </w:rPr>
        <w:t xml:space="preserve"> – бөгеттің жоғарғы шегіндегі созылу аймағының шекті тереңдігі; </w:t>
      </w:r>
      <w:r>
        <w:rPr>
          <w:rFonts w:ascii="Times New Roman"/>
          <w:b w:val="false"/>
          <w:i/>
          <w:color w:val="000000"/>
          <w:sz w:val="28"/>
        </w:rPr>
        <w:t xml:space="preserve">g </w:t>
      </w:r>
      <w:r>
        <w:rPr>
          <w:rFonts w:ascii="Times New Roman"/>
          <w:b w:val="false"/>
          <w:i w:val="false"/>
          <w:color w:val="000000"/>
          <w:sz w:val="28"/>
        </w:rPr>
        <w:t xml:space="preserve">– еркін құлауды жылдамдату;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h </w:t>
      </w:r>
      <w:r>
        <w:rPr>
          <w:rFonts w:ascii="Times New Roman"/>
          <w:b w:val="false"/>
          <w:i w:val="false"/>
          <w:color w:val="000000"/>
          <w:sz w:val="28"/>
        </w:rPr>
        <w:t xml:space="preserve">– бөгеттің биіктігі;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ws</w:t>
      </w:r>
      <w:r>
        <w:rPr>
          <w:rFonts w:ascii="Times New Roman"/>
          <w:b w:val="false"/>
          <w:i w:val="false"/>
          <w:color w:val="000000"/>
          <w:sz w:val="28"/>
        </w:rPr>
        <w:t xml:space="preserve"> – сорғыштардың бөгет алдындағы биіктігі;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xml:space="preserve">– сүзу коэффициенті;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y</w:t>
      </w:r>
      <w:r>
        <w:rPr>
          <w:rFonts w:ascii="Times New Roman"/>
          <w:b w:val="false"/>
          <w:i w:val="false"/>
          <w:color w:val="000000"/>
          <w:sz w:val="28"/>
        </w:rPr>
        <w:t xml:space="preserve"> – қысу кезіндегі топырақ төсемдерінің коэффициенті; </w:t>
      </w:r>
      <w:r>
        <w:rPr>
          <w:rFonts w:ascii="Times New Roman"/>
          <w:b w:val="false"/>
          <w:i/>
          <w:color w:val="000000"/>
          <w:sz w:val="28"/>
        </w:rPr>
        <w:t>К</w:t>
      </w:r>
      <w:r>
        <w:rPr>
          <w:rFonts w:ascii="Times New Roman"/>
          <w:b w:val="false"/>
          <w:i w:val="false"/>
          <w:color w:val="000000"/>
          <w:vertAlign w:val="subscript"/>
        </w:rPr>
        <w:t>х</w:t>
      </w:r>
      <w:r>
        <w:rPr>
          <w:rFonts w:ascii="Times New Roman"/>
          <w:b w:val="false"/>
          <w:i w:val="false"/>
          <w:color w:val="000000"/>
          <w:sz w:val="28"/>
        </w:rPr>
        <w:t xml:space="preserve"> – жылжыту кезіндегі топырақ төсемдерінің коэффициенті;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u</w:t>
      </w:r>
      <w:r>
        <w:rPr>
          <w:rFonts w:ascii="Times New Roman"/>
          <w:b w:val="false"/>
          <w:i w:val="false"/>
          <w:color w:val="000000"/>
          <w:sz w:val="28"/>
        </w:rPr>
        <w:t xml:space="preserve"> – су қысымының жоғарғы бьеф жағындағы әрекетінің есептік ұзындығы; </w:t>
      </w:r>
      <w:r>
        <w:rPr>
          <w:rFonts w:ascii="Times New Roman"/>
          <w:b w:val="false"/>
          <w:i/>
          <w:color w:val="000000"/>
          <w:sz w:val="28"/>
        </w:rPr>
        <w:t>l</w:t>
      </w:r>
      <w:r>
        <w:rPr>
          <w:rFonts w:ascii="Times New Roman"/>
          <w:b w:val="false"/>
          <w:i w:val="false"/>
          <w:color w:val="000000"/>
          <w:vertAlign w:val="subscript"/>
        </w:rPr>
        <w:t>t</w:t>
      </w:r>
      <w:r>
        <w:rPr>
          <w:rFonts w:ascii="Times New Roman"/>
          <w:b w:val="false"/>
          <w:i w:val="false"/>
          <w:color w:val="000000"/>
          <w:sz w:val="28"/>
        </w:rPr>
        <w:t xml:space="preserve"> – су қысымының төменгі бьеф жағындағы әрекетінің есептік ұзындығы; </w:t>
      </w:r>
      <w:r>
        <w:rPr>
          <w:rFonts w:ascii="Times New Roman"/>
          <w:b w:val="false"/>
          <w:i/>
          <w:color w:val="000000"/>
          <w:sz w:val="28"/>
        </w:rPr>
        <w:t>m</w:t>
      </w:r>
      <w:r>
        <w:rPr>
          <w:rFonts w:ascii="Times New Roman"/>
          <w:b w:val="false"/>
          <w:i w:val="false"/>
          <w:color w:val="000000"/>
          <w:vertAlign w:val="subscript"/>
        </w:rPr>
        <w:t>и</w:t>
      </w:r>
      <w:r>
        <w:rPr>
          <w:rFonts w:ascii="Times New Roman"/>
          <w:b w:val="false"/>
          <w:i/>
          <w:color w:val="000000"/>
          <w:sz w:val="28"/>
        </w:rPr>
        <w:t>, m</w:t>
      </w:r>
      <w:r>
        <w:rPr>
          <w:rFonts w:ascii="Times New Roman"/>
          <w:b w:val="false"/>
          <w:i w:val="false"/>
          <w:color w:val="000000"/>
          <w:vertAlign w:val="subscript"/>
        </w:rPr>
        <w:t>t</w:t>
      </w:r>
      <w:r>
        <w:rPr>
          <w:rFonts w:ascii="Times New Roman"/>
          <w:b w:val="false"/>
          <w:i w:val="false"/>
          <w:color w:val="000000"/>
          <w:sz w:val="28"/>
        </w:rPr>
        <w:t xml:space="preserve"> – есептік қиысу деңгейіндегі бөгеттің жоғарғы және астыңғы шектерінің еңістері;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қысымға қарсы тиімді алаңның коэффициенті; </w:t>
      </w:r>
      <w:r>
        <w:br/>
      </w:r>
      <w:r>
        <w:rPr>
          <w:rFonts w:ascii="Times New Roman"/>
          <w:b w:val="false"/>
          <w:i w:val="false"/>
          <w:color w:val="000000"/>
          <w:sz w:val="28"/>
        </w:rPr>
        <w:t>
</w:t>
      </w:r>
      <w:r>
        <w:br/>
      </w:r>
    </w:p>
    <w:p>
      <w:pPr>
        <w:spacing w:after="0"/>
        <w:ind w:left="0"/>
        <w:jc w:val="both"/>
      </w:pPr>
      <w:r>
        <w:drawing>
          <wp:inline distT="0" distB="0" distL="0" distR="0">
            <wp:extent cx="546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46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жүктемелердің үйлесімінің коэффициенті; </w:t>
      </w:r>
      <w:r>
        <w:br/>
      </w:r>
      <w:r>
        <w:rPr>
          <w:rFonts w:ascii="Times New Roman"/>
          <w:b w:val="false"/>
          <w:i w:val="false"/>
          <w:color w:val="000000"/>
          <w:sz w:val="28"/>
        </w:rPr>
        <w:t>
</w:t>
      </w:r>
      <w:r>
        <w:br/>
      </w:r>
    </w:p>
    <w:p>
      <w:pPr>
        <w:spacing w:after="0"/>
        <w:ind w:left="0"/>
        <w:jc w:val="both"/>
      </w:pPr>
      <w:r>
        <w:drawing>
          <wp:inline distT="0" distB="0" distL="0" distR="0">
            <wp:extent cx="50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8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имараттың мақсаты бойынша сенімділік коэффициенті; </w:t>
      </w:r>
      <w:r>
        <w:br/>
      </w:r>
      <w:r>
        <w:rPr>
          <w:rFonts w:ascii="Times New Roman"/>
          <w:b w:val="false"/>
          <w:i w:val="false"/>
          <w:color w:val="000000"/>
          <w:sz w:val="28"/>
        </w:rPr>
        <w:t>
</w:t>
      </w:r>
      <w:r>
        <w:br/>
      </w:r>
    </w:p>
    <w:p>
      <w:pPr>
        <w:spacing w:after="0"/>
        <w:ind w:left="0"/>
        <w:jc w:val="both"/>
      </w:pPr>
      <w:r>
        <w:drawing>
          <wp:inline distT="0" distB="0" distL="0" distR="0">
            <wp:extent cx="596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6900" cy="6223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бөгет жұмыстарының жағдайының коэффициенті; </w:t>
      </w:r>
      <w:r>
        <w:br/>
      </w:r>
      <w:r>
        <w:rPr>
          <w:rFonts w:ascii="Times New Roman"/>
          <w:b w:val="false"/>
          <w:i w:val="false"/>
          <w:color w:val="000000"/>
          <w:sz w:val="28"/>
        </w:rPr>
        <w:t>
</w:t>
      </w:r>
      <w:r>
        <w:br/>
      </w:r>
    </w:p>
    <w:p>
      <w:pPr>
        <w:spacing w:after="0"/>
        <w:ind w:left="0"/>
        <w:jc w:val="both"/>
      </w:pPr>
      <w:r>
        <w:drawing>
          <wp:inline distT="0" distB="0" distL="0" distR="0">
            <wp:extent cx="698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8500" cy="5334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аркалық бөгеттердің жұмыс жағдайының коэффициенті; </w:t>
      </w:r>
      <w:r>
        <w:br/>
      </w:r>
      <w:r>
        <w:rPr>
          <w:rFonts w:ascii="Times New Roman"/>
          <w:b w:val="false"/>
          <w:i w:val="false"/>
          <w:color w:val="000000"/>
          <w:sz w:val="28"/>
        </w:rPr>
        <w:t>
</w:t>
      </w:r>
      <w:r>
        <w:br/>
      </w:r>
    </w:p>
    <w:p>
      <w:pPr>
        <w:spacing w:after="0"/>
        <w:ind w:left="0"/>
        <w:jc w:val="both"/>
      </w:pPr>
      <w:r>
        <w:drawing>
          <wp:inline distT="0" distB="0" distL="0" distR="0">
            <wp:extent cx="660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 cy="6223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өлшенген күйдегі тосқындар топырағының салыстырмалық салмағы; </w:t>
      </w:r>
      <w:r>
        <w:br/>
      </w:r>
      <w:r>
        <w:rPr>
          <w:rFonts w:ascii="Times New Roman"/>
          <w:b w:val="false"/>
          <w:i w:val="false"/>
          <w:color w:val="000000"/>
          <w:sz w:val="28"/>
        </w:rPr>
        <w:t>
</w:t>
      </w:r>
      <w:r>
        <w:br/>
      </w:r>
    </w:p>
    <w:p>
      <w:pPr>
        <w:spacing w:after="0"/>
        <w:ind w:left="0"/>
        <w:jc w:val="both"/>
      </w:pPr>
      <w:r>
        <w:drawing>
          <wp:inline distT="0" distB="0" distL="0" distR="0">
            <wp:extent cx="64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7700" cy="571500"/>
                    </a:xfrm>
                    <a:prstGeom prst="rect">
                      <a:avLst/>
                    </a:prstGeom>
                  </pic:spPr>
                </pic:pic>
              </a:graphicData>
            </a:graphic>
          </wp:inline>
        </w:drawing>
      </w:r>
    </w:p>
    <w:p>
      <w:pPr>
        <w:spacing w:after="0"/>
        <w:ind w:left="0"/>
        <w:jc w:val="left"/>
      </w:pPr>
      <w:r>
        <w:rPr>
          <w:rFonts w:ascii="Times New Roman"/>
          <w:b w:val="false"/>
          <w:i w:val="false"/>
          <w:color w:val="000000"/>
          <w:sz w:val="28"/>
        </w:rPr>
        <w:t>- судың тығыздығы;</w:t>
      </w:r>
      <w:r>
        <w:br/>
      </w:r>
      <w:r>
        <w:rPr>
          <w:rFonts w:ascii="Times New Roman"/>
          <w:b w:val="false"/>
          <w:i w:val="false"/>
          <w:color w:val="000000"/>
          <w:sz w:val="28"/>
        </w:rPr>
        <w:t>
</w:t>
      </w:r>
      <w:r>
        <w:br/>
      </w:r>
    </w:p>
    <w:p>
      <w:pPr>
        <w:spacing w:after="0"/>
        <w:ind w:left="0"/>
        <w:jc w:val="both"/>
      </w:pPr>
      <w:r>
        <w:drawing>
          <wp:inline distT="0" distB="0" distL="0" distR="0">
            <wp:extent cx="419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9100" cy="520700"/>
                    </a:xfrm>
                    <a:prstGeom prst="rect">
                      <a:avLst/>
                    </a:prstGeom>
                  </pic:spPr>
                </pic:pic>
              </a:graphicData>
            </a:graphic>
          </wp:inline>
        </w:drawing>
      </w:r>
    </w:p>
    <w:p>
      <w:pPr>
        <w:spacing w:after="0"/>
        <w:ind w:left="0"/>
        <w:jc w:val="left"/>
      </w:pPr>
      <w:r>
        <w:rPr>
          <w:rFonts w:ascii="Times New Roman"/>
          <w:b w:val="false"/>
          <w:i w:val="false"/>
          <w:color w:val="000000"/>
          <w:sz w:val="28"/>
        </w:rPr>
        <w:t>- топырақтың Пуассон коэффициенті;</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дұрыс кернеулер; </w:t>
      </w:r>
      <w:r>
        <w:br/>
      </w:r>
      <w:r>
        <w:rPr>
          <w:rFonts w:ascii="Times New Roman"/>
          <w:b w:val="false"/>
          <w:i w:val="false"/>
          <w:color w:val="000000"/>
          <w:sz w:val="28"/>
        </w:rPr>
        <w:t>
</w:t>
      </w:r>
      <w:r>
        <w:br/>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жанама кернеулер. </w:t>
      </w:r>
      <w:r>
        <w:br/>
      </w:r>
      <w:r>
        <w:rPr>
          <w:rFonts w:ascii="Times New Roman"/>
          <w:b w:val="false"/>
          <w:i w:val="false"/>
          <w:color w:val="000000"/>
          <w:sz w:val="28"/>
        </w:rPr>
        <w:t>
</w:t>
      </w:r>
    </w:p>
    <w:bookmarkStart w:name="z6" w:id="5"/>
    <w:p>
      <w:pPr>
        <w:spacing w:after="0"/>
        <w:ind w:left="0"/>
        <w:jc w:val="left"/>
      </w:pPr>
      <w:r>
        <w:rPr>
          <w:rFonts w:ascii="Times New Roman"/>
          <w:b/>
          <w:i w:val="false"/>
          <w:color w:val="000000"/>
        </w:rPr>
        <w:t xml:space="preserve"> 5 ҚОЛАЙЛЫ ШЕШІМДЕРДІҢ ЖАЛПЫ ЕРЕЖЕЛЕРІ</w:t>
      </w:r>
    </w:p>
    <w:bookmarkEnd w:id="5"/>
    <w:p>
      <w:pPr>
        <w:spacing w:after="0"/>
        <w:ind w:left="0"/>
        <w:jc w:val="both"/>
      </w:pPr>
      <w:r>
        <w:rPr>
          <w:rFonts w:ascii="Times New Roman"/>
          <w:b w:val="false"/>
          <w:i w:val="false"/>
          <w:color w:val="000000"/>
          <w:sz w:val="28"/>
        </w:rPr>
        <w:t xml:space="preserve">
      5.1 Конструктивтік шешімдер мен технологиялық мақсаттарға байланысты бетон және темірбетон бөгеттер: </w:t>
      </w:r>
    </w:p>
    <w:p>
      <w:pPr>
        <w:spacing w:after="0"/>
        <w:ind w:left="0"/>
        <w:jc w:val="both"/>
      </w:pPr>
      <w:r>
        <w:rPr>
          <w:rFonts w:ascii="Times New Roman"/>
          <w:b w:val="false"/>
          <w:i w:val="false"/>
          <w:color w:val="000000"/>
          <w:sz w:val="28"/>
        </w:rPr>
        <w:t xml:space="preserve">
      а) конструктивтік шешім бойынша: </w:t>
      </w:r>
    </w:p>
    <w:p>
      <w:pPr>
        <w:spacing w:after="0"/>
        <w:ind w:left="0"/>
        <w:jc w:val="both"/>
      </w:pPr>
      <w:r>
        <w:rPr>
          <w:rFonts w:ascii="Times New Roman"/>
          <w:b w:val="false"/>
          <w:i w:val="false"/>
          <w:color w:val="000000"/>
          <w:sz w:val="28"/>
        </w:rPr>
        <w:t xml:space="preserve">
      а.1 жартасты іргелердегі гравитациялық: </w:t>
      </w:r>
    </w:p>
    <w:p>
      <w:pPr>
        <w:spacing w:after="0"/>
        <w:ind w:left="0"/>
        <w:jc w:val="both"/>
      </w:pPr>
      <w:r>
        <w:rPr>
          <w:rFonts w:ascii="Times New Roman"/>
          <w:b w:val="false"/>
          <w:i w:val="false"/>
          <w:color w:val="000000"/>
          <w:sz w:val="28"/>
        </w:rPr>
        <w:t xml:space="preserve">
      а.1.1 массивтік (1.а-сурет); </w:t>
      </w:r>
    </w:p>
    <w:p>
      <w:pPr>
        <w:spacing w:after="0"/>
        <w:ind w:left="0"/>
        <w:jc w:val="both"/>
      </w:pPr>
      <w:r>
        <w:rPr>
          <w:rFonts w:ascii="Times New Roman"/>
          <w:b w:val="false"/>
          <w:i w:val="false"/>
          <w:color w:val="000000"/>
          <w:sz w:val="28"/>
        </w:rPr>
        <w:t xml:space="preserve">
      а.1.2 кеңейтілген жіктері бар (1.б-сурет); </w:t>
      </w:r>
    </w:p>
    <w:p>
      <w:pPr>
        <w:spacing w:after="0"/>
        <w:ind w:left="0"/>
        <w:jc w:val="both"/>
      </w:pPr>
      <w:r>
        <w:rPr>
          <w:rFonts w:ascii="Times New Roman"/>
          <w:b w:val="false"/>
          <w:i w:val="false"/>
          <w:color w:val="000000"/>
          <w:sz w:val="28"/>
        </w:rPr>
        <w:t xml:space="preserve">
      а.1.3 іргесінде бойлық жазығы бар (1.в-сурет); </w:t>
      </w:r>
    </w:p>
    <w:p>
      <w:pPr>
        <w:spacing w:after="0"/>
        <w:ind w:left="0"/>
        <w:jc w:val="both"/>
      </w:pPr>
      <w:r>
        <w:rPr>
          <w:rFonts w:ascii="Times New Roman"/>
          <w:b w:val="false"/>
          <w:i w:val="false"/>
          <w:color w:val="000000"/>
          <w:sz w:val="28"/>
        </w:rPr>
        <w:t xml:space="preserve">
      а.1.4 қысымды шектегі экраны бар (2.а-сурет); </w:t>
      </w:r>
    </w:p>
    <w:p>
      <w:pPr>
        <w:spacing w:after="0"/>
        <w:ind w:left="0"/>
        <w:jc w:val="both"/>
      </w:pPr>
      <w:r>
        <w:rPr>
          <w:rFonts w:ascii="Times New Roman"/>
          <w:b w:val="false"/>
          <w:i w:val="false"/>
          <w:color w:val="000000"/>
          <w:sz w:val="28"/>
        </w:rPr>
        <w:t xml:space="preserve">
      а.1.5 негіздемеде анкерлеуі бар (2.б-сурет); </w:t>
      </w:r>
    </w:p>
    <w:p>
      <w:pPr>
        <w:spacing w:after="0"/>
        <w:ind w:left="0"/>
        <w:jc w:val="both"/>
      </w:pPr>
      <w:r>
        <w:rPr>
          <w:rFonts w:ascii="Times New Roman"/>
          <w:b w:val="false"/>
          <w:i w:val="false"/>
          <w:color w:val="000000"/>
          <w:sz w:val="28"/>
        </w:rPr>
        <w:t xml:space="preserve">
      а.1.6 анкерлік понуры бар; </w:t>
      </w:r>
    </w:p>
    <w:p>
      <w:pPr>
        <w:spacing w:after="0"/>
        <w:ind w:left="0"/>
        <w:jc w:val="both"/>
      </w:pPr>
      <w:r>
        <w:rPr>
          <w:rFonts w:ascii="Times New Roman"/>
          <w:b w:val="false"/>
          <w:i w:val="false"/>
          <w:color w:val="000000"/>
          <w:sz w:val="28"/>
        </w:rPr>
        <w:t xml:space="preserve">
      а.2 жартасты іргелердегі контрфорстық: </w:t>
      </w:r>
    </w:p>
    <w:p>
      <w:pPr>
        <w:spacing w:after="0"/>
        <w:ind w:left="0"/>
        <w:jc w:val="both"/>
      </w:pPr>
      <w:r>
        <w:rPr>
          <w:rFonts w:ascii="Times New Roman"/>
          <w:b w:val="false"/>
          <w:i w:val="false"/>
          <w:color w:val="000000"/>
          <w:sz w:val="28"/>
        </w:rPr>
        <w:t xml:space="preserve">
      а.2.1 массивтік ауыздықтары бар (массивтік контрфорстық) (3.а-сурет); </w:t>
      </w:r>
    </w:p>
    <w:p>
      <w:pPr>
        <w:spacing w:after="0"/>
        <w:ind w:left="0"/>
        <w:jc w:val="both"/>
      </w:pPr>
      <w:r>
        <w:rPr>
          <w:rFonts w:ascii="Times New Roman"/>
          <w:b w:val="false"/>
          <w:i w:val="false"/>
          <w:color w:val="000000"/>
          <w:sz w:val="28"/>
        </w:rPr>
        <w:t xml:space="preserve">
      а.2.2 аркалық жабыны бар (көп аркалы) (3.б-сурет); </w:t>
      </w:r>
    </w:p>
    <w:p>
      <w:pPr>
        <w:spacing w:after="0"/>
        <w:ind w:left="0"/>
        <w:jc w:val="both"/>
      </w:pPr>
      <w:r>
        <w:rPr>
          <w:rFonts w:ascii="Times New Roman"/>
          <w:b w:val="false"/>
          <w:i w:val="false"/>
          <w:color w:val="000000"/>
          <w:sz w:val="28"/>
        </w:rPr>
        <w:t xml:space="preserve">
      а.2.3 жазық жабыны бар(4-сурет); </w:t>
      </w:r>
    </w:p>
    <w:p>
      <w:pPr>
        <w:spacing w:after="0"/>
        <w:ind w:left="0"/>
        <w:jc w:val="both"/>
      </w:pPr>
      <w:r>
        <w:rPr>
          <w:rFonts w:ascii="Times New Roman"/>
          <w:b w:val="false"/>
          <w:i w:val="false"/>
          <w:color w:val="000000"/>
          <w:sz w:val="28"/>
        </w:rPr>
        <w:t xml:space="preserve">
      а.3 жартасты шатқалдағы аркалы: </w:t>
      </w:r>
    </w:p>
    <w:p>
      <w:pPr>
        <w:spacing w:after="0"/>
        <w:ind w:left="0"/>
        <w:jc w:val="both"/>
      </w:pPr>
      <w:r>
        <w:rPr>
          <w:rFonts w:ascii="Times New Roman"/>
          <w:b w:val="false"/>
          <w:i w:val="false"/>
          <w:color w:val="000000"/>
          <w:sz w:val="28"/>
        </w:rPr>
        <w:t xml:space="preserve">
      а.3.1 қысылған тірегі бар (5-сурет); </w:t>
      </w:r>
    </w:p>
    <w:p>
      <w:pPr>
        <w:spacing w:after="0"/>
        <w:ind w:left="0"/>
        <w:jc w:val="both"/>
      </w:pPr>
      <w:r>
        <w:rPr>
          <w:rFonts w:ascii="Times New Roman"/>
          <w:b w:val="false"/>
          <w:i w:val="false"/>
          <w:color w:val="000000"/>
          <w:sz w:val="28"/>
        </w:rPr>
        <w:t xml:space="preserve">
      а.3.2 периметралдық жігі бар (6.а-сурет); </w:t>
      </w:r>
    </w:p>
    <w:p>
      <w:pPr>
        <w:spacing w:after="0"/>
        <w:ind w:left="0"/>
        <w:jc w:val="both"/>
      </w:pPr>
      <w:r>
        <w:rPr>
          <w:rFonts w:ascii="Times New Roman"/>
          <w:b w:val="false"/>
          <w:i w:val="false"/>
          <w:color w:val="000000"/>
          <w:sz w:val="28"/>
        </w:rPr>
        <w:t xml:space="preserve">
      а.3.3 үш топсалы белдіктен жасалған (6.б-сурет); </w:t>
      </w:r>
    </w:p>
    <w:p>
      <w:pPr>
        <w:spacing w:after="0"/>
        <w:ind w:left="0"/>
        <w:jc w:val="both"/>
      </w:pPr>
      <w:r>
        <w:rPr>
          <w:rFonts w:ascii="Times New Roman"/>
          <w:b w:val="false"/>
          <w:i w:val="false"/>
          <w:color w:val="000000"/>
          <w:sz w:val="28"/>
        </w:rPr>
        <w:t xml:space="preserve">
      а.3.4 гравитациялық тірегі бар (7-сурет); </w:t>
      </w:r>
    </w:p>
    <w:p>
      <w:pPr>
        <w:spacing w:after="0"/>
        <w:ind w:left="0"/>
        <w:jc w:val="both"/>
      </w:pPr>
      <w:r>
        <w:rPr>
          <w:rFonts w:ascii="Times New Roman"/>
          <w:b w:val="false"/>
          <w:i w:val="false"/>
          <w:color w:val="000000"/>
          <w:sz w:val="28"/>
        </w:rPr>
        <w:t xml:space="preserve">
      б) технологиялық мақсат бойынша: </w:t>
      </w:r>
    </w:p>
    <w:p>
      <w:pPr>
        <w:spacing w:after="0"/>
        <w:ind w:left="0"/>
        <w:jc w:val="both"/>
      </w:pPr>
      <w:r>
        <w:rPr>
          <w:rFonts w:ascii="Times New Roman"/>
          <w:b w:val="false"/>
          <w:i w:val="false"/>
          <w:color w:val="000000"/>
          <w:sz w:val="28"/>
        </w:rPr>
        <w:t xml:space="preserve">
      б.1 енжарлы (1.а, 1.б, 2.а, 2.б-суреттер); </w:t>
      </w:r>
    </w:p>
    <w:p>
      <w:pPr>
        <w:spacing w:after="0"/>
        <w:ind w:left="0"/>
        <w:jc w:val="both"/>
      </w:pPr>
      <w:r>
        <w:rPr>
          <w:rFonts w:ascii="Times New Roman"/>
          <w:b w:val="false"/>
          <w:i w:val="false"/>
          <w:color w:val="000000"/>
          <w:sz w:val="28"/>
        </w:rPr>
        <w:t xml:space="preserve">
      б.2 су ағызатын: </w:t>
      </w:r>
    </w:p>
    <w:p>
      <w:pPr>
        <w:spacing w:after="0"/>
        <w:ind w:left="0"/>
        <w:jc w:val="both"/>
      </w:pPr>
      <w:r>
        <w:rPr>
          <w:rFonts w:ascii="Times New Roman"/>
          <w:b w:val="false"/>
          <w:i w:val="false"/>
          <w:color w:val="000000"/>
          <w:sz w:val="28"/>
        </w:rPr>
        <w:t xml:space="preserve">
      б.2.1.1 үстіңгі суағары бар (1.в, 3.а, 8.а-суреттер); </w:t>
      </w:r>
    </w:p>
    <w:p>
      <w:pPr>
        <w:spacing w:after="0"/>
        <w:ind w:left="0"/>
        <w:jc w:val="both"/>
      </w:pPr>
      <w:r>
        <w:rPr>
          <w:rFonts w:ascii="Times New Roman"/>
          <w:b w:val="false"/>
          <w:i w:val="false"/>
          <w:color w:val="000000"/>
          <w:sz w:val="28"/>
        </w:rPr>
        <w:t xml:space="preserve">
      б.1.2 тереңдік су ағызғышы бар (1.в, 2.а, 8.б-суреттер); </w:t>
      </w:r>
    </w:p>
    <w:p>
      <w:pPr>
        <w:spacing w:after="0"/>
        <w:ind w:left="0"/>
        <w:jc w:val="both"/>
      </w:pPr>
      <w:r>
        <w:rPr>
          <w:rFonts w:ascii="Times New Roman"/>
          <w:b w:val="false"/>
          <w:i w:val="false"/>
          <w:color w:val="000000"/>
          <w:sz w:val="28"/>
        </w:rPr>
        <w:t xml:space="preserve">
      б.2.1.3 көп ярустық (үстіңгі суағары мен тереңдік су ағызғышы бар) (8.в-сурет) </w:t>
      </w:r>
    </w:p>
    <w:p>
      <w:pPr>
        <w:spacing w:after="0"/>
        <w:ind w:left="0"/>
        <w:jc w:val="both"/>
      </w:pPr>
      <w:r>
        <w:rPr>
          <w:rFonts w:ascii="Times New Roman"/>
          <w:b w:val="false"/>
          <w:i w:val="false"/>
          <w:color w:val="000000"/>
          <w:sz w:val="28"/>
        </w:rPr>
        <w:t xml:space="preserve">
      болып бөлінеді. </w:t>
      </w:r>
    </w:p>
    <w:p>
      <w:pPr>
        <w:spacing w:after="0"/>
        <w:ind w:left="0"/>
        <w:jc w:val="both"/>
      </w:pPr>
      <w:r>
        <w:rPr>
          <w:rFonts w:ascii="Times New Roman"/>
          <w:b w:val="false"/>
          <w:i w:val="false"/>
          <w:color w:val="000000"/>
          <w:sz w:val="28"/>
        </w:rPr>
        <w:t xml:space="preserve">
      5.2 Жартасты іргедегі бетон бөгеттерді: </w:t>
      </w:r>
    </w:p>
    <w:p>
      <w:pPr>
        <w:spacing w:after="0"/>
        <w:ind w:left="0"/>
        <w:jc w:val="both"/>
      </w:pPr>
      <w:r>
        <w:rPr>
          <w:rFonts w:ascii="Times New Roman"/>
          <w:b w:val="false"/>
          <w:i w:val="false"/>
          <w:color w:val="000000"/>
          <w:sz w:val="28"/>
        </w:rPr>
        <w:t xml:space="preserve">
      – кең жармалар жағдайында: гравитациялық және контрфорстық; </w:t>
      </w:r>
    </w:p>
    <w:p>
      <w:pPr>
        <w:spacing w:after="0"/>
        <w:ind w:left="0"/>
        <w:jc w:val="both"/>
      </w:pPr>
      <w:r>
        <w:rPr>
          <w:rFonts w:ascii="Times New Roman"/>
          <w:b w:val="false"/>
          <w:i w:val="false"/>
          <w:color w:val="000000"/>
          <w:sz w:val="28"/>
        </w:rPr>
        <w:t>
      – жартасты шатқал жағдайында (l</w:t>
      </w:r>
      <w:r>
        <w:rPr>
          <w:rFonts w:ascii="Times New Roman"/>
          <w:b w:val="false"/>
          <w:i w:val="false"/>
          <w:color w:val="000000"/>
          <w:vertAlign w:val="subscript"/>
        </w:rPr>
        <w:t>ch</w:t>
      </w:r>
      <w:r>
        <w:rPr>
          <w:rFonts w:ascii="Times New Roman"/>
          <w:b w:val="false"/>
          <w:i w:val="false"/>
          <w:color w:val="000000"/>
          <w:sz w:val="28"/>
        </w:rPr>
        <w:t>/h</w:t>
      </w:r>
      <w:r>
        <w:rPr>
          <w:rFonts w:ascii="Times New Roman"/>
          <w:b w:val="false"/>
          <w:i w:val="false"/>
          <w:color w:val="000000"/>
          <w:sz w:val="28"/>
          <w:u w:val="single"/>
        </w:rPr>
        <w:t>&lt;</w:t>
      </w:r>
      <w:r>
        <w:rPr>
          <w:rFonts w:ascii="Times New Roman"/>
          <w:b w:val="false"/>
          <w:i w:val="false"/>
          <w:color w:val="000000"/>
          <w:sz w:val="28"/>
        </w:rPr>
        <w:t>5 кезінде): аркалық-гравитациялық және аркалық (l</w:t>
      </w:r>
      <w:r>
        <w:rPr>
          <w:rFonts w:ascii="Times New Roman"/>
          <w:b w:val="false"/>
          <w:i w:val="false"/>
          <w:color w:val="000000"/>
          <w:vertAlign w:val="subscript"/>
        </w:rPr>
        <w:t>ch</w:t>
      </w:r>
      <w:r>
        <w:rPr>
          <w:rFonts w:ascii="Times New Roman"/>
          <w:b w:val="false"/>
          <w:i w:val="false"/>
          <w:color w:val="000000"/>
          <w:sz w:val="28"/>
        </w:rPr>
        <w:t xml:space="preserve"> – шатқалдың ені хорда бойынша бөгет жотасының деңгейінде; h – бөгеттің ені) түрлерінде жобалау керек. </w:t>
      </w:r>
    </w:p>
    <w:p>
      <w:pPr>
        <w:spacing w:after="0"/>
        <w:ind w:left="0"/>
        <w:jc w:val="both"/>
      </w:pPr>
      <w:r>
        <w:rPr>
          <w:rFonts w:ascii="Times New Roman"/>
          <w:b w:val="false"/>
          <w:i w:val="false"/>
          <w:color w:val="000000"/>
          <w:sz w:val="28"/>
        </w:rPr>
        <w:t xml:space="preserve">
      Топографиялық және геологиялық жағдайларға байланысты бір жармада әртүрлі түрдегі, мысалы, гравитациялық және контрфорстық немесе аркалық және гравитациялық ж.с.с. бөгеттер бір уақытта қолданыла алады.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802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073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5.3 Жартасты емес іргедегі бетон және темірбетон бөгеттерді, әдетте, су ағызатын түрінде жобалау керек (8-сурет). Қысымды фронттың енжарлы телімдері үшін бетон және темірбетон бөгеттерді қолдану қажеттілігі негізделуі керек. </w:t>
      </w:r>
    </w:p>
    <w:p>
      <w:pPr>
        <w:spacing w:after="0"/>
        <w:ind w:left="0"/>
        <w:jc w:val="both"/>
      </w:pPr>
      <w:r>
        <w:rPr>
          <w:rFonts w:ascii="Times New Roman"/>
          <w:b w:val="false"/>
          <w:i w:val="false"/>
          <w:color w:val="000000"/>
          <w:sz w:val="28"/>
        </w:rPr>
        <w:t xml:space="preserve">
      5.4 Бетон және темірбетон бөгеттердің класы олардың биіктігі мен әлеуметтікэкономикалық жауапкершілік пен ҚР ҚНжЕ 3.04-01 А қосымшасындағы А.1 және А.2кестелерінде көрсетілген пайдалануға беру жағдайларының есебі бар топырақ жағдайларының типтеріне байланысты белгіленеді. </w:t>
      </w:r>
    </w:p>
    <w:p>
      <w:pPr>
        <w:spacing w:after="0"/>
        <w:ind w:left="0"/>
        <w:jc w:val="both"/>
      </w:pPr>
      <w:r>
        <w:rPr>
          <w:rFonts w:ascii="Times New Roman"/>
          <w:b w:val="false"/>
          <w:i w:val="false"/>
          <w:color w:val="000000"/>
          <w:sz w:val="28"/>
        </w:rPr>
        <w:t xml:space="preserve">
      Егер бөгеттің ағыстық фронтының жеке телімдері әртүрлі конструкциялы немесе биіктіктегі бөгеттерден жасалған болса, онда олардың класы бөгеттің ең терең бөлігінің класына тең етіп қабылданады. </w:t>
      </w:r>
    </w:p>
    <w:p>
      <w:pPr>
        <w:spacing w:after="0"/>
        <w:ind w:left="0"/>
        <w:jc w:val="both"/>
      </w:pPr>
      <w:r>
        <w:rPr>
          <w:rFonts w:ascii="Times New Roman"/>
          <w:b w:val="false"/>
          <w:i w:val="false"/>
          <w:color w:val="000000"/>
          <w:sz w:val="28"/>
        </w:rPr>
        <w:t xml:space="preserve">
      5.5 Бөгеттің класын анықтаған кезде оның биіктігі жарманың ең терең теліміндегі бөгеттің биіктігіне тең етіп қабылданады. Бөгеттің биіктігі жота (парапетті қоса) мен бөгет табанының астының белгілерінің айырмашылығы (іргедегі ірі сызаттарды қалауға қажетті іргедегі жергілікті тереңдетудің немесе тіс не анкер құрылғысының т.с.с есебісіз) ретінде анықталады. </w:t>
      </w:r>
    </w:p>
    <w:p>
      <w:pPr>
        <w:spacing w:after="0"/>
        <w:ind w:left="0"/>
        <w:jc w:val="both"/>
      </w:pPr>
      <w:r>
        <w:rPr>
          <w:rFonts w:ascii="Times New Roman"/>
          <w:b w:val="false"/>
          <w:i w:val="false"/>
          <w:color w:val="000000"/>
          <w:sz w:val="28"/>
        </w:rPr>
        <w:t xml:space="preserve">
      Егер жотаның ең терең бөлігі массивтік тығыз түрінде орындалған болса, онда бөгеттің биіктігі тығынның үстінен бөгет жотасына дейін анықталады. </w:t>
      </w:r>
    </w:p>
    <w:p>
      <w:pPr>
        <w:spacing w:after="0"/>
        <w:ind w:left="0"/>
        <w:jc w:val="both"/>
      </w:pPr>
      <w:r>
        <w:rPr>
          <w:rFonts w:ascii="Times New Roman"/>
          <w:b w:val="false"/>
          <w:i w:val="false"/>
          <w:color w:val="000000"/>
          <w:sz w:val="28"/>
        </w:rPr>
        <w:t xml:space="preserve">
      5.6 Бөтен жотасының бойындағы ең биік телімнің ұзындығы: </w:t>
      </w:r>
    </w:p>
    <w:p>
      <w:pPr>
        <w:spacing w:after="0"/>
        <w:ind w:left="0"/>
        <w:jc w:val="both"/>
      </w:pPr>
      <w:r>
        <w:rPr>
          <w:rFonts w:ascii="Times New Roman"/>
          <w:b w:val="false"/>
          <w:i w:val="false"/>
          <w:color w:val="000000"/>
          <w:sz w:val="28"/>
        </w:rPr>
        <w:t xml:space="preserve">
      – жартасты емес іргелердегі бөгеттер үшін – бір секцияның ұзындығына тең етіп; </w:t>
      </w:r>
    </w:p>
    <w:p>
      <w:pPr>
        <w:spacing w:after="0"/>
        <w:ind w:left="0"/>
        <w:jc w:val="both"/>
      </w:pPr>
      <w:r>
        <w:rPr>
          <w:rFonts w:ascii="Times New Roman"/>
          <w:b w:val="false"/>
          <w:i w:val="false"/>
          <w:color w:val="000000"/>
          <w:sz w:val="28"/>
        </w:rPr>
        <w:t xml:space="preserve">
      – жартасты іргелердегі бөгеттер үшін – бір секцияның ұзындығының шамасының ең кішісіне тең етіп немесе жота бойынша бөгеттің ұзындығының 1/50 етіп қабылданады. </w:t>
      </w:r>
    </w:p>
    <w:p>
      <w:pPr>
        <w:spacing w:after="0"/>
        <w:ind w:left="0"/>
        <w:jc w:val="both"/>
      </w:pPr>
      <w:r>
        <w:rPr>
          <w:rFonts w:ascii="Times New Roman"/>
          <w:b w:val="false"/>
          <w:i w:val="false"/>
          <w:color w:val="000000"/>
          <w:sz w:val="28"/>
        </w:rPr>
        <w:t xml:space="preserve">
      Көзбе-көз қадағалау және зерттеу </w:t>
      </w:r>
    </w:p>
    <w:p>
      <w:pPr>
        <w:spacing w:after="0"/>
        <w:ind w:left="0"/>
        <w:jc w:val="both"/>
      </w:pPr>
      <w:r>
        <w:rPr>
          <w:rFonts w:ascii="Times New Roman"/>
          <w:b w:val="false"/>
          <w:i w:val="false"/>
          <w:color w:val="000000"/>
          <w:sz w:val="28"/>
        </w:rPr>
        <w:t xml:space="preserve">
      5.7 I, II және III кластарының бетон және темірбетон бөгеттерінде имараттар мен олардың іргелерінің жағдайына құрылыс салу кезеңімен қатар пайдалануға беру процесі кезінде де көзбе-көз қадағалау мен зерттеу жүргізу үшін бақылау-өлшеу құралын (БӨҚ) орнату керек. IV класының бөгеттерінде БӨҚ орнату олардың қажеттілігін негіздегеннен кейін жүргізіледі. БӨҚ орнату, құрамы, көлемі, сонымен қатар көзбе-көз қадағалау және зерттеу бағдарламасы жобалық тапсырмада белгіленеді. </w:t>
      </w:r>
    </w:p>
    <w:p>
      <w:pPr>
        <w:spacing w:after="0"/>
        <w:ind w:left="0"/>
        <w:jc w:val="both"/>
      </w:pPr>
      <w:r>
        <w:rPr>
          <w:rFonts w:ascii="Times New Roman"/>
          <w:b w:val="false"/>
          <w:i w:val="false"/>
          <w:color w:val="000000"/>
          <w:sz w:val="28"/>
        </w:rPr>
        <w:t xml:space="preserve">
      5.8 Көзбе-көз қадағалау ҚР ҚН 3.04-01 нормативтінің талаптарына сай орындалады. </w:t>
      </w:r>
    </w:p>
    <w:bookmarkStart w:name="z7" w:id="6"/>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 xml:space="preserve">ҚҰРЫЛЫС МАТЕРИАЛДАРЫ </w:t>
      </w:r>
    </w:p>
    <w:bookmarkEnd w:id="6"/>
    <w:p>
      <w:pPr>
        <w:spacing w:after="0"/>
        <w:ind w:left="0"/>
        <w:jc w:val="both"/>
      </w:pPr>
      <w:r>
        <w:rPr>
          <w:rFonts w:ascii="Times New Roman"/>
          <w:b w:val="false"/>
          <w:i w:val="false"/>
          <w:color w:val="000000"/>
          <w:sz w:val="28"/>
        </w:rPr>
        <w:t xml:space="preserve">
      6.1 Бетон және темірбетон бөгеттер мен олардың элементтеріне арналған құрылыс материалдары ҚНжЕ 2.03-01, ҚР ҚНжЕ 5.04-22, МемСТ 31938-2012 және осы бөлімнің талаптарын қанағаттандыруы керек. </w:t>
      </w:r>
    </w:p>
    <w:p>
      <w:pPr>
        <w:spacing w:after="0"/>
        <w:ind w:left="0"/>
        <w:jc w:val="both"/>
      </w:pPr>
      <w:r>
        <w:rPr>
          <w:rFonts w:ascii="Times New Roman"/>
          <w:b w:val="false"/>
          <w:i w:val="false"/>
          <w:color w:val="000000"/>
          <w:sz w:val="28"/>
        </w:rPr>
        <w:t xml:space="preserve">
      6.2 Бетон және темірбетон бөгеттер мен олардың элементтерінде бетонның жұмыс жағдайына байланысты бөгетті пайдалануға беру кезінде оның әртүрлі бөліктерінде келесі төрт аймақты (8-сурет) ажырата білу керек: </w:t>
      </w:r>
    </w:p>
    <w:p>
      <w:pPr>
        <w:spacing w:after="0"/>
        <w:ind w:left="0"/>
        <w:jc w:val="both"/>
      </w:pPr>
      <w:r>
        <w:rPr>
          <w:rFonts w:ascii="Times New Roman"/>
          <w:b w:val="false"/>
          <w:i w:val="false"/>
          <w:color w:val="000000"/>
          <w:sz w:val="28"/>
        </w:rPr>
        <w:t xml:space="preserve">
      I – бөгеттердің сыртқы бөліктері мен олардың атмосфераның әсеріндегі және сумен шайылмайтын элементтері; </w:t>
      </w:r>
    </w:p>
    <w:p>
      <w:pPr>
        <w:spacing w:after="0"/>
        <w:ind w:left="0"/>
        <w:jc w:val="both"/>
      </w:pPr>
      <w:r>
        <w:rPr>
          <w:rFonts w:ascii="Times New Roman"/>
          <w:b w:val="false"/>
          <w:i w:val="false"/>
          <w:color w:val="000000"/>
          <w:sz w:val="28"/>
        </w:rPr>
        <w:t xml:space="preserve">
      II – жоғарғы және төменгі бьефтегі су деңгейінің тербелісі шегіндегі бөгеттердің сыртқы бөліктері, сонымен қатар су ағысының кезеңдік әсер етуіне (су ағызу, су жіберу, су шығару, су бұру құрылғылары ж.с.с.) ұшырайтын бөгеттің бөліктері мен элементтері; </w:t>
      </w:r>
    </w:p>
    <w:p>
      <w:pPr>
        <w:spacing w:after="0"/>
        <w:ind w:left="0"/>
        <w:jc w:val="both"/>
      </w:pPr>
      <w:r>
        <w:rPr>
          <w:rFonts w:ascii="Times New Roman"/>
          <w:b w:val="false"/>
          <w:i w:val="false"/>
          <w:color w:val="000000"/>
          <w:sz w:val="28"/>
        </w:rPr>
        <w:t xml:space="preserve">
      III – жоғарғы және төменгі бьефтегі судың минималдық пайдалануға беру деңгейінен төмен орналасқан сыртқы және бөгеттер бөлігінің іргесіне жанасқан бөліктері; </w:t>
      </w:r>
    </w:p>
    <w:p>
      <w:pPr>
        <w:spacing w:after="0"/>
        <w:ind w:left="0"/>
        <w:jc w:val="both"/>
      </w:pPr>
      <w:r>
        <w:rPr>
          <w:rFonts w:ascii="Times New Roman"/>
          <w:b w:val="false"/>
          <w:i w:val="false"/>
          <w:color w:val="000000"/>
          <w:sz w:val="28"/>
        </w:rPr>
        <w:t xml:space="preserve">
      IV – I-III аймақтарына кірмейтін бөгеттің ішкі бөлігі, оның ішінде контрфорстық бөгеттердің тұйық бөліктеріне жанасқан бетон мен конструкциялар. </w:t>
      </w:r>
    </w:p>
    <w:p>
      <w:pPr>
        <w:spacing w:after="0"/>
        <w:ind w:left="0"/>
        <w:jc w:val="both"/>
      </w:pPr>
      <w:r>
        <w:rPr>
          <w:rFonts w:ascii="Times New Roman"/>
          <w:b w:val="false"/>
          <w:i w:val="false"/>
          <w:color w:val="000000"/>
          <w:sz w:val="28"/>
        </w:rPr>
        <w:t xml:space="preserve">
      Бетон және темірбетон бөгеттердің әртүрлі аймақтарындағы бетонға қойылатын талаптарды әртүрлі аймақтардың жұмыс жағдайына тәуелсіз 1-кесте бойынша қабылдау керек. </w:t>
      </w:r>
    </w:p>
    <w:p>
      <w:pPr>
        <w:spacing w:after="0"/>
        <w:ind w:left="0"/>
        <w:jc w:val="both"/>
      </w:pPr>
      <w:r>
        <w:rPr>
          <w:rFonts w:ascii="Times New Roman"/>
          <w:b w:val="false"/>
          <w:i w:val="false"/>
          <w:color w:val="000000"/>
          <w:sz w:val="28"/>
        </w:rPr>
        <w:t xml:space="preserve">
      6.3 Бөгеттердің сыртқы бөліктерінің қалыңдығын (І-аймақ) бөгеттің түрінің, кернеулі күйінің, бөгеттің конструктивтік бөліктері мен элементтерінің, судың қолданыстағы қысымының шамасының, температураның тәуліктік құлауының ену тереңдігінің есебімен қабылдау керек. </w:t>
      </w:r>
    </w:p>
    <w:p>
      <w:pPr>
        <w:spacing w:after="0"/>
        <w:ind w:left="0"/>
        <w:jc w:val="both"/>
      </w:pPr>
      <w:r>
        <w:rPr>
          <w:rFonts w:ascii="Times New Roman"/>
          <w:b w:val="false"/>
          <w:i w:val="false"/>
          <w:color w:val="000000"/>
          <w:sz w:val="28"/>
        </w:rPr>
        <w:t xml:space="preserve">
      6.4 Бетонның су сіңірмеушілік маркасын су ағынының градиентіне байланысты 2кесте бойынша қабылдау керек. </w:t>
      </w:r>
    </w:p>
    <w:p>
      <w:pPr>
        <w:spacing w:after="0"/>
        <w:ind w:left="0"/>
        <w:jc w:val="left"/>
      </w:pPr>
      <w:r>
        <w:rPr>
          <w:rFonts w:ascii="Times New Roman"/>
          <w:b/>
          <w:i w:val="false"/>
          <w:color w:val="000000"/>
        </w:rPr>
        <w:t xml:space="preserve"> 1-кесте – Бөгеттің әртүрлі аймағындағы бетонға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1"/>
        <w:gridCol w:w="3599"/>
        <w:gridCol w:w="3600"/>
      </w:tblGrid>
      <w:tr>
        <w:trPr>
          <w:trHeight w:val="30" w:hRule="atLeast"/>
        </w:trPr>
        <w:tc>
          <w:tcPr>
            <w:tcW w:w="5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Бөгеттің әртүрлі аймағындағы бетонға қойылатын талаптар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 аймақтары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Қысуға деген беріктілік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Созуға деген беріктілік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сіңірмеушілік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III</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III</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Аязға төзімділік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созылғыштық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койылмайды</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басқыншылықты әсеріне қарсы беріктік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III</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III</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және алынатын тосқыны бар болған кезде</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ағысымен шайылуға кедергілік, сондай-ақ судың бетон бетіндегі 15 м/с және одан да үлкен жылдамдығы кезінде кавитацияға қарсы төзімділік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қатқан кездегі жылу бөлушілік бойынша</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негіздеме кезінде қойылады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IV класының бөгеттері үшін бетонға шекті созылғыштық және жылу бөлушілік бойынша талаптар қоймауға жол беріледі</w:t>
            </w:r>
          </w:p>
        </w:tc>
      </w:tr>
    </w:tbl>
    <w:p>
      <w:pPr>
        <w:spacing w:after="0"/>
        <w:ind w:left="0"/>
        <w:jc w:val="left"/>
      </w:pPr>
      <w:r>
        <w:rPr>
          <w:rFonts w:ascii="Times New Roman"/>
          <w:b/>
          <w:i w:val="false"/>
          <w:color w:val="000000"/>
        </w:rPr>
        <w:t xml:space="preserve"> 2-кесте – Бетонның су сіңірмеушілігіне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8"/>
        <w:gridCol w:w="2238"/>
        <w:gridCol w:w="2738"/>
        <w:gridCol w:w="2738"/>
        <w:gridCol w:w="27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көрсетілген градиенті кезіндегі бетонның су сіңірмеушілік маркасы, м</w:t>
            </w:r>
          </w:p>
        </w:tc>
      </w:tr>
      <w:tr>
        <w:trPr>
          <w:trHeight w:val="30" w:hRule="atLeast"/>
        </w:trPr>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дейін</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W4</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W6</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W8</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W10</w:t>
            </w:r>
          </w:p>
        </w:tc>
      </w:tr>
    </w:tbl>
    <w:p>
      <w:pPr>
        <w:spacing w:after="0"/>
        <w:ind w:left="0"/>
        <w:jc w:val="both"/>
      </w:pPr>
      <w:r>
        <w:rPr>
          <w:rFonts w:ascii="Times New Roman"/>
          <w:b w:val="false"/>
          <w:i w:val="false"/>
          <w:color w:val="000000"/>
          <w:sz w:val="28"/>
        </w:rPr>
        <w:t xml:space="preserve">
      6.5 Бөгеттердің арасында сумен шайылып тұратын бөліктері мен элементтері (ІІ аймақ) үшін бетонның су сіңірмеушілік маркасы W4 төмен емес; бетонға алынатын сорғыштар арқылы су ағынының әсері кезінде, сонымен қатар бетонның кавитацияға қарсы беріктілігін қамтамасыз ету кезінде бетонның су сіңірмеушілік маркасы W8 төмен емес етіп қабылданады. </w:t>
      </w:r>
    </w:p>
    <w:p>
      <w:pPr>
        <w:spacing w:after="0"/>
        <w:ind w:left="0"/>
        <w:jc w:val="both"/>
      </w:pPr>
      <w:r>
        <w:rPr>
          <w:rFonts w:ascii="Times New Roman"/>
          <w:b w:val="false"/>
          <w:i w:val="false"/>
          <w:color w:val="000000"/>
          <w:sz w:val="28"/>
        </w:rPr>
        <w:t xml:space="preserve">
      Судың бетонға деген басқыншылығы кезінде бетонның су сіңірмеушілік маркасы ҚР ЕЖ 2.01-101 сай қабылданады. </w:t>
      </w:r>
    </w:p>
    <w:p>
      <w:pPr>
        <w:spacing w:after="0"/>
        <w:ind w:left="0"/>
        <w:jc w:val="both"/>
      </w:pPr>
      <w:r>
        <w:rPr>
          <w:rFonts w:ascii="Times New Roman"/>
          <w:b w:val="false"/>
          <w:i w:val="false"/>
          <w:color w:val="000000"/>
          <w:sz w:val="28"/>
        </w:rPr>
        <w:t xml:space="preserve">
      6.6 Бөгеттің астыңғы шегінде орналастырылған темірбетон қаптаудың 15 см асатын қалыңдығы кезінде І аймақтың бетонының аязға төзімділігін қорғалмаған сыртқы беттерге арналған маркамен салыстырғанда бір маркаға төмен маркамен қабылдауға жол беріледі. Қаптау түйістерінің конструкциясы бөгет денесінің бетонына ылғалдың тікелей түсуін жоққа шығаруы керек. </w:t>
      </w:r>
    </w:p>
    <w:p>
      <w:pPr>
        <w:spacing w:after="0"/>
        <w:ind w:left="0"/>
        <w:jc w:val="both"/>
      </w:pPr>
      <w:r>
        <w:rPr>
          <w:rFonts w:ascii="Times New Roman"/>
          <w:b w:val="false"/>
          <w:i w:val="false"/>
          <w:color w:val="000000"/>
          <w:sz w:val="28"/>
        </w:rPr>
        <w:t xml:space="preserve">
      6.7 Бетонның қысуға деген беріктілігі мен осьтік созудың жобалық класына және су сіңірмеушілік маркасына сәйкес келетін бетонның жасын (қату мерзімін) имаратты салу және су қоймаларын толтыру мерзімдерінің есебімен белгілеу керек. </w:t>
      </w:r>
    </w:p>
    <w:p>
      <w:pPr>
        <w:spacing w:after="0"/>
        <w:ind w:left="0"/>
        <w:jc w:val="both"/>
      </w:pPr>
      <w:r>
        <w:rPr>
          <w:rFonts w:ascii="Times New Roman"/>
          <w:b w:val="false"/>
          <w:i w:val="false"/>
          <w:color w:val="000000"/>
          <w:sz w:val="28"/>
        </w:rPr>
        <w:t>
      Әдетте, бөгеттің беріктілік класы мен су сіңірмеушілік маркасына сай келетін монолиттік бетонының жасын 180 тәулікке, ал аязға төзіміділік бойынша жасын 28 тәулікке тең етіп алу керек. Биіктігі 60 м және бетонының көлемі 500 мың м</w:t>
      </w:r>
      <w:r>
        <w:rPr>
          <w:rFonts w:ascii="Times New Roman"/>
          <w:b w:val="false"/>
          <w:i w:val="false"/>
          <w:color w:val="000000"/>
          <w:vertAlign w:val="superscript"/>
        </w:rPr>
        <w:t>3</w:t>
      </w:r>
      <w:r>
        <w:rPr>
          <w:rFonts w:ascii="Times New Roman"/>
          <w:b w:val="false"/>
          <w:i w:val="false"/>
          <w:color w:val="000000"/>
          <w:sz w:val="28"/>
        </w:rPr>
        <w:t xml:space="preserve"> асатын бетон бөгеттер үшін көрсетілген беріктілік және су сіңірмеушілік жасын бір жылға тең етіп қабылдау керек. </w:t>
      </w:r>
    </w:p>
    <w:p>
      <w:pPr>
        <w:spacing w:after="0"/>
        <w:ind w:left="0"/>
        <w:jc w:val="both"/>
      </w:pPr>
      <w:r>
        <w:rPr>
          <w:rFonts w:ascii="Times New Roman"/>
          <w:b w:val="false"/>
          <w:i w:val="false"/>
          <w:color w:val="000000"/>
          <w:sz w:val="28"/>
        </w:rPr>
        <w:t xml:space="preserve">
      6.8 Имараттағы бетонның әртүрлі кластарының санын, әдетте, төрттен асырмай қабылдауға кеңес беріледі, ал бетон класының санын өсіруге тиісті негіздеме болғанда жол беріледі. </w:t>
      </w:r>
    </w:p>
    <w:p>
      <w:pPr>
        <w:spacing w:after="0"/>
        <w:ind w:left="0"/>
        <w:jc w:val="both"/>
      </w:pPr>
      <w:r>
        <w:rPr>
          <w:rFonts w:ascii="Times New Roman"/>
          <w:b w:val="false"/>
          <w:i w:val="false"/>
          <w:color w:val="000000"/>
          <w:sz w:val="28"/>
        </w:rPr>
        <w:t xml:space="preserve">
      Бетон бөгеттерге арналған бетонның есептік кедергілерін бетонның конструкцияны төменде берілгендей пайдалануға беру жүктемелерімен жүктеу уақытындағы бетонның нақты жасының есебімен анықтау керек: </w:t>
      </w:r>
    </w:p>
    <w:p>
      <w:pPr>
        <w:spacing w:after="0"/>
        <w:ind w:left="0"/>
        <w:jc w:val="both"/>
      </w:pPr>
      <w:r>
        <w:rPr>
          <w:rFonts w:ascii="Times New Roman"/>
          <w:b w:val="false"/>
          <w:i w:val="false"/>
          <w:color w:val="000000"/>
          <w:sz w:val="28"/>
        </w:rPr>
        <w:t xml:space="preserve">
      – қысуға арналған формула: </w:t>
      </w:r>
      <w:r>
        <w:rPr>
          <w:rFonts w:ascii="Times New Roman"/>
          <w:b w:val="false"/>
          <w:i/>
          <w:color w:val="000000"/>
          <w:sz w:val="28"/>
        </w:rPr>
        <w:t>R</w:t>
      </w:r>
      <w:r>
        <w:rPr>
          <w:rFonts w:ascii="Times New Roman"/>
          <w:b w:val="false"/>
          <w:i/>
          <w:color w:val="000000"/>
          <w:sz w:val="28"/>
        </w:rPr>
        <w:t>br</w:t>
      </w:r>
      <w:r>
        <w:rPr>
          <w:rFonts w:ascii="Times New Roman"/>
          <w:b w:val="false"/>
          <w:i/>
          <w:color w:val="000000"/>
          <w:sz w:val="28"/>
        </w:rPr>
        <w:t xml:space="preserve"> = </w:t>
      </w:r>
      <w:r>
        <w:rPr>
          <w:rFonts w:ascii="Times New Roman"/>
          <w:b w:val="false"/>
          <w:i/>
          <w:color w:val="000000"/>
          <w:sz w:val="28"/>
        </w:rPr>
        <w:t>g</w:t>
      </w:r>
      <w:r>
        <w:rPr>
          <w:rFonts w:ascii="Times New Roman"/>
          <w:b w:val="false"/>
          <w:i/>
          <w:color w:val="000000"/>
          <w:sz w:val="28"/>
        </w:rPr>
        <w:t>rc.</w:t>
      </w:r>
      <w:r>
        <w:rPr>
          <w:rFonts w:ascii="Times New Roman"/>
          <w:b w:val="false"/>
          <w:i w:val="false"/>
          <w:color w:val="000000"/>
          <w:sz w:val="28"/>
        </w:rPr>
        <w:t>g</w:t>
      </w:r>
      <w:r>
        <w:rPr>
          <w:rFonts w:ascii="Times New Roman"/>
          <w:b w:val="false"/>
          <w:i/>
          <w:color w:val="000000"/>
          <w:sz w:val="28"/>
        </w:rPr>
        <w:t>n</w:t>
      </w:r>
      <w:r>
        <w:rPr>
          <w:rFonts w:ascii="Times New Roman"/>
          <w:b w:val="false"/>
          <w:i/>
          <w:color w:val="000000"/>
          <w:sz w:val="28"/>
        </w:rPr>
        <w:t>.R</w:t>
      </w:r>
      <w:r>
        <w:rPr>
          <w:rFonts w:ascii="Times New Roman"/>
          <w:b w:val="false"/>
          <w:i/>
          <w:color w:val="000000"/>
          <w:sz w:val="28"/>
        </w:rPr>
        <w:t>b</w:t>
      </w:r>
      <w:r>
        <w:rPr>
          <w:rFonts w:ascii="Times New Roman"/>
          <w:b w:val="false"/>
          <w:i w:val="false"/>
          <w:color w:val="000000"/>
          <w:sz w:val="28"/>
        </w:rPr>
        <w:t xml:space="preserve"> (1) </w:t>
      </w:r>
    </w:p>
    <w:p>
      <w:pPr>
        <w:spacing w:after="0"/>
        <w:ind w:left="0"/>
        <w:jc w:val="both"/>
      </w:pPr>
      <w:r>
        <w:rPr>
          <w:rFonts w:ascii="Times New Roman"/>
          <w:b w:val="false"/>
          <w:i w:val="false"/>
          <w:color w:val="000000"/>
          <w:sz w:val="28"/>
        </w:rPr>
        <w:t xml:space="preserve">
      – созуға арналған формула: </w:t>
      </w:r>
      <w:r>
        <w:rPr>
          <w:rFonts w:ascii="Times New Roman"/>
          <w:b w:val="false"/>
          <w:i/>
          <w:color w:val="000000"/>
          <w:sz w:val="28"/>
        </w:rPr>
        <w:t>R</w:t>
      </w:r>
      <w:r>
        <w:rPr>
          <w:rFonts w:ascii="Times New Roman"/>
          <w:b w:val="false"/>
          <w:i w:val="false"/>
          <w:color w:val="000000"/>
          <w:vertAlign w:val="subscript"/>
        </w:rPr>
        <w:t>brt</w:t>
      </w:r>
      <w:r>
        <w:rPr>
          <w:rFonts w:ascii="Times New Roman"/>
          <w:b w:val="false"/>
          <w:i/>
          <w:color w:val="000000"/>
          <w:sz w:val="28"/>
        </w:rPr>
        <w:t xml:space="preserve"> = </w:t>
      </w:r>
      <w:r>
        <w:rPr>
          <w:rFonts w:ascii="Times New Roman"/>
          <w:b w:val="false"/>
          <w:i/>
          <w:color w:val="000000"/>
          <w:sz w:val="28"/>
        </w:rPr>
        <w:t>g</w:t>
      </w:r>
      <w:r>
        <w:rPr>
          <w:rFonts w:ascii="Times New Roman"/>
          <w:b w:val="false"/>
          <w:i w:val="false"/>
          <w:color w:val="000000"/>
          <w:vertAlign w:val="subscript"/>
        </w:rPr>
        <w:t>rt.</w:t>
      </w:r>
      <w:r>
        <w:rPr>
          <w:rFonts w:ascii="Times New Roman"/>
          <w:b w:val="false"/>
          <w:i w:val="false"/>
          <w:color w:val="000000"/>
          <w:sz w:val="28"/>
        </w:rPr>
        <w:t>g</w:t>
      </w:r>
      <w:r>
        <w:rPr>
          <w:rFonts w:ascii="Times New Roman"/>
          <w:b w:val="false"/>
          <w:i w:val="false"/>
          <w:color w:val="000000"/>
          <w:vertAlign w:val="subscript"/>
        </w:rPr>
        <w:t>n</w:t>
      </w:r>
      <w:r>
        <w:rPr>
          <w:rFonts w:ascii="Times New Roman"/>
          <w:b w:val="false"/>
          <w:i/>
          <w:color w:val="000000"/>
          <w:sz w:val="28"/>
        </w:rPr>
        <w:t>.R</w:t>
      </w:r>
      <w:r>
        <w:rPr>
          <w:rFonts w:ascii="Times New Roman"/>
          <w:b w:val="false"/>
          <w:i w:val="false"/>
          <w:color w:val="000000"/>
          <w:vertAlign w:val="subscript"/>
        </w:rPr>
        <w:t>bt</w:t>
      </w:r>
      <w:r>
        <w:rPr>
          <w:rFonts w:ascii="Times New Roman"/>
          <w:b w:val="false"/>
          <w:i w:val="false"/>
          <w:color w:val="000000"/>
          <w:sz w:val="28"/>
        </w:rPr>
        <w:t xml:space="preserve"> (2)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br</w:t>
      </w:r>
      <w:r>
        <w:rPr>
          <w:rFonts w:ascii="Times New Roman"/>
          <w:b w:val="false"/>
          <w:i/>
          <w:color w:val="000000"/>
          <w:sz w:val="28"/>
        </w:rPr>
        <w:t>, R</w:t>
      </w:r>
      <w:r>
        <w:rPr>
          <w:rFonts w:ascii="Times New Roman"/>
          <w:b w:val="false"/>
          <w:i w:val="false"/>
          <w:color w:val="000000"/>
          <w:vertAlign w:val="subscript"/>
        </w:rPr>
        <w:t>bt</w:t>
      </w:r>
      <w:r>
        <w:rPr>
          <w:rFonts w:ascii="Times New Roman"/>
          <w:b w:val="false"/>
          <w:i w:val="false"/>
          <w:color w:val="000000"/>
          <w:vertAlign w:val="subscript"/>
        </w:rPr>
        <w:t xml:space="preserve"> </w:t>
      </w:r>
      <w:r>
        <w:rPr>
          <w:rFonts w:ascii="Times New Roman"/>
          <w:b w:val="false"/>
          <w:i w:val="false"/>
          <w:color w:val="000000"/>
          <w:sz w:val="28"/>
        </w:rPr>
        <w:t>– ҚР ҚН....2014 "Гидротехникалық имараттардың бетон және темірбетон конструкциялары" бойынша қабылданатын, сәйкесінше 180 тәулік жастағы қысуға және созуға есептік кедергілер (</w:t>
      </w:r>
      <w:r>
        <w:rPr>
          <w:rFonts w:ascii="Times New Roman"/>
          <w:b w:val="false"/>
          <w:i/>
          <w:color w:val="000000"/>
          <w:sz w:val="28"/>
        </w:rPr>
        <w:t>R</w:t>
      </w:r>
      <w:r>
        <w:rPr>
          <w:rFonts w:ascii="Times New Roman"/>
          <w:b w:val="false"/>
          <w:i w:val="false"/>
          <w:color w:val="000000"/>
          <w:vertAlign w:val="subscript"/>
        </w:rPr>
        <w:t>br,ser</w:t>
      </w:r>
      <w:r>
        <w:rPr>
          <w:rFonts w:ascii="Times New Roman"/>
          <w:b w:val="false"/>
          <w:i/>
          <w:color w:val="000000"/>
          <w:sz w:val="28"/>
        </w:rPr>
        <w:t>, R</w:t>
      </w:r>
      <w:r>
        <w:rPr>
          <w:rFonts w:ascii="Times New Roman"/>
          <w:b w:val="false"/>
          <w:i w:val="false"/>
          <w:color w:val="000000"/>
          <w:vertAlign w:val="subscript"/>
        </w:rPr>
        <w:t>bt,ser</w:t>
      </w:r>
      <w:r>
        <w:rPr>
          <w:rFonts w:ascii="Times New Roman"/>
          <w:b w:val="false"/>
          <w:i w:val="false"/>
          <w:color w:val="000000"/>
          <w:sz w:val="28"/>
        </w:rPr>
        <w:t xml:space="preserve"> келесі аналогтық формулалар бойынша анықталады: </w:t>
      </w:r>
      <w:r>
        <w:rPr>
          <w:rFonts w:ascii="Times New Roman"/>
          <w:b w:val="false"/>
          <w:i/>
          <w:color w:val="000000"/>
          <w:sz w:val="28"/>
        </w:rPr>
        <w:t>R</w:t>
      </w:r>
      <w:r>
        <w:rPr>
          <w:rFonts w:ascii="Times New Roman"/>
          <w:b w:val="false"/>
          <w:i/>
          <w:color w:val="000000"/>
          <w:sz w:val="28"/>
        </w:rPr>
        <w:t>br.ser</w:t>
      </w:r>
      <w:r>
        <w:rPr>
          <w:rFonts w:ascii="Times New Roman"/>
          <w:b w:val="false"/>
          <w:i/>
          <w:color w:val="000000"/>
          <w:sz w:val="28"/>
        </w:rPr>
        <w:t xml:space="preserve"> = </w:t>
      </w:r>
      <w:r>
        <w:rPr>
          <w:rFonts w:ascii="Times New Roman"/>
          <w:b w:val="false"/>
          <w:i/>
          <w:color w:val="000000"/>
          <w:sz w:val="28"/>
        </w:rPr>
        <w:t>g</w:t>
      </w:r>
      <w:r>
        <w:rPr>
          <w:rFonts w:ascii="Times New Roman"/>
          <w:b w:val="false"/>
          <w:i/>
          <w:color w:val="000000"/>
          <w:sz w:val="28"/>
        </w:rPr>
        <w:t>rc.</w:t>
      </w:r>
      <w:r>
        <w:rPr>
          <w:rFonts w:ascii="Times New Roman"/>
          <w:b w:val="false"/>
          <w:i w:val="false"/>
          <w:color w:val="000000"/>
          <w:sz w:val="28"/>
        </w:rPr>
        <w:t>g</w:t>
      </w:r>
      <w:r>
        <w:rPr>
          <w:rFonts w:ascii="Times New Roman"/>
          <w:b w:val="false"/>
          <w:i/>
          <w:color w:val="000000"/>
          <w:sz w:val="28"/>
        </w:rPr>
        <w:t>n</w:t>
      </w:r>
      <w:r>
        <w:rPr>
          <w:rFonts w:ascii="Times New Roman"/>
          <w:b w:val="false"/>
          <w:i/>
          <w:color w:val="000000"/>
          <w:sz w:val="28"/>
        </w:rPr>
        <w:t>.R</w:t>
      </w:r>
      <w:r>
        <w:rPr>
          <w:rFonts w:ascii="Times New Roman"/>
          <w:b w:val="false"/>
          <w:i/>
          <w:color w:val="000000"/>
          <w:sz w:val="28"/>
        </w:rPr>
        <w:t xml:space="preserve">b,ser </w:t>
      </w:r>
      <w:r>
        <w:rPr>
          <w:rFonts w:ascii="Times New Roman"/>
          <w:b w:val="false"/>
          <w:i/>
          <w:color w:val="000000"/>
          <w:sz w:val="28"/>
        </w:rPr>
        <w:t>; R</w:t>
      </w:r>
      <w:r>
        <w:rPr>
          <w:rFonts w:ascii="Times New Roman"/>
          <w:b w:val="false"/>
          <w:i/>
          <w:color w:val="000000"/>
          <w:sz w:val="28"/>
        </w:rPr>
        <w:t>bt.ser</w:t>
      </w:r>
      <w:r>
        <w:rPr>
          <w:rFonts w:ascii="Times New Roman"/>
          <w:b w:val="false"/>
          <w:i/>
          <w:color w:val="000000"/>
          <w:sz w:val="28"/>
        </w:rPr>
        <w:t xml:space="preserve"> = </w:t>
      </w:r>
      <w:r>
        <w:rPr>
          <w:rFonts w:ascii="Times New Roman"/>
          <w:b w:val="false"/>
          <w:i/>
          <w:color w:val="000000"/>
          <w:sz w:val="28"/>
        </w:rPr>
        <w:t>g</w:t>
      </w:r>
      <w:r>
        <w:rPr>
          <w:rFonts w:ascii="Times New Roman"/>
          <w:b w:val="false"/>
          <w:i/>
          <w:color w:val="000000"/>
          <w:sz w:val="28"/>
        </w:rPr>
        <w:t>rc.</w:t>
      </w:r>
      <w:r>
        <w:rPr>
          <w:rFonts w:ascii="Times New Roman"/>
          <w:b w:val="false"/>
          <w:i w:val="false"/>
          <w:color w:val="000000"/>
          <w:sz w:val="28"/>
        </w:rPr>
        <w:t>g</w:t>
      </w:r>
      <w:r>
        <w:rPr>
          <w:rFonts w:ascii="Times New Roman"/>
          <w:b w:val="false"/>
          <w:i/>
          <w:color w:val="000000"/>
          <w:sz w:val="28"/>
        </w:rPr>
        <w:t>n</w:t>
      </w:r>
      <w:r>
        <w:rPr>
          <w:rFonts w:ascii="Times New Roman"/>
          <w:b w:val="false"/>
          <w:i/>
          <w:color w:val="000000"/>
          <w:sz w:val="28"/>
        </w:rPr>
        <w:t>.R</w:t>
      </w:r>
      <w:r>
        <w:rPr>
          <w:rFonts w:ascii="Times New Roman"/>
          <w:b w:val="false"/>
          <w:i/>
          <w:color w:val="000000"/>
          <w:sz w:val="28"/>
        </w:rPr>
        <w:t>bt,ser</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color w:val="000000"/>
          <w:sz w:val="28"/>
        </w:rPr>
        <w:t>rc.</w:t>
      </w:r>
      <w:r>
        <w:rPr>
          <w:rFonts w:ascii="Times New Roman"/>
          <w:b w:val="false"/>
          <w:i w:val="false"/>
          <w:color w:val="000000"/>
          <w:sz w:val="28"/>
        </w:rPr>
        <w:t>g</w:t>
      </w:r>
      <w:r>
        <w:rPr>
          <w:rFonts w:ascii="Times New Roman"/>
          <w:b w:val="false"/>
          <w:i/>
          <w:color w:val="000000"/>
          <w:sz w:val="28"/>
        </w:rPr>
        <w:t>rt</w:t>
      </w:r>
      <w:r>
        <w:rPr>
          <w:rFonts w:ascii="Times New Roman"/>
          <w:b w:val="false"/>
          <w:i w:val="false"/>
          <w:color w:val="000000"/>
          <w:sz w:val="28"/>
        </w:rPr>
        <w:t xml:space="preserve"> – бетонның жасының оның қысу және созу кезіндегі беріктілігіне әсерін ескеретін, </w:t>
      </w:r>
    </w:p>
    <w:p>
      <w:pPr>
        <w:spacing w:after="0"/>
        <w:ind w:left="0"/>
        <w:jc w:val="both"/>
      </w:pPr>
      <w:r>
        <w:rPr>
          <w:rFonts w:ascii="Times New Roman"/>
          <w:b w:val="false"/>
          <w:i w:val="false"/>
          <w:color w:val="000000"/>
          <w:sz w:val="28"/>
        </w:rPr>
        <w:t xml:space="preserve">
      сәйкесінше 3-кесте бойынша анықталатын коэффициенттер; </w:t>
      </w:r>
      <w:r>
        <w:rPr>
          <w:rFonts w:ascii="Times New Roman"/>
          <w:b w:val="false"/>
          <w:i w:val="false"/>
          <w:color w:val="000000"/>
          <w:sz w:val="28"/>
        </w:rPr>
        <w:t>g</w:t>
      </w:r>
      <w:r>
        <w:rPr>
          <w:rFonts w:ascii="Times New Roman"/>
          <w:b w:val="false"/>
          <w:i/>
          <w:color w:val="000000"/>
          <w:sz w:val="28"/>
        </w:rPr>
        <w:t>n</w:t>
      </w:r>
      <w:r>
        <w:rPr>
          <w:rFonts w:ascii="Times New Roman"/>
          <w:b w:val="false"/>
          <w:i w:val="false"/>
          <w:color w:val="000000"/>
          <w:sz w:val="28"/>
        </w:rPr>
        <w:t xml:space="preserve"> – бақылау үлгілері мен имараттардағы бетон беріктілігіндегі айырмашылықты </w:t>
      </w:r>
    </w:p>
    <w:p>
      <w:pPr>
        <w:spacing w:after="0"/>
        <w:ind w:left="0"/>
        <w:jc w:val="both"/>
      </w:pPr>
      <w:r>
        <w:rPr>
          <w:rFonts w:ascii="Times New Roman"/>
          <w:b w:val="false"/>
          <w:i w:val="false"/>
          <w:color w:val="000000"/>
          <w:sz w:val="28"/>
        </w:rPr>
        <w:t xml:space="preserve">
      ескеретін коэффициент, ол: </w:t>
      </w:r>
    </w:p>
    <w:p>
      <w:pPr>
        <w:spacing w:after="0"/>
        <w:ind w:left="0"/>
        <w:jc w:val="both"/>
      </w:pPr>
      <w:r>
        <w:rPr>
          <w:rFonts w:ascii="Times New Roman"/>
          <w:b w:val="false"/>
          <w:i w:val="false"/>
          <w:color w:val="000000"/>
          <w:sz w:val="28"/>
        </w:rPr>
        <w:t xml:space="preserve">
      – механикалық әзірлеу, тасымалдау мен бетон ерітіндіні қол дірілдеткіштерімен бөлу және тығыздау арқылы беру кезінде – 1,0; </w:t>
      </w:r>
    </w:p>
    <w:p>
      <w:pPr>
        <w:spacing w:after="0"/>
        <w:ind w:left="0"/>
        <w:jc w:val="both"/>
      </w:pPr>
      <w:r>
        <w:rPr>
          <w:rFonts w:ascii="Times New Roman"/>
          <w:b w:val="false"/>
          <w:i w:val="false"/>
          <w:color w:val="000000"/>
          <w:sz w:val="28"/>
        </w:rPr>
        <w:t xml:space="preserve">
      – бетон ерітіндіні автоматтық әзірлеу, бетон ерітіндіні толығымен механикалық тасымалдау, қалау және тығыздау кезінде – 1,1 тең етіп қабылданады. </w:t>
      </w:r>
    </w:p>
    <w:p>
      <w:pPr>
        <w:spacing w:after="0"/>
        <w:ind w:left="0"/>
        <w:jc w:val="both"/>
      </w:pPr>
      <w:r>
        <w:rPr>
          <w:rFonts w:ascii="Times New Roman"/>
          <w:b w:val="false"/>
          <w:i w:val="false"/>
          <w:color w:val="000000"/>
          <w:sz w:val="28"/>
        </w:rPr>
        <w:t xml:space="preserve">
      6.9 I және II класының бөгеттері үшін оларды белгілі тәртіп бойынша келісе және бекіте отырып, цементке арнайы техникалық шарттарды әзірлеуге жол беріледі. </w:t>
      </w:r>
    </w:p>
    <w:p>
      <w:pPr>
        <w:spacing w:after="0"/>
        <w:ind w:left="0"/>
        <w:jc w:val="both"/>
      </w:pPr>
      <w:r>
        <w:rPr>
          <w:rFonts w:ascii="Times New Roman"/>
          <w:b w:val="false"/>
          <w:i w:val="false"/>
          <w:color w:val="000000"/>
          <w:sz w:val="28"/>
        </w:rPr>
        <w:t>
      6.10 Бетонының көлемі 1 млн м</w:t>
      </w:r>
      <w:r>
        <w:rPr>
          <w:rFonts w:ascii="Times New Roman"/>
          <w:b w:val="false"/>
          <w:i w:val="false"/>
          <w:color w:val="000000"/>
          <w:vertAlign w:val="superscript"/>
        </w:rPr>
        <w:t>3</w:t>
      </w:r>
      <w:r>
        <w:rPr>
          <w:rFonts w:ascii="Times New Roman"/>
          <w:b w:val="false"/>
          <w:i w:val="false"/>
          <w:color w:val="000000"/>
          <w:sz w:val="28"/>
        </w:rPr>
        <w:t xml:space="preserve"> бетон бөгеттер үшін ҚР ҚНжЕ 2.06.08 белгіленген бетонды қысудың нормативтік кедергілерімен бірге олардың аралық мәндерін де белгілеу керек.</w:t>
      </w:r>
    </w:p>
    <w:p>
      <w:pPr>
        <w:spacing w:after="0"/>
        <w:ind w:left="0"/>
        <w:jc w:val="left"/>
      </w:pPr>
      <w:r>
        <w:rPr>
          <w:rFonts w:ascii="Times New Roman"/>
          <w:b/>
          <w:i w:val="false"/>
          <w:color w:val="000000"/>
        </w:rPr>
        <w:t xml:space="preserve"> 3-кесте – Бетон жасының оның қысу және созу кезіндегі беріктілігіне әсер етуін ескеретін коэффициенттер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7"/>
        <w:gridCol w:w="3559"/>
        <w:gridCol w:w="3559"/>
        <w:gridCol w:w="3135"/>
      </w:tblGrid>
      <w:tr>
        <w:trPr>
          <w:trHeight w:val="30" w:hRule="atLeast"/>
        </w:trPr>
        <w:tc>
          <w:tcPr>
            <w:tcW w:w="2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имаратты батыру сәтіндегі жасы,</w:t>
            </w:r>
            <w:r>
              <w:br/>
            </w:r>
            <w:r>
              <w:rPr>
                <w:rFonts w:ascii="Times New Roman"/>
                <w:b w:val="false"/>
                <w:i w:val="false"/>
                <w:color w:val="000000"/>
                <w:sz w:val="20"/>
              </w:rPr>
              <w:t>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көрсетілген аудандарға</w:t>
            </w:r>
            <w:r>
              <w:br/>
            </w:r>
            <w:r>
              <w:rPr>
                <w:rFonts w:ascii="Times New Roman"/>
                <w:b w:val="false"/>
                <w:i w:val="false"/>
                <w:color w:val="000000"/>
                <w:sz w:val="20"/>
              </w:rPr>
              <w:t xml:space="preserve">
арналған </w:t>
            </w:r>
          </w:p>
          <w:p>
            <w:pPr>
              <w:spacing w:after="20"/>
              <w:ind w:left="2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540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коэффициенті</w:t>
            </w:r>
            <w:r>
              <w:br/>
            </w:r>
            <w:r>
              <w:rPr>
                <w:rFonts w:ascii="Times New Roman"/>
                <w:b w:val="false"/>
                <w:i w:val="false"/>
                <w:color w:val="000000"/>
                <w:sz w:val="20"/>
              </w:rPr>
              <w:t>
</w:t>
            </w:r>
          </w:p>
        </w:tc>
        <w:tc>
          <w:tcPr>
            <w:tcW w:w="3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54000" cy="2921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ауасының орташа жылдық</w:t>
            </w:r>
            <w:r>
              <w:br/>
            </w:r>
            <w:r>
              <w:rPr>
                <w:rFonts w:ascii="Times New Roman"/>
                <w:b w:val="false"/>
                <w:i w:val="false"/>
                <w:color w:val="000000"/>
                <w:sz w:val="20"/>
              </w:rPr>
              <w:t>
температурасы 0°С және одан да үлкен аудандар</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ауасының орташа жылдық</w:t>
            </w:r>
            <w:r>
              <w:br/>
            </w:r>
            <w:r>
              <w:rPr>
                <w:rFonts w:ascii="Times New Roman"/>
                <w:b w:val="false"/>
                <w:i w:val="false"/>
                <w:color w:val="000000"/>
                <w:sz w:val="20"/>
              </w:rPr>
              <w:t>
кері температурасы бар аудандар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w:t>
            </w:r>
          </w:p>
        </w:tc>
      </w:tr>
      <w:tr>
        <w:trPr>
          <w:trHeight w:val="30" w:hRule="atLeast"/>
        </w:trPr>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1,15/1,10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1,10/1,05</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r>
      <w:tr>
        <w:trPr>
          <w:trHeight w:val="30" w:hRule="atLeast"/>
        </w:trPr>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және одан көп</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1,20/1,15</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1,15/1,10</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Азайтқышта бетонның 180 тәулік жасындағы, ал азайғышта бетонның 360 тәулік жасындағы </w:t>
            </w:r>
          </w:p>
          <w:p>
            <w:pPr>
              <w:spacing w:after="20"/>
              <w:ind w:left="20"/>
              <w:jc w:val="both"/>
            </w:pPr>
            <w:r>
              <w:drawing>
                <wp:inline distT="0" distB="0" distL="0" distR="0">
                  <wp:extent cx="49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95300" cy="2540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коэффициенттерінің мәндері берілген.</w:t>
            </w:r>
            <w:r>
              <w:br/>
            </w:r>
            <w:r>
              <w:rPr>
                <w:rFonts w:ascii="Times New Roman"/>
                <w:b w:val="false"/>
                <w:i w:val="false"/>
                <w:color w:val="000000"/>
                <w:sz w:val="20"/>
              </w:rPr>
              <w:t>
ЕСКЕРТПЕ 2 Секциялық кескін кезінде коэффициентін сыртқы ауасының орташа жылдық температурасы 0°С және одан да үлкен аудандар сияқты қабылдау керек.</w:t>
            </w:r>
            <w:r>
              <w:br/>
            </w:r>
            <w:r>
              <w:rPr>
                <w:rFonts w:ascii="Times New Roman"/>
                <w:b w:val="false"/>
                <w:i w:val="false"/>
                <w:color w:val="000000"/>
                <w:sz w:val="20"/>
              </w:rPr>
              <w:t>
ЕСКЕРТПЕ 3 І класс бөгеттері үшін коэффициенттерін қабылданған құрамның бетондарын эксперименталдық жолмен анықтауға жол беріледі</w:t>
            </w:r>
            <w:r>
              <w:br/>
            </w:r>
            <w:r>
              <w:rPr>
                <w:rFonts w:ascii="Times New Roman"/>
                <w:b w:val="false"/>
                <w:i w:val="false"/>
                <w:color w:val="000000"/>
                <w:sz w:val="20"/>
              </w:rPr>
              <w:t>
</w:t>
            </w:r>
          </w:p>
        </w:tc>
      </w:tr>
    </w:tbl>
    <w:bookmarkStart w:name="z8" w:id="7"/>
    <w:p>
      <w:pPr>
        <w:spacing w:after="0"/>
        <w:ind w:left="0"/>
        <w:jc w:val="left"/>
      </w:pPr>
      <w:r>
        <w:rPr>
          <w:rFonts w:ascii="Times New Roman"/>
          <w:b/>
          <w:i w:val="false"/>
          <w:color w:val="000000"/>
        </w:rPr>
        <w:t xml:space="preserve"> 7 ЖАЛПЫ КОНСТРУКТИВТІК ШЕШІМДЕР </w:t>
      </w:r>
    </w:p>
    <w:bookmarkEnd w:id="7"/>
    <w:bookmarkStart w:name="z9"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7.1 Жалпы ережелер </w:t>
      </w:r>
    </w:p>
    <w:bookmarkEnd w:id="8"/>
    <w:p>
      <w:pPr>
        <w:spacing w:after="0"/>
        <w:ind w:left="0"/>
        <w:jc w:val="both"/>
      </w:pPr>
      <w:r>
        <w:rPr>
          <w:rFonts w:ascii="Times New Roman"/>
          <w:b w:val="false"/>
          <w:i w:val="false"/>
          <w:color w:val="000000"/>
          <w:sz w:val="28"/>
        </w:rPr>
        <w:t xml:space="preserve">
      7.1.1 Енжар бөгеттің жотасының ені мен конструкциясын бөгеттің түрінк, жұмыс өндірісінің жағдайларына, жотаны пайдалануға беру кезеңінде жүру, өткел немесе басқа да мақсаттар үшін пайдалануға байланысты, бірақ 2 м кем емес етіп қабылдау керек. </w:t>
      </w:r>
    </w:p>
    <w:p>
      <w:pPr>
        <w:spacing w:after="0"/>
        <w:ind w:left="0"/>
        <w:jc w:val="both"/>
      </w:pPr>
      <w:r>
        <w:rPr>
          <w:rFonts w:ascii="Times New Roman"/>
          <w:b w:val="false"/>
          <w:i w:val="false"/>
          <w:color w:val="000000"/>
          <w:sz w:val="28"/>
        </w:rPr>
        <w:t xml:space="preserve">
      7.1.2 Енжар бөгеттің жотасының жоғарғы бьефтегі судың деңгейінен асуын ҚР ҚНжЕ 3.04-02 бойынша анықтау керек. Бұл жерде бөгет жотасының ұлғаюының қорының шамасын (парапеттің есебімен) І кластың бөгеттері үшін – 0,8 м; ІІ кластың бөгеттері үшін – 0,6 м; III және IV кластың бөгеттері үшін – 0,4 м етіп қабылдау керек. </w:t>
      </w:r>
    </w:p>
    <w:p>
      <w:pPr>
        <w:spacing w:after="0"/>
        <w:ind w:left="0"/>
        <w:jc w:val="both"/>
      </w:pPr>
      <w:r>
        <w:rPr>
          <w:rFonts w:ascii="Times New Roman"/>
          <w:b w:val="false"/>
          <w:i w:val="false"/>
          <w:color w:val="000000"/>
          <w:sz w:val="28"/>
        </w:rPr>
        <w:t xml:space="preserve">
      7.1.3 Су ағызатын бөгеттердің діңгектерінің өлшемдерін ысырманың типі мен конструкциясына, су ағызатын тесіктердің өлшемдеріне, бойлық галериядан шығатын пайдалануға беру және апаттық шығыстарға, көпірлік аралық құрылыстардың өлшемдері мен конструкциясына байланысты қабылдау керек. Бұл жерде діңгектің ойықты мойнағының қалыңдығын барлық жағдайда 0,8 м кем емес етіп қабылдау керек. </w:t>
      </w:r>
    </w:p>
    <w:p>
      <w:pPr>
        <w:spacing w:after="0"/>
        <w:ind w:left="0"/>
        <w:jc w:val="both"/>
      </w:pPr>
      <w:r>
        <w:rPr>
          <w:rFonts w:ascii="Times New Roman"/>
          <w:b w:val="false"/>
          <w:i w:val="false"/>
          <w:color w:val="000000"/>
          <w:sz w:val="28"/>
        </w:rPr>
        <w:t xml:space="preserve">
      7.1.4 Су ағызатын бөгеттердің жоғарғы бьеф жағындағы діңгектерінің үстінің белгісін енжар бөгеттің жотасының белгісінің, ысырмалардың типтерінің, оларды епті әдістендірудің шарттарының, көтеретін және көлік механизмдерінің, көпірлік өтпелердің бар екендігінің және оның биіктік бойынша габариттерінің есебімен, жоғарыда аталған жағдайлардың әрқайсысы бойынша ең үлкенін қабылдау керек. </w:t>
      </w:r>
    </w:p>
    <w:p>
      <w:pPr>
        <w:spacing w:after="0"/>
        <w:ind w:left="0"/>
        <w:jc w:val="both"/>
      </w:pPr>
      <w:r>
        <w:rPr>
          <w:rFonts w:ascii="Times New Roman"/>
          <w:b w:val="false"/>
          <w:i w:val="false"/>
          <w:color w:val="000000"/>
          <w:sz w:val="28"/>
        </w:rPr>
        <w:t xml:space="preserve">
      7.1.5 Жоспардағы діңгектердің одан жоғары бьеф жағындағы көрінісі судың су ағызатын тесіктерге қалыпты кіруі мен ағыстың минималдық қысылуын қамтамасыз етуі керк. </w:t>
      </w:r>
    </w:p>
    <w:p>
      <w:pPr>
        <w:spacing w:after="0"/>
        <w:ind w:left="0"/>
        <w:jc w:val="both"/>
      </w:pPr>
      <w:r>
        <w:rPr>
          <w:rFonts w:ascii="Times New Roman"/>
          <w:b w:val="false"/>
          <w:i w:val="false"/>
          <w:color w:val="000000"/>
          <w:sz w:val="28"/>
        </w:rPr>
        <w:t xml:space="preserve">
      Мұзды өткізген жағдайда, діңгектік ауыздығын үшкір формалы етіп жобалау керек. </w:t>
      </w:r>
    </w:p>
    <w:p>
      <w:pPr>
        <w:spacing w:after="0"/>
        <w:ind w:left="0"/>
        <w:jc w:val="both"/>
      </w:pPr>
      <w:r>
        <w:rPr>
          <w:rFonts w:ascii="Times New Roman"/>
          <w:b w:val="false"/>
          <w:i w:val="false"/>
          <w:color w:val="000000"/>
          <w:sz w:val="28"/>
        </w:rPr>
        <w:t xml:space="preserve">
      7.1.6 Жоспардағы діңгектердің одан жоғары бьеф жағындағы көрінісі беріктілік және гидравликалық шарттардың, көпірлік конструкциялар мен басқа имараттардың орналасуының, сонымен қатар діңгектердің үстінің су астында қалмайтындығының есебі бар жалпы конструктивтік талаптарға сәйкес келуі керек. </w:t>
      </w:r>
    </w:p>
    <w:p>
      <w:pPr>
        <w:spacing w:after="0"/>
        <w:ind w:left="0"/>
        <w:jc w:val="both"/>
      </w:pPr>
      <w:r>
        <w:rPr>
          <w:rFonts w:ascii="Times New Roman"/>
          <w:b w:val="false"/>
          <w:i w:val="false"/>
          <w:color w:val="000000"/>
          <w:sz w:val="28"/>
        </w:rPr>
        <w:t xml:space="preserve">
      7.1.7 Су ағызғыш шегіндегі бөлетін және жағалық тіректердің беткі шегін діңгектердің шектеріне аналогтық түрде жобалау керек. </w:t>
      </w:r>
    </w:p>
    <w:p>
      <w:pPr>
        <w:spacing w:after="0"/>
        <w:ind w:left="0"/>
        <w:jc w:val="both"/>
      </w:pPr>
      <w:r>
        <w:rPr>
          <w:rFonts w:ascii="Times New Roman"/>
          <w:b w:val="false"/>
          <w:i w:val="false"/>
          <w:color w:val="000000"/>
          <w:sz w:val="28"/>
        </w:rPr>
        <w:t xml:space="preserve">
      7.1.8 Бөгеттердің діңгектері мен тіректері бойына автомобильдік немесе темір жол көпірлерін жабалау кезінде діңгектер мен тіректерге көпірлік тіректерге қойылған сияқты қосымша талаптар қою керек. </w:t>
      </w:r>
    </w:p>
    <w:p>
      <w:pPr>
        <w:spacing w:after="0"/>
        <w:ind w:left="0"/>
        <w:jc w:val="both"/>
      </w:pPr>
      <w:r>
        <w:rPr>
          <w:rFonts w:ascii="Times New Roman"/>
          <w:b w:val="false"/>
          <w:i w:val="false"/>
          <w:color w:val="000000"/>
          <w:sz w:val="28"/>
        </w:rPr>
        <w:t xml:space="preserve">
      7.1.9 Бөгеттің жеке бөліктерін (су ағызатын бөлігін енжар бөлігімен) түйіндеген кезде бөгеттің бір бөлігінің екінші бөлігіне деген тірек шегіндегі дөңес жерлерге жол бермеу керек. </w:t>
      </w:r>
    </w:p>
    <w:p>
      <w:pPr>
        <w:spacing w:after="0"/>
        <w:ind w:left="0"/>
        <w:jc w:val="both"/>
      </w:pPr>
      <w:r>
        <w:rPr>
          <w:rFonts w:ascii="Times New Roman"/>
          <w:b w:val="false"/>
          <w:i w:val="false"/>
          <w:color w:val="000000"/>
          <w:sz w:val="28"/>
        </w:rPr>
        <w:t xml:space="preserve">
      7.1.10 Бөгеттің жоғарғы шегінің бойына бойлық галереяларға шығысы бар вертикаль ұңғыма (дрена) түріндегі немесе бөгеттің секция аралық жіктерінде орналасқан қарау шахталарына шығысы бар бетондау ярустарының деңгейлерінде горизонталь дреналардың дренаж құрылғысын қарастыру керек. </w:t>
      </w:r>
    </w:p>
    <w:p>
      <w:pPr>
        <w:spacing w:after="0"/>
        <w:ind w:left="0"/>
        <w:jc w:val="both"/>
      </w:pPr>
      <w:r>
        <w:rPr>
          <w:rFonts w:ascii="Times New Roman"/>
          <w:b w:val="false"/>
          <w:i w:val="false"/>
          <w:color w:val="000000"/>
          <w:sz w:val="28"/>
        </w:rPr>
        <w:t xml:space="preserve">
      7.1.11 Вертикаль дренаждық ұңғымалардың диаметрін 10-30 см шамасында; дренаның осьтерінің арасындағы қашықтықты – 2-3 м етіп қарастыру керек. </w:t>
      </w:r>
    </w:p>
    <w:p>
      <w:pPr>
        <w:spacing w:after="0"/>
        <w:ind w:left="0"/>
        <w:jc w:val="both"/>
      </w:pPr>
      <w:r>
        <w:rPr>
          <w:rFonts w:ascii="Times New Roman"/>
          <w:b w:val="false"/>
          <w:i w:val="false"/>
          <w:color w:val="000000"/>
          <w:sz w:val="28"/>
        </w:rPr>
        <w:t>
      Ауданы 400-800 см</w:t>
      </w:r>
      <w:r>
        <w:rPr>
          <w:rFonts w:ascii="Times New Roman"/>
          <w:b w:val="false"/>
          <w:i w:val="false"/>
          <w:color w:val="000000"/>
          <w:vertAlign w:val="superscript"/>
        </w:rPr>
        <w:t>2</w:t>
      </w:r>
      <w:r>
        <w:rPr>
          <w:rFonts w:ascii="Times New Roman"/>
          <w:b w:val="false"/>
          <w:i w:val="false"/>
          <w:color w:val="000000"/>
          <w:sz w:val="28"/>
        </w:rPr>
        <w:t xml:space="preserve"> трапецеидалдық немесе тік бұрышты қиысудың горизонталь дреналарын бөгеттің биіктігі бойынша әрбір 2-3 м сайын орналастыру керек. </w:t>
      </w:r>
    </w:p>
    <w:p>
      <w:pPr>
        <w:spacing w:after="0"/>
        <w:ind w:left="0"/>
        <w:jc w:val="both"/>
      </w:pPr>
      <w:r>
        <w:rPr>
          <w:rFonts w:ascii="Times New Roman"/>
          <w:b w:val="false"/>
          <w:i w:val="false"/>
          <w:color w:val="000000"/>
          <w:sz w:val="28"/>
        </w:rPr>
        <w:t xml:space="preserve">
      7.1.12 Бөгеттің ағындық шегінен дренаждың осьіне дейінгі, сонымен қатар бойлық галереяның жоғарғы шегіне дейінгі қашықтық </w:t>
      </w:r>
      <w:r>
        <w:rPr>
          <w:rFonts w:ascii="Times New Roman"/>
          <w:b w:val="false"/>
          <w:i/>
          <w:color w:val="000000"/>
          <w:sz w:val="28"/>
        </w:rPr>
        <w:t>a</w:t>
      </w:r>
      <w:r>
        <w:rPr>
          <w:rFonts w:ascii="Times New Roman"/>
          <w:b w:val="false"/>
          <w:i w:val="false"/>
          <w:color w:val="000000"/>
          <w:vertAlign w:val="subscript"/>
        </w:rPr>
        <w:t>dr</w:t>
      </w:r>
      <w:r>
        <w:rPr>
          <w:rFonts w:ascii="Times New Roman"/>
          <w:b w:val="false"/>
          <w:i w:val="false"/>
          <w:color w:val="000000"/>
          <w:sz w:val="28"/>
        </w:rPr>
        <w:t xml:space="preserve"> төмендегі шартты сақтау кезінде 2 м кем болмауы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01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01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d</w:t>
      </w:r>
      <w:r>
        <w:rPr>
          <w:rFonts w:ascii="Times New Roman"/>
          <w:b w:val="false"/>
          <w:i/>
          <w:color w:val="000000"/>
          <w:sz w:val="28"/>
        </w:rPr>
        <w:t xml:space="preserve"> –</w:t>
      </w:r>
      <w:r>
        <w:rPr>
          <w:rFonts w:ascii="Times New Roman"/>
          <w:b w:val="false"/>
          <w:i w:val="false"/>
          <w:color w:val="000000"/>
          <w:sz w:val="28"/>
        </w:rPr>
        <w:t xml:space="preserve"> есептік қиысудың үстіндегі ағын;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08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имараттың класына байланысты 4-кесте бойынша қабылданатын, имараттың мақсатына қатысты сенімділік коэффициенті;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cr,m</w:t>
      </w:r>
      <w:r>
        <w:rPr>
          <w:rFonts w:ascii="Times New Roman"/>
          <w:b w:val="false"/>
          <w:i/>
          <w:color w:val="000000"/>
          <w:sz w:val="28"/>
        </w:rPr>
        <w:t xml:space="preserve"> –</w:t>
      </w:r>
      <w:r>
        <w:rPr>
          <w:rFonts w:ascii="Times New Roman"/>
          <w:b w:val="false"/>
          <w:i w:val="false"/>
          <w:color w:val="000000"/>
          <w:sz w:val="28"/>
        </w:rPr>
        <w:t xml:space="preserve"> бөгет бетонына арналған ағынның қауіпті орташа градиенті. </w:t>
      </w:r>
    </w:p>
    <w:p>
      <w:pPr>
        <w:spacing w:after="0"/>
        <w:ind w:left="0"/>
        <w:jc w:val="both"/>
      </w:pPr>
      <w:r>
        <w:rPr>
          <w:rFonts w:ascii="Times New Roman"/>
          <w:b w:val="false"/>
          <w:i w:val="false"/>
          <w:color w:val="000000"/>
          <w:sz w:val="28"/>
        </w:rPr>
        <w:t xml:space="preserve">
      Ағынның қауіпті орташа градиентінің шамасын төмендегідей етіп қабылдау керек: </w:t>
      </w:r>
    </w:p>
    <w:p>
      <w:pPr>
        <w:spacing w:after="0"/>
        <w:ind w:left="0"/>
        <w:jc w:val="both"/>
      </w:pPr>
      <w:r>
        <w:rPr>
          <w:rFonts w:ascii="Times New Roman"/>
          <w:b w:val="false"/>
          <w:i w:val="false"/>
          <w:color w:val="000000"/>
          <w:sz w:val="28"/>
        </w:rPr>
        <w:t xml:space="preserve">
      - гравитациялық және массивтік-контрфорстық бөгеттер үшін – 25 м; </w:t>
      </w:r>
    </w:p>
    <w:p>
      <w:pPr>
        <w:spacing w:after="0"/>
        <w:ind w:left="0"/>
        <w:jc w:val="both"/>
      </w:pPr>
      <w:r>
        <w:rPr>
          <w:rFonts w:ascii="Times New Roman"/>
          <w:b w:val="false"/>
          <w:i w:val="false"/>
          <w:color w:val="000000"/>
          <w:sz w:val="28"/>
        </w:rPr>
        <w:t xml:space="preserve">
      - аркалық және аркалық-гравитациялық және көп аркалық бөгеттердің аркалық ағындық жабындары үшін – 50 м. </w:t>
      </w:r>
    </w:p>
    <w:p>
      <w:pPr>
        <w:spacing w:after="0"/>
        <w:ind w:left="0"/>
        <w:jc w:val="both"/>
      </w:pPr>
      <w:r>
        <w:rPr>
          <w:rFonts w:ascii="Times New Roman"/>
          <w:b w:val="false"/>
          <w:i w:val="false"/>
          <w:color w:val="000000"/>
          <w:sz w:val="28"/>
        </w:rPr>
        <w:t xml:space="preserve">
      7.1.13 Бөгеттердің іргесінде, қажет болған жағдайда, дренаж құрылғысын қарастыру керек. </w:t>
      </w:r>
    </w:p>
    <w:p>
      <w:pPr>
        <w:spacing w:after="0"/>
        <w:ind w:left="0"/>
        <w:jc w:val="both"/>
      </w:pPr>
      <w:r>
        <w:rPr>
          <w:rFonts w:ascii="Times New Roman"/>
          <w:b w:val="false"/>
          <w:i w:val="false"/>
          <w:color w:val="000000"/>
          <w:sz w:val="28"/>
        </w:rPr>
        <w:t xml:space="preserve">
      7.1.14 Бөгет денесінде бөгет биіктігі бойынша әрбір 15-40 м сайын орналасқан бойлық және көлденең галереяларды қарастыру керек. </w:t>
      </w:r>
    </w:p>
    <w:p>
      <w:pPr>
        <w:spacing w:after="0"/>
        <w:ind w:left="0"/>
        <w:jc w:val="both"/>
      </w:pPr>
      <w:r>
        <w:rPr>
          <w:rFonts w:ascii="Times New Roman"/>
          <w:b w:val="false"/>
          <w:i w:val="false"/>
          <w:color w:val="000000"/>
          <w:sz w:val="28"/>
        </w:rPr>
        <w:t xml:space="preserve">
      Судың бөгеттің жоғарғы жағындағы бөліктерінен өздігінен бұрылуын қамтамасыз ету үшін бойлық галереяның біреуін төменгі бьефтің максималдқ деңгейінен жоғары жобалау керек. Төменде жатқан галереялардан суды соруды қарастыру керек. Төменгі бьефке суды шығару барлық жағдайда минималдық деңгейден төмен болуы керек. </w:t>
      </w:r>
    </w:p>
    <w:p>
      <w:pPr>
        <w:spacing w:after="0"/>
        <w:ind w:left="0"/>
        <w:jc w:val="both"/>
      </w:pPr>
      <w:r>
        <w:rPr>
          <w:rFonts w:ascii="Times New Roman"/>
          <w:b w:val="false"/>
          <w:i w:val="false"/>
          <w:color w:val="000000"/>
          <w:sz w:val="28"/>
        </w:rPr>
        <w:t xml:space="preserve">
      7.1.15 Бөгеттердің іргелері мен құрылыстық жіктерін цементтеу үшін орнатылатын галереяның өлшемдері, сонымен қатар вертикаль дренажды жасау және орнына келтіру бетонды суытуға арналған құбыр жолдары мен шоғырсымдық коммуникацияларды орналастырудың есебі бар бұрғылау, цементтеу және басқа жабдықты өткізу мен жұмыс істеуіне мүмкіндік беруі керек. </w:t>
      </w:r>
    </w:p>
    <w:p>
      <w:pPr>
        <w:spacing w:after="0"/>
        <w:ind w:left="0"/>
        <w:jc w:val="both"/>
      </w:pPr>
      <w:r>
        <w:rPr>
          <w:rFonts w:ascii="Times New Roman"/>
          <w:b w:val="false"/>
          <w:i w:val="false"/>
          <w:color w:val="000000"/>
          <w:sz w:val="28"/>
        </w:rPr>
        <w:t xml:space="preserve">
      Суды жинау мен бұруға, бөгет бетонының күйіне бақылау жүргізуге және жіктерді тығыздауға, КАА және басқа да коммуникацияларды орналастыруға арналған галереялардың енін 1,2 м кем емес, ал биіктігін 2,0 м кем емес етіп қабылдау керек. </w:t>
      </w:r>
    </w:p>
    <w:p>
      <w:pPr>
        <w:spacing w:after="0"/>
        <w:ind w:left="0"/>
        <w:jc w:val="both"/>
      </w:pPr>
      <w:r>
        <w:rPr>
          <w:rFonts w:ascii="Times New Roman"/>
          <w:b w:val="false"/>
          <w:i w:val="false"/>
          <w:color w:val="000000"/>
          <w:sz w:val="28"/>
        </w:rPr>
        <w:t xml:space="preserve">
      Суды жинау мен бұруға арналған галереялардың еденін су ағызатын сауыттың жағына қарай 1:40 аспайтын еңіспен жобалау керек. </w:t>
      </w:r>
    </w:p>
    <w:p>
      <w:pPr>
        <w:spacing w:after="0"/>
        <w:ind w:left="0"/>
        <w:jc w:val="both"/>
      </w:pPr>
      <w:r>
        <w:rPr>
          <w:rFonts w:ascii="Times New Roman"/>
          <w:b w:val="false"/>
          <w:i w:val="false"/>
          <w:color w:val="000000"/>
          <w:sz w:val="28"/>
        </w:rPr>
        <w:t xml:space="preserve">
      7.1.16 Галереяларының бірнеше ярустары бар бөгеттер үшін олардың арасында марштық баспалдақ немесе лифт арқылы байланысты қарастыру керек. Әрбір бойлық галереяның бір-бірінен 300 м аспайтын қашықтықта орналасқан кемінде екі апаттық шығысы болуы керек. </w:t>
      </w:r>
    </w:p>
    <w:p>
      <w:pPr>
        <w:spacing w:after="0"/>
        <w:ind w:left="0"/>
        <w:jc w:val="both"/>
      </w:pPr>
      <w:r>
        <w:rPr>
          <w:rFonts w:ascii="Times New Roman"/>
          <w:b w:val="false"/>
          <w:i w:val="false"/>
          <w:color w:val="000000"/>
          <w:sz w:val="28"/>
        </w:rPr>
        <w:t xml:space="preserve">
      7.1.17 Бетон бөгеттердің, ал негізделген жағдайда – темірбетон бөгеттердің де тіректік шегінің созылған аймағында гидрооқшаулау құрылғысының (асфальттік-қалау, құйылған асфальтті, сіңірмелі битумдық, қалау минералдық, бояулы полимерлік және полимербитумдық ж.с.с.) мақсатқа сай екендігін қарастыру керек. </w:t>
      </w:r>
    </w:p>
    <w:p>
      <w:pPr>
        <w:spacing w:after="0"/>
        <w:ind w:left="0"/>
        <w:jc w:val="both"/>
      </w:pPr>
      <w:r>
        <w:rPr>
          <w:rFonts w:ascii="Times New Roman"/>
          <w:b w:val="false"/>
          <w:i w:val="false"/>
          <w:color w:val="000000"/>
          <w:sz w:val="28"/>
        </w:rPr>
        <w:t xml:space="preserve">
      7.1.18 Жылдың ең суық айындағы сыртқы ауаның минус 25 °С төмен емес орташа айлық температурасы кезінде судың ауыспалы деңгейінің аймағында жеңіл асфальбетоннан, эподсидтік-таскөмірлік және поливинил-хлоридтік пенопластардан және басқа жылу гидрооқшаулағыш материалдардан жасалған жылу гидрооқшаулауды бетон бойына (су ағызатыннан басқа) орналастыруды қарастыру керек. 7.1.19 Қоршаған ортаны қорғауды 12-бөлімнен қара. </w:t>
      </w:r>
    </w:p>
    <w:bookmarkStart w:name="z10"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7.2 Деформациялық жіктер және оларды тығыздау </w:t>
      </w:r>
    </w:p>
    <w:bookmarkEnd w:id="9"/>
    <w:p>
      <w:pPr>
        <w:spacing w:after="0"/>
        <w:ind w:left="0"/>
        <w:jc w:val="both"/>
      </w:pPr>
      <w:r>
        <w:rPr>
          <w:rFonts w:ascii="Times New Roman"/>
          <w:b w:val="false"/>
          <w:i w:val="false"/>
          <w:color w:val="000000"/>
          <w:sz w:val="28"/>
        </w:rPr>
        <w:t xml:space="preserve">
      7.2.1 Бетон және темірбетон бөгеттерді жобалау кезінде тұрақты (секцияаралық және вертикаль жік-кесіктер) және уақытша (құрылыстық) деформациялық жіктерді қарастыру керек. </w:t>
      </w:r>
    </w:p>
    <w:p>
      <w:pPr>
        <w:spacing w:after="0"/>
        <w:ind w:left="0"/>
        <w:jc w:val="both"/>
      </w:pPr>
      <w:r>
        <w:rPr>
          <w:rFonts w:ascii="Times New Roman"/>
          <w:b w:val="false"/>
          <w:i w:val="false"/>
          <w:color w:val="000000"/>
          <w:sz w:val="28"/>
        </w:rPr>
        <w:t xml:space="preserve">
      7.2.2 Бөгеттер мен бетондау блоктарының секцияларының өлшемдерін: </w:t>
      </w:r>
    </w:p>
    <w:p>
      <w:pPr>
        <w:spacing w:after="0"/>
        <w:ind w:left="0"/>
        <w:jc w:val="both"/>
      </w:pPr>
      <w:r>
        <w:rPr>
          <w:rFonts w:ascii="Times New Roman"/>
          <w:b w:val="false"/>
          <w:i w:val="false"/>
          <w:color w:val="000000"/>
          <w:sz w:val="28"/>
        </w:rPr>
        <w:t xml:space="preserve">
      – бөгеттің түрі мен биіктігіне, ГЭС ғимараты секциясының өлшеміне, сонымен қатар бөгеттерде су жіберетін тесіктердің, оның ішінде турбиндік су таратқыштардың орналасуына; </w:t>
      </w:r>
    </w:p>
    <w:p>
      <w:pPr>
        <w:spacing w:after="0"/>
        <w:ind w:left="0"/>
        <w:jc w:val="both"/>
      </w:pPr>
      <w:r>
        <w:rPr>
          <w:rFonts w:ascii="Times New Roman"/>
          <w:b w:val="false"/>
          <w:i w:val="false"/>
          <w:color w:val="000000"/>
          <w:sz w:val="28"/>
        </w:rPr>
        <w:t xml:space="preserve">
      – бөгетті салу әдістеріне; </w:t>
      </w:r>
    </w:p>
    <w:p>
      <w:pPr>
        <w:spacing w:after="0"/>
        <w:ind w:left="0"/>
        <w:jc w:val="both"/>
      </w:pPr>
      <w:r>
        <w:rPr>
          <w:rFonts w:ascii="Times New Roman"/>
          <w:b w:val="false"/>
          <w:i w:val="false"/>
          <w:color w:val="000000"/>
          <w:sz w:val="28"/>
        </w:rPr>
        <w:t xml:space="preserve">
      – ағыстың көлденең қиысуының формасына, бөгет іргесінің геологиялық құрылысы мен деформациясына, жіктердің арасындағы бөгет секциясының бетонының монолиттілігін қамтамасыз етудің есебімен құрылыс салу ауданының климаттық жағдайына байланысты анықтау керек. </w:t>
      </w:r>
    </w:p>
    <w:p>
      <w:pPr>
        <w:spacing w:after="0"/>
        <w:ind w:left="0"/>
        <w:jc w:val="both"/>
      </w:pPr>
      <w:r>
        <w:rPr>
          <w:rFonts w:ascii="Times New Roman"/>
          <w:b w:val="false"/>
          <w:i w:val="false"/>
          <w:color w:val="000000"/>
          <w:sz w:val="28"/>
        </w:rPr>
        <w:t xml:space="preserve">
      7.2.3 Деформациялық жіктердің түрлері мен олардың арасындағы қашықтықты таңдау кезінде ҚНжЕ 2.06-08 талаптарын сақтау керек. </w:t>
      </w:r>
    </w:p>
    <w:p>
      <w:pPr>
        <w:spacing w:after="0"/>
        <w:ind w:left="0"/>
        <w:jc w:val="both"/>
      </w:pPr>
      <w:r>
        <w:rPr>
          <w:rFonts w:ascii="Times New Roman"/>
          <w:b w:val="false"/>
          <w:i w:val="false"/>
          <w:color w:val="000000"/>
          <w:sz w:val="28"/>
        </w:rPr>
        <w:t xml:space="preserve">
      7.2.4 Тұрақты деформациялық жіктердің енін жіктің конструкциясының, оны толтыратын материалдың деформациялық қасиеттерінің және бөгет секцияларының бірбіріне қатысты тәуелсіз орын ауыстыруын қамтамасыз етудің есебімен бөгеттердің жанасқан секцияларының есептік күтпелі деформациялары бойынша тағайындау керек. </w:t>
      </w:r>
    </w:p>
    <w:p>
      <w:pPr>
        <w:spacing w:after="0"/>
        <w:ind w:left="0"/>
        <w:jc w:val="both"/>
      </w:pPr>
      <w:r>
        <w:rPr>
          <w:rFonts w:ascii="Times New Roman"/>
          <w:b w:val="false"/>
          <w:i w:val="false"/>
          <w:color w:val="000000"/>
          <w:sz w:val="28"/>
        </w:rPr>
        <w:t xml:space="preserve">
      7.2.5 Тұрақты деформациялық жіктердің конструкцияларын алдын-ала тағайындау кезінде олардың: </w:t>
      </w:r>
    </w:p>
    <w:p>
      <w:pPr>
        <w:spacing w:after="0"/>
        <w:ind w:left="0"/>
        <w:jc w:val="both"/>
      </w:pPr>
      <w:r>
        <w:rPr>
          <w:rFonts w:ascii="Times New Roman"/>
          <w:b w:val="false"/>
          <w:i w:val="false"/>
          <w:color w:val="000000"/>
          <w:sz w:val="28"/>
        </w:rPr>
        <w:t xml:space="preserve">
      – температуралық енін – беткі шектер мен жоталардан 5 м аспайтын қашықтықта 0,1-1 см; ал бөгеттің денесінің ішінде – 0,1-0,3 см; </w:t>
      </w:r>
    </w:p>
    <w:p>
      <w:pPr>
        <w:spacing w:after="0"/>
        <w:ind w:left="0"/>
        <w:jc w:val="both"/>
      </w:pPr>
      <w:r>
        <w:rPr>
          <w:rFonts w:ascii="Times New Roman"/>
          <w:b w:val="false"/>
          <w:i w:val="false"/>
          <w:color w:val="000000"/>
          <w:sz w:val="28"/>
        </w:rPr>
        <w:t xml:space="preserve">
      – температуралық-шөгінділік енін – кез-келген жартасты емес және жартасты іргелердің топырақтарында бөгеттің іргетастық тақтайшасы мен суұрманың шегінде – 1-2 см; </w:t>
      </w:r>
    </w:p>
    <w:p>
      <w:pPr>
        <w:spacing w:after="0"/>
        <w:ind w:left="0"/>
        <w:jc w:val="both"/>
      </w:pPr>
      <w:r>
        <w:rPr>
          <w:rFonts w:ascii="Times New Roman"/>
          <w:b w:val="false"/>
          <w:i w:val="false"/>
          <w:color w:val="000000"/>
          <w:sz w:val="28"/>
        </w:rPr>
        <w:t xml:space="preserve">
      – іргенің жартасты емес топырақтарында бөгеттің іргетастық тақтайшасынан жоғары – 5 м кем емес етіп қабылдау керек (9-сурет). </w:t>
      </w:r>
    </w:p>
    <w:p>
      <w:pPr>
        <w:spacing w:after="0"/>
        <w:ind w:left="0"/>
        <w:jc w:val="both"/>
      </w:pPr>
      <w:r>
        <w:rPr>
          <w:rFonts w:ascii="Times New Roman"/>
          <w:b w:val="false"/>
          <w:i w:val="false"/>
          <w:color w:val="000000"/>
          <w:sz w:val="28"/>
        </w:rPr>
        <w:t xml:space="preserve">
      7.2.6 Тұрақты деформациялық жіктердің конструкциясында: </w:t>
      </w:r>
    </w:p>
    <w:p>
      <w:pPr>
        <w:spacing w:after="0"/>
        <w:ind w:left="0"/>
        <w:jc w:val="both"/>
      </w:pPr>
      <w:r>
        <w:rPr>
          <w:rFonts w:ascii="Times New Roman"/>
          <w:b w:val="false"/>
          <w:i w:val="false"/>
          <w:color w:val="000000"/>
          <w:sz w:val="28"/>
        </w:rPr>
        <w:t xml:space="preserve">
      – оның су сіңірмеушілігін қамтамасыз ететін тығыздауды; </w:t>
      </w:r>
    </w:p>
    <w:p>
      <w:pPr>
        <w:spacing w:after="0"/>
        <w:ind w:left="0"/>
        <w:jc w:val="both"/>
      </w:pPr>
      <w:r>
        <w:rPr>
          <w:rFonts w:ascii="Times New Roman"/>
          <w:b w:val="false"/>
          <w:i w:val="false"/>
          <w:color w:val="000000"/>
          <w:sz w:val="28"/>
        </w:rPr>
        <w:t xml:space="preserve">
      – тығыздау немесе оны айналып өту арқылы кірген суды бұруға арналған дренаждық құрылғыны; </w:t>
      </w:r>
    </w:p>
    <w:p>
      <w:pPr>
        <w:spacing w:after="0"/>
        <w:ind w:left="0"/>
        <w:jc w:val="both"/>
      </w:pPr>
      <w:r>
        <w:rPr>
          <w:rFonts w:ascii="Times New Roman"/>
          <w:b w:val="false"/>
          <w:i w:val="false"/>
          <w:color w:val="000000"/>
          <w:sz w:val="28"/>
        </w:rPr>
        <w:t xml:space="preserve">
      – жіктің күйін қадағалауға және тығыздауды жөндеуге арналған бақылау шахталарының құрылғыларын және галерияларын қарастыру керек. </w:t>
      </w:r>
    </w:p>
    <w:p>
      <w:pPr>
        <w:spacing w:after="0"/>
        <w:ind w:left="0"/>
        <w:jc w:val="both"/>
      </w:pPr>
      <w:r>
        <w:rPr>
          <w:rFonts w:ascii="Times New Roman"/>
          <w:b w:val="false"/>
          <w:i w:val="false"/>
          <w:color w:val="000000"/>
          <w:sz w:val="28"/>
        </w:rPr>
        <w:t xml:space="preserve">
      7.2.7 Бөгеттердің тұрақты деформациялық жіктерін тығыздауды: </w:t>
      </w:r>
    </w:p>
    <w:p>
      <w:pPr>
        <w:spacing w:after="0"/>
        <w:ind w:left="0"/>
        <w:jc w:val="both"/>
      </w:pPr>
      <w:r>
        <w:rPr>
          <w:rFonts w:ascii="Times New Roman"/>
          <w:b w:val="false"/>
          <w:i w:val="false"/>
          <w:color w:val="000000"/>
          <w:sz w:val="28"/>
        </w:rPr>
        <w:t xml:space="preserve">
      – жікте орналасуы бойынша – вертикаль, горизонталь және пішіндік (10-сурет); </w:t>
      </w:r>
    </w:p>
    <w:p>
      <w:pPr>
        <w:spacing w:after="0"/>
        <w:ind w:left="0"/>
        <w:jc w:val="both"/>
      </w:pPr>
      <w:r>
        <w:rPr>
          <w:rFonts w:ascii="Times New Roman"/>
          <w:b w:val="false"/>
          <w:i w:val="false"/>
          <w:color w:val="000000"/>
          <w:sz w:val="28"/>
        </w:rPr>
        <w:t xml:space="preserve">
      – конструкция мен материалдары бойынша – металдан, рәзіңкеден және пластмассалық массалардан жасалған диафрагмалар (10.а-сурет), асфальттық материалдардан жасалған буаттар мен тығындар (10.б-сурет), инъекциялық (цементтеу және битумдау) (10.в-сурет), бетоннан және темірбетоннан жасалған діңгектер мен тақтайшалар (10.г-сурет) етіп бөлу керек. </w:t>
      </w:r>
    </w:p>
    <w:p>
      <w:pPr>
        <w:spacing w:after="0"/>
        <w:ind w:left="0"/>
        <w:jc w:val="both"/>
      </w:pPr>
      <w:r>
        <w:rPr>
          <w:rFonts w:ascii="Times New Roman"/>
          <w:b w:val="false"/>
          <w:i w:val="false"/>
          <w:color w:val="000000"/>
          <w:sz w:val="28"/>
        </w:rPr>
        <w:t xml:space="preserve">
      III және IV кластарының бөгеттері үшін бос көлем деңгейінен (БКД) төмен судың әсер етуіне тұрақты ағаштан жасалған антисептирленген ағаш элементтерден тығыздықты қолдануға жол беріледі, ол жерде: </w:t>
      </w:r>
    </w:p>
    <w:p>
      <w:pPr>
        <w:spacing w:after="0"/>
        <w:ind w:left="0"/>
        <w:jc w:val="both"/>
      </w:pPr>
      <w:r>
        <w:rPr>
          <w:rFonts w:ascii="Times New Roman"/>
          <w:b w:val="false"/>
          <w:i w:val="false"/>
          <w:color w:val="000000"/>
          <w:sz w:val="28"/>
        </w:rPr>
        <w:t xml:space="preserve">
      – тығыздау материалы секция жігін құрайтын бетонға тікелей жанасуы керек; </w:t>
      </w:r>
    </w:p>
    <w:p>
      <w:pPr>
        <w:spacing w:after="0"/>
        <w:ind w:left="0"/>
        <w:jc w:val="both"/>
      </w:pPr>
      <w:r>
        <w:rPr>
          <w:rFonts w:ascii="Times New Roman"/>
          <w:b w:val="false"/>
          <w:i w:val="false"/>
          <w:color w:val="000000"/>
          <w:sz w:val="28"/>
        </w:rPr>
        <w:t xml:space="preserve">
      – асфальттық материалдың байланысындағы бетонмен кернеудің шамасы қарастырылатын қиысуда сол қиясудағы судың сыртқы гидростатикалық қысымының шамасынан кем болмауы керек; </w:t>
      </w:r>
    </w:p>
    <w:p>
      <w:pPr>
        <w:spacing w:after="0"/>
        <w:ind w:left="0"/>
        <w:jc w:val="both"/>
      </w:pPr>
      <w:r>
        <w:rPr>
          <w:rFonts w:ascii="Times New Roman"/>
          <w:b w:val="false"/>
          <w:i w:val="false"/>
          <w:color w:val="000000"/>
          <w:sz w:val="28"/>
        </w:rPr>
        <w:t xml:space="preserve">
      – жікті тығыздаудың пішіні бойынша бетон арқылы сүзетін ағынның ағысының орташа градиенттері 8.1.12 берілген шамалардан аспауы керек. </w:t>
      </w:r>
    </w:p>
    <w:p>
      <w:pPr>
        <w:spacing w:after="0"/>
        <w:ind w:left="0"/>
        <w:jc w:val="both"/>
      </w:pPr>
      <w:r>
        <w:rPr>
          <w:rFonts w:ascii="Times New Roman"/>
          <w:b w:val="false"/>
          <w:i w:val="false"/>
          <w:color w:val="000000"/>
          <w:sz w:val="28"/>
        </w:rPr>
        <w:t xml:space="preserve">
      Бөгеттердің тұрақты жіктерінің тығыздалуындағы ағыстың қолданыстағы орташа градиентін анықтаған кезде: </w:t>
      </w:r>
    </w:p>
    <w:p>
      <w:pPr>
        <w:spacing w:after="0"/>
        <w:ind w:left="0"/>
        <w:jc w:val="both"/>
      </w:pPr>
      <w:r>
        <w:rPr>
          <w:rFonts w:ascii="Times New Roman"/>
          <w:b w:val="false"/>
          <w:i w:val="false"/>
          <w:color w:val="000000"/>
          <w:sz w:val="28"/>
        </w:rPr>
        <w:t xml:space="preserve">
      – жіктің аймағында бетонның температурасы 4-6°С шамасында өзгерген кезде – сүзудің жолдарын диафрагмалар мен буаттардың арасындағы жіктердің цементтелген немесе битумдалған телімдерінің ұзындығында сүзу жолының есебімен асфальттық буаттарға, металл немесе рәзіңке диафрагмаларға айналма жолға тең; </w:t>
      </w:r>
    </w:p>
    <w:p>
      <w:pPr>
        <w:spacing w:after="0"/>
        <w:ind w:left="0"/>
        <w:jc w:val="both"/>
      </w:pPr>
      <w:r>
        <w:rPr>
          <w:rFonts w:ascii="Times New Roman"/>
          <w:b w:val="false"/>
          <w:i w:val="false"/>
          <w:color w:val="000000"/>
          <w:sz w:val="28"/>
        </w:rPr>
        <w:t xml:space="preserve">
      – жіктің аймағында бетонның температурасы 6°С шамасында өзгерген кезде – сүзудің жолдарын жіктердің цементтелген немесе битумдалған телімдерінің ұзындығында сүзу жолының есебісіз асфальттық буаттарға, металл немесе рәзіңке диафрагмаларға айналма жолға тең етіп қабылдау керек. </w:t>
      </w:r>
    </w:p>
    <w:p>
      <w:pPr>
        <w:spacing w:after="0"/>
        <w:ind w:left="0"/>
        <w:jc w:val="both"/>
      </w:pPr>
      <w:r>
        <w:rPr>
          <w:rFonts w:ascii="Times New Roman"/>
          <w:b w:val="false"/>
          <w:i w:val="false"/>
          <w:color w:val="000000"/>
          <w:sz w:val="28"/>
        </w:rPr>
        <w:t xml:space="preserve">
      7.2.8 Жобада бөгет алдындағы судың деңгейінің көтерілуіне дейін уақытша вертикаль құрылыс жіктерін монолиттеуді орындау керек. Бағанаралық жіктерді монолиттеу мерзімдері мен тәртібін бағандардың температуралық иілуінің және оны бөгеттің кернелген күйін жақсарту үшін пайдаланудың есебімен массивті монолиттеудің жобалық температурасына байланысты белгілеу керек. </w:t>
      </w:r>
    </w:p>
    <w:p>
      <w:pPr>
        <w:spacing w:after="0"/>
        <w:ind w:left="0"/>
        <w:jc w:val="both"/>
      </w:pPr>
      <w:r>
        <w:rPr>
          <w:rFonts w:ascii="Times New Roman"/>
          <w:b w:val="false"/>
          <w:i w:val="false"/>
          <w:color w:val="000000"/>
          <w:sz w:val="28"/>
        </w:rPr>
        <w:t>
      7.2.9 Бөгеттерді жобалау кезінде бетонмен толтырылған уақытша кеңейтілген жіктердің құрылғысын (түйістіретін блоктарды) қарастыруға жол беріледі. Кеңейтілген жіктерді монолиттеудің мерзімдерін бетон массивтері мен қоршаған ортаның арасындағы температураны теңестірудің, шөгінділерді тұрақтандырудың және су қоймасын толтырудың есебімен белгілеу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279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7.3 Су жинайтын, су жіберетін және су шығаратын имараттар </w:t>
      </w:r>
    </w:p>
    <w:bookmarkEnd w:id="10"/>
    <w:p>
      <w:pPr>
        <w:spacing w:after="0"/>
        <w:ind w:left="0"/>
        <w:jc w:val="both"/>
      </w:pPr>
      <w:r>
        <w:rPr>
          <w:rFonts w:ascii="Times New Roman"/>
          <w:b w:val="false"/>
          <w:i w:val="false"/>
          <w:color w:val="000000"/>
          <w:sz w:val="28"/>
        </w:rPr>
        <w:t xml:space="preserve">
      7.3.1 Бетон және темірбетон бөгеттерде су жинағыш, су жібергіш және су шығарғыштар орналасуы мүмкін. </w:t>
      </w:r>
    </w:p>
    <w:p>
      <w:pPr>
        <w:spacing w:after="0"/>
        <w:ind w:left="0"/>
        <w:jc w:val="both"/>
      </w:pPr>
      <w:r>
        <w:rPr>
          <w:rFonts w:ascii="Times New Roman"/>
          <w:b w:val="false"/>
          <w:i w:val="false"/>
          <w:color w:val="000000"/>
          <w:sz w:val="28"/>
        </w:rPr>
        <w:t xml:space="preserve">
      7.3.2 Бөгеттің суағар фронтының ұзындығын, беткі және тереңдіктегі су шығаратын құрылғылардың өлшемдері мен санын ҚР ҚНжЕ 3.04-01 сәйкес белгіленетін және судың салыстырмалық шығындарының геологиялық жағдайлары кезінде рұқсатты негізгі есептік жағдайдың лақтырмалы шығынының шамасына байланысты, ағыстың өзен ағынына және гидро тораптың басқа имараттарының жұмысына әсер етуінің, бьефтегі ағындық ағыстың гидравликалық тәртібіне қойылатын талаптардың және ағындар мен жағалардың деформациялануынан пайда болған төменгі бьефтегі судың деңгейінің өзгеруінің есебімен нұсқалардың техника-экономикалық есептердің негізінде қабылдау керек. </w:t>
      </w:r>
    </w:p>
    <w:p>
      <w:pPr>
        <w:spacing w:after="0"/>
        <w:ind w:left="0"/>
        <w:jc w:val="both"/>
      </w:pPr>
      <w:r>
        <w:rPr>
          <w:rFonts w:ascii="Times New Roman"/>
          <w:b w:val="false"/>
          <w:i w:val="false"/>
          <w:color w:val="000000"/>
          <w:sz w:val="28"/>
        </w:rPr>
        <w:t xml:space="preserve">
      I, II және III кластарының бөгеттері үшін гидравликалық есептер мен зертханалық зерттеулердің нәтижелері бойынша әзірленген нұсқалардың техника-экономикалық көрсеткіштерін салыстыруды жүргізу керек; IV класының бөгеттері үшін нұсқаларды салыстыруды гидравликалық есептер мен аналогтардың нәтижелері бойынша жүргізу керек. </w:t>
      </w:r>
    </w:p>
    <w:p>
      <w:pPr>
        <w:spacing w:after="0"/>
        <w:ind w:left="0"/>
        <w:jc w:val="both"/>
      </w:pPr>
      <w:r>
        <w:rPr>
          <w:rFonts w:ascii="Times New Roman"/>
          <w:b w:val="false"/>
          <w:i w:val="false"/>
          <w:color w:val="000000"/>
          <w:sz w:val="28"/>
        </w:rPr>
        <w:t xml:space="preserve">
      7.3.3 Барлық кластағы суағар бөгеттерінің ауыздықтарының негізгі пішінін бөгеттің суағар шегімен бірқалыпты жанасатын қисық сызықтық кескінінің вакуумсыз пішіні етіп қабылдау керек. Суағар шектің еңісі мен оның ұзақтығын бөгет пішінінің конструктивтік ерекшеліктеріне байланысты белгілеу керек [6.2.3]. </w:t>
      </w:r>
    </w:p>
    <w:p>
      <w:pPr>
        <w:spacing w:after="0"/>
        <w:ind w:left="0"/>
        <w:jc w:val="both"/>
      </w:pPr>
      <w:r>
        <w:rPr>
          <w:rFonts w:ascii="Times New Roman"/>
          <w:b w:val="false"/>
          <w:i w:val="false"/>
          <w:color w:val="000000"/>
          <w:sz w:val="28"/>
        </w:rPr>
        <w:t xml:space="preserve">
      12 м дейінгі ағыс кезінде су ағызатын бөгеттердің ауыздықтарының кескінін трапецеидалдық немесе тік бұрышты етіп қабылдауға жол беріледі. Вакуумдық ауыздықтарды қабылдау техника-экономикалық және гидравликалық есептермен, сонымен қатар зерттеулермен негізделуі керек. </w:t>
      </w:r>
    </w:p>
    <w:p>
      <w:pPr>
        <w:spacing w:after="0"/>
        <w:ind w:left="0"/>
        <w:jc w:val="both"/>
      </w:pPr>
      <w:r>
        <w:rPr>
          <w:rFonts w:ascii="Times New Roman"/>
          <w:b w:val="false"/>
          <w:i w:val="false"/>
          <w:color w:val="000000"/>
          <w:sz w:val="28"/>
        </w:rPr>
        <w:t xml:space="preserve">
      7.3.4 Бөгеттердің су ағызатын имараттарын және жылдамдығы 15 м/с асатын сүйір су ағысы бар төменгі бьефтің бекітпелерін жобалау кезінде: </w:t>
      </w:r>
    </w:p>
    <w:p>
      <w:pPr>
        <w:spacing w:after="0"/>
        <w:ind w:left="0"/>
        <w:jc w:val="both"/>
      </w:pPr>
      <w:r>
        <w:rPr>
          <w:rFonts w:ascii="Times New Roman"/>
          <w:b w:val="false"/>
          <w:i w:val="false"/>
          <w:color w:val="000000"/>
          <w:sz w:val="28"/>
        </w:rPr>
        <w:t xml:space="preserve">
      – жалпы вакуумның жоқ екендігін немесе минималдық мәнін қамтамасыз ететін сүйір беттің қалыпты кескінін; жергілікті тегіссіздіктерді тегістеуді; </w:t>
      </w:r>
    </w:p>
    <w:p>
      <w:pPr>
        <w:spacing w:after="0"/>
        <w:ind w:left="0"/>
        <w:jc w:val="both"/>
      </w:pPr>
      <w:r>
        <w:rPr>
          <w:rFonts w:ascii="Times New Roman"/>
          <w:b w:val="false"/>
          <w:i w:val="false"/>
          <w:color w:val="000000"/>
          <w:sz w:val="28"/>
        </w:rPr>
        <w:t xml:space="preserve">
      – кавитацияның (ойық-аэраторлар, діңгектер, дефлекторлар немесе олардың транзиттік ағыстың үзілуіне және оның су астындағы және қабырға маңындағы қабаттарының ауаны қанықтыруына әкелетін тиісті ауа жіберетін құрылғыларымен үйлесімі) пайда болуы ықтимал аймақтағы ауаны жеткізіп салуды; </w:t>
      </w:r>
    </w:p>
    <w:p>
      <w:pPr>
        <w:spacing w:after="0"/>
        <w:ind w:left="0"/>
        <w:jc w:val="both"/>
      </w:pPr>
      <w:r>
        <w:rPr>
          <w:rFonts w:ascii="Times New Roman"/>
          <w:b w:val="false"/>
          <w:i w:val="false"/>
          <w:color w:val="000000"/>
          <w:sz w:val="28"/>
        </w:rPr>
        <w:t xml:space="preserve">
      – жоғары кавитациялық тұрақтылығы бар бетондарды, оның ішінде полимерлік тұтқырлар негізіндегі арнайы бетондарды пайдалануды қарастыру керек. </w:t>
      </w:r>
    </w:p>
    <w:p>
      <w:pPr>
        <w:spacing w:after="0"/>
        <w:ind w:left="0"/>
        <w:jc w:val="both"/>
      </w:pPr>
      <w:r>
        <w:rPr>
          <w:rFonts w:ascii="Times New Roman"/>
          <w:b w:val="false"/>
          <w:i w:val="false"/>
          <w:color w:val="000000"/>
          <w:sz w:val="28"/>
        </w:rPr>
        <w:t xml:space="preserve">
      7.3.5 Терең су ағызғыштың осьін тік сызықты етіп жобалау керек. Қисық сызықты осьті гидро тораптың жалпы құрастырудың жағдайларынан пайда болып, арнайы гидравликалық есептер мен зерттеулерді талап ететін жағдайларда қабылдауға жол беріледі. </w:t>
      </w:r>
    </w:p>
    <w:p>
      <w:pPr>
        <w:spacing w:after="0"/>
        <w:ind w:left="0"/>
        <w:jc w:val="both"/>
      </w:pPr>
      <w:r>
        <w:rPr>
          <w:rFonts w:ascii="Times New Roman"/>
          <w:b w:val="false"/>
          <w:i w:val="false"/>
          <w:color w:val="000000"/>
          <w:sz w:val="28"/>
        </w:rPr>
        <w:t xml:space="preserve">
      Ауыздықтың жоғарғы жағдайы мен терең су ағызғыштың осьінің еңісін бөгеттің конструктивтік ерекшеліктері мен су ағызғыштың соңғы телімінің, шығындарды жіберу схемасы бойынша анықталатын жоғарғы бьефтегі су деңгейінің өзгеру диапазонының есебімен тағайындау керек. </w:t>
      </w:r>
    </w:p>
    <w:p>
      <w:pPr>
        <w:spacing w:after="0"/>
        <w:ind w:left="0"/>
        <w:jc w:val="both"/>
      </w:pPr>
      <w:r>
        <w:rPr>
          <w:rFonts w:ascii="Times New Roman"/>
          <w:b w:val="false"/>
          <w:i w:val="false"/>
          <w:color w:val="000000"/>
          <w:sz w:val="28"/>
        </w:rPr>
        <w:t xml:space="preserve">
      Терең су ағызғыштардың кірістік қиысуының кернеулерінің қалыпты кескіні болуы керек. Терең су ағызғыштардың жанды қиысуының ауданын кіріс телімде, әдетте, қалыпты азайту керек. </w:t>
      </w:r>
    </w:p>
    <w:p>
      <w:pPr>
        <w:spacing w:after="0"/>
        <w:ind w:left="0"/>
        <w:jc w:val="both"/>
      </w:pPr>
      <w:r>
        <w:rPr>
          <w:rFonts w:ascii="Times New Roman"/>
          <w:b w:val="false"/>
          <w:i w:val="false"/>
          <w:color w:val="000000"/>
          <w:sz w:val="28"/>
        </w:rPr>
        <w:t xml:space="preserve">
      Ысырманың камералары кіріс ауыздықта немесе терең су ағызғыштың трактының орташа бөлігінде орналасқан кезде ауаның ысырмаға жеткізілуін қарастыру керек. Аэрациялық шахтаның сағасын барынша (су ағызғыштың конструктивтік шарттары бойынша) ысырмаға жақындату керек; ол судың шашырауы мен бүркуінен қорғалуы керек. </w:t>
      </w:r>
    </w:p>
    <w:p>
      <w:pPr>
        <w:spacing w:after="0"/>
        <w:ind w:left="0"/>
        <w:jc w:val="both"/>
      </w:pPr>
      <w:r>
        <w:rPr>
          <w:rFonts w:ascii="Times New Roman"/>
          <w:b w:val="false"/>
          <w:i w:val="false"/>
          <w:color w:val="000000"/>
          <w:sz w:val="28"/>
        </w:rPr>
        <w:t xml:space="preserve">
      7.3.6 Бөгеттің беткі және тереңдегі суағарларының соңғы телімдерінің коснтрукциясын судың шығыстағы салыстырмалық шығынының шамасына, ірге топырағының сипатына, сонымен қатар бьефтерді түйістірудің негізгі гидравликалық тәртіптеріне қойылатын талаптарға байланысты таңдау керек. </w:t>
      </w:r>
    </w:p>
    <w:p>
      <w:pPr>
        <w:spacing w:after="0"/>
        <w:ind w:left="0"/>
        <w:jc w:val="both"/>
      </w:pPr>
      <w:r>
        <w:rPr>
          <w:rFonts w:ascii="Times New Roman"/>
          <w:b w:val="false"/>
          <w:i w:val="false"/>
          <w:color w:val="000000"/>
          <w:sz w:val="28"/>
        </w:rPr>
        <w:t xml:space="preserve">
      7.3.7 Бьефтердің түйісуінің беткі тәртібі кезінде суағардың аяғында суға батпайтын тәртіпті жасайтын, бұл жерде секіру тұрақты болуы керек, горизонталь немесе еңісті беті бар кертпеш-тұмсықты қарастыру керек; ағын имаратқа жанасқан телімге қарай өзеннің ағысы мен жағаларын қауіпті шайып кетуді тудырмауы керек. Түйістірудің беткі тәртібін мұз бен басқа да жүзетін денелерді жіберуінің есебімен қабылдау керек. </w:t>
      </w:r>
    </w:p>
    <w:p>
      <w:pPr>
        <w:spacing w:after="0"/>
        <w:ind w:left="0"/>
        <w:jc w:val="both"/>
      </w:pPr>
      <w:r>
        <w:rPr>
          <w:rFonts w:ascii="Times New Roman"/>
          <w:b w:val="false"/>
          <w:i w:val="false"/>
          <w:color w:val="000000"/>
          <w:sz w:val="28"/>
        </w:rPr>
        <w:t xml:space="preserve">
      7.3.8 Бьефтердің түйісуінің су түбіндегі тәртібі кезінде суағар бетінің бірқалыпты немесе шағын кертпеш арқылы суұрмамен түйісуін қарастыру керек. Суұрма мен рисберманың бетінің белгісін, олардың ұзындықтары мен қалыңдықтарын гидравликалық зерттеу мен төменгі бьефтегі гидравликалық жағдайларға әсер ететін іс-шаралардың барлық кешенінің (суұрмада суға кететін секірудің пайда болуына және ысырмалармен епті әдісті жасауға жағымды жағдайлар жасайтын энергияны сөндіргіштер; бетон рисбермадан бекітілмеген ағысқа қарай ауыспалы бекітпелер; ауыспалы бекітпеден кейінгі шөміш ж.б.) есебі бар нұсқаларды техника-экономикалық салыстырудың негізінде белгілеу керек. Қажет болған жағдайда бөгеттің құрылысын салу кезінде суды және мұзды жіберуге қатысты шараларды қарастыру керек. </w:t>
      </w:r>
    </w:p>
    <w:p>
      <w:pPr>
        <w:spacing w:after="0"/>
        <w:ind w:left="0"/>
        <w:jc w:val="both"/>
      </w:pPr>
      <w:r>
        <w:rPr>
          <w:rFonts w:ascii="Times New Roman"/>
          <w:b w:val="false"/>
          <w:i w:val="false"/>
          <w:color w:val="000000"/>
          <w:sz w:val="28"/>
        </w:rPr>
        <w:t xml:space="preserve">
      7.3.9 Бьефтердің ағыс ұрмасымен түйісуі кезінде судың ағысын имарат үшін қауіпсіз төменгі бьефке лақтыратын, ал жіңішке қақпаларда – ағыстың жағаға қауіпті әсер етуін жоққа шығаратын трамплин-тұмсықты қарастыру керек. </w:t>
      </w:r>
    </w:p>
    <w:p>
      <w:pPr>
        <w:spacing w:after="0"/>
        <w:ind w:left="0"/>
        <w:jc w:val="both"/>
      </w:pPr>
      <w:r>
        <w:rPr>
          <w:rFonts w:ascii="Times New Roman"/>
          <w:b w:val="false"/>
          <w:i w:val="false"/>
          <w:color w:val="000000"/>
          <w:sz w:val="28"/>
        </w:rPr>
        <w:t xml:space="preserve">
      Судың құлайтын жерінде әлсіз сызатты ірге болған жағдайда, гидравликалық есептер мен зерттеулердің негізінде су энергиясын сөндірудің қажетті қарқындылығын қамтамасыз етуге арналған: </w:t>
      </w:r>
    </w:p>
    <w:p>
      <w:pPr>
        <w:spacing w:after="0"/>
        <w:ind w:left="0"/>
        <w:jc w:val="both"/>
      </w:pPr>
      <w:r>
        <w:rPr>
          <w:rFonts w:ascii="Times New Roman"/>
          <w:b w:val="false"/>
          <w:i w:val="false"/>
          <w:color w:val="000000"/>
          <w:sz w:val="28"/>
        </w:rPr>
        <w:t xml:space="preserve">
      – суұрмалық құдықтың немесе шаюдың жасанды орынның құралы; </w:t>
      </w:r>
    </w:p>
    <w:p>
      <w:pPr>
        <w:spacing w:after="0"/>
        <w:ind w:left="0"/>
        <w:jc w:val="both"/>
      </w:pPr>
      <w:r>
        <w:rPr>
          <w:rFonts w:ascii="Times New Roman"/>
          <w:b w:val="false"/>
          <w:i w:val="false"/>
          <w:color w:val="000000"/>
          <w:sz w:val="28"/>
        </w:rPr>
        <w:t xml:space="preserve">
      – ұрмалы ағысты көп ярустық трамплин-тұмсықтардың, сейілтетін трамплиндердің, ыдыратушылардың көмегімен үлкен алаң бойынша бытыратқышты орналастыру ж.с. сияқты арнайы іс-шараларды қарастыру керек. </w:t>
      </w:r>
    </w:p>
    <w:bookmarkStart w:name="z12" w:id="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7.4 Бөгеттерді іргемен түйіндестіру </w:t>
      </w:r>
    </w:p>
    <w:bookmarkEnd w:id="11"/>
    <w:p>
      <w:pPr>
        <w:spacing w:after="0"/>
        <w:ind w:left="0"/>
        <w:jc w:val="both"/>
      </w:pPr>
      <w:r>
        <w:rPr>
          <w:rFonts w:ascii="Times New Roman"/>
          <w:b w:val="false"/>
          <w:i w:val="false"/>
          <w:color w:val="000000"/>
          <w:sz w:val="28"/>
        </w:rPr>
        <w:t xml:space="preserve">
      7.4.1 Бөгет іргесіндегі топырақты жою (алып тастау) минималды болуы және ірге топырағын бекітуге қатысты іс-шаралардың есебімен бөгеттерді беріктілік пен тұрақтылыққа есептеумен негізделуі керек. </w:t>
      </w:r>
    </w:p>
    <w:p>
      <w:pPr>
        <w:spacing w:after="0"/>
        <w:ind w:left="0"/>
        <w:jc w:val="both"/>
      </w:pPr>
      <w:r>
        <w:rPr>
          <w:rFonts w:ascii="Times New Roman"/>
          <w:b w:val="false"/>
          <w:i w:val="false"/>
          <w:color w:val="000000"/>
          <w:sz w:val="28"/>
        </w:rPr>
        <w:t xml:space="preserve">
      7.4.2 Бетон бөгеттердің жартасты іргелерінің байланыс бетін тегістеуге жол берілмейді. Аркалық және аркалық-гравитациялық бөгеттерді іргенің баурайлы телімдерімен түйістіруді, әдетте, ойықсыз жүргізу керек. </w:t>
      </w:r>
    </w:p>
    <w:p>
      <w:pPr>
        <w:spacing w:after="0"/>
        <w:ind w:left="0"/>
        <w:jc w:val="both"/>
      </w:pPr>
      <w:r>
        <w:rPr>
          <w:rFonts w:ascii="Times New Roman"/>
          <w:b w:val="false"/>
          <w:i w:val="false"/>
          <w:color w:val="000000"/>
          <w:sz w:val="28"/>
        </w:rPr>
        <w:t xml:space="preserve">
      7.4.3 Бетон және темірбетон бөгеттерді жобалау кезінде, қажет болған жағдайда, ірге топырағының беріктілік, деформациялық және сүзу қасиеттерін жақсартуға қатысты төмендегідей іс-шараларды қарастыру керек: </w:t>
      </w:r>
    </w:p>
    <w:p>
      <w:pPr>
        <w:spacing w:after="0"/>
        <w:ind w:left="0"/>
        <w:jc w:val="both"/>
      </w:pPr>
      <w:r>
        <w:rPr>
          <w:rFonts w:ascii="Times New Roman"/>
          <w:b w:val="false"/>
          <w:i w:val="false"/>
          <w:color w:val="000000"/>
          <w:sz w:val="28"/>
        </w:rPr>
        <w:t xml:space="preserve">
      – ірге топырақтарын немесе олардың бөлшектерін цементтелген немесе басқа тұтқыр ерітінділермен бекіту және тығыздау; </w:t>
      </w:r>
    </w:p>
    <w:p>
      <w:pPr>
        <w:spacing w:after="0"/>
        <w:ind w:left="0"/>
        <w:jc w:val="both"/>
      </w:pPr>
      <w:r>
        <w:rPr>
          <w:rFonts w:ascii="Times New Roman"/>
          <w:b w:val="false"/>
          <w:i w:val="false"/>
          <w:color w:val="000000"/>
          <w:sz w:val="28"/>
        </w:rPr>
        <w:t xml:space="preserve">
      – саз суға құнарлы топырақтарды дренирлеу; </w:t>
      </w:r>
    </w:p>
    <w:p>
      <w:pPr>
        <w:spacing w:after="0"/>
        <w:ind w:left="0"/>
        <w:jc w:val="both"/>
      </w:pPr>
      <w:r>
        <w:rPr>
          <w:rFonts w:ascii="Times New Roman"/>
          <w:b w:val="false"/>
          <w:i w:val="false"/>
          <w:color w:val="000000"/>
          <w:sz w:val="28"/>
        </w:rPr>
        <w:t xml:space="preserve">
      – массивтердің еңістері мен бөктерін ұстап тұрған тірейтін қабырғаны орнату; </w:t>
      </w:r>
    </w:p>
    <w:p>
      <w:pPr>
        <w:spacing w:after="0"/>
        <w:ind w:left="0"/>
        <w:jc w:val="both"/>
      </w:pPr>
      <w:r>
        <w:rPr>
          <w:rFonts w:ascii="Times New Roman"/>
          <w:b w:val="false"/>
          <w:i w:val="false"/>
          <w:color w:val="000000"/>
          <w:sz w:val="28"/>
        </w:rPr>
        <w:t xml:space="preserve">
      – тұрақты емес жартасты массивтерді анкерлеу; </w:t>
      </w:r>
    </w:p>
    <w:p>
      <w:pPr>
        <w:spacing w:after="0"/>
        <w:ind w:left="0"/>
        <w:jc w:val="both"/>
      </w:pPr>
      <w:r>
        <w:rPr>
          <w:rFonts w:ascii="Times New Roman"/>
          <w:b w:val="false"/>
          <w:i w:val="false"/>
          <w:color w:val="000000"/>
          <w:sz w:val="28"/>
        </w:rPr>
        <w:t xml:space="preserve">
      – оларды артынан жеке тығын, кілтек, тұтас белдеу немесе тор түрінде бетон не темірбетонмен толтыру арқылы ірі сызаттарды, жарықтарды және қуыстарды әрлеу. </w:t>
      </w:r>
    </w:p>
    <w:p>
      <w:pPr>
        <w:spacing w:after="0"/>
        <w:ind w:left="0"/>
        <w:jc w:val="both"/>
      </w:pPr>
      <w:r>
        <w:rPr>
          <w:rFonts w:ascii="Times New Roman"/>
          <w:b w:val="false"/>
          <w:i w:val="false"/>
          <w:color w:val="000000"/>
          <w:sz w:val="28"/>
        </w:rPr>
        <w:t xml:space="preserve">
      7.4.4 Егер ірге сүзілген әлсіз суға тұрақты және жылдам еритін топырақтармен қаланған барлық жағдайларда сүзуге қарсы және дренаждық құрылғыларды қарастыру керек. Химиялық және механикалық суффозияға қарсы тұрақты топырақтар кезінде, мұндай құрылғылар техникалық-экономикалық есептермен негізделуі керек. </w:t>
      </w:r>
    </w:p>
    <w:p>
      <w:pPr>
        <w:spacing w:after="0"/>
        <w:ind w:left="0"/>
        <w:jc w:val="both"/>
      </w:pPr>
      <w:r>
        <w:rPr>
          <w:rFonts w:ascii="Times New Roman"/>
          <w:b w:val="false"/>
          <w:i w:val="false"/>
          <w:color w:val="000000"/>
          <w:sz w:val="28"/>
        </w:rPr>
        <w:t xml:space="preserve">
      Бөгет іргесіндегі сүзуге қарсы және дренаждық құрылғыларды жағадағы және бөгетке жанасқан имараттардағы гидротораптың аналогтық құрылғылармен түйіндестіру керек. </w:t>
      </w:r>
    </w:p>
    <w:p>
      <w:pPr>
        <w:spacing w:after="0"/>
        <w:ind w:left="0"/>
        <w:jc w:val="both"/>
      </w:pPr>
      <w:r>
        <w:rPr>
          <w:rFonts w:ascii="Times New Roman"/>
          <w:b w:val="false"/>
          <w:i w:val="false"/>
          <w:color w:val="000000"/>
          <w:sz w:val="28"/>
        </w:rPr>
        <w:t xml:space="preserve">
      7.4.5 Сүзуге қарсы бүркеулерді, әдетте, әлсіз су сіңетін және мүлдем су сіңбейтін топырақтарға дейін қарастыру керек. Бүркеудің тереңдігі су тірегі болмаған кезде инженерлік-геологиялық жағдайларды, топырақтардың енгіштігін, бөгет іргесіндегі қысымға қарсы шаманы, дренаждың бар болуын ж.б. ескеру арқылы есептелінеді. </w:t>
      </w:r>
    </w:p>
    <w:p>
      <w:pPr>
        <w:spacing w:after="0"/>
        <w:ind w:left="0"/>
        <w:jc w:val="left"/>
      </w:pPr>
      <w:r>
        <w:rPr>
          <w:rFonts w:ascii="Times New Roman"/>
          <w:b/>
          <w:i w:val="false"/>
          <w:color w:val="000000"/>
        </w:rPr>
        <w:t xml:space="preserve"> 4-кесте – Имараттың жауапкершілігі бойынша сенімділік коэффициенті g</w:t>
      </w:r>
      <w:r>
        <w:rPr>
          <w:rFonts w:ascii="Times New Roman"/>
          <w:b/>
          <w:i w:val="false"/>
          <w:color w:val="000000"/>
          <w:vertAlign w:val="subscript"/>
        </w:rPr>
        <w:t>п</w:t>
      </w:r>
      <w:r>
        <w:rPr>
          <w:rFonts w:ascii="Times New Roman"/>
          <w:b/>
          <w:i w:val="false"/>
          <w:color w:val="000000"/>
        </w:rPr>
        <w:t xml:space="preserve">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5"/>
        <w:gridCol w:w="5034"/>
        <w:gridCol w:w="3861"/>
      </w:tblGrid>
      <w:tr>
        <w:trPr>
          <w:trHeight w:val="30" w:hRule="atLeast"/>
        </w:trPr>
        <w:tc>
          <w:tcPr>
            <w:tcW w:w="3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Имараттың жауапкершілік класы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Төмендегідей шекті жағдай бойынша есептеу кезіндегі имараттың жауапкершілігі бойынша сенімділік</w:t>
            </w:r>
            <w:r>
              <w:br/>
            </w:r>
            <w:r>
              <w:rPr>
                <w:rFonts w:ascii="Times New Roman"/>
                <w:b w:val="false"/>
                <w:i w:val="false"/>
                <w:color w:val="000000"/>
                <w:sz w:val="20"/>
              </w:rPr>
              <w:t xml:space="preserve">
коэффициенті </w:t>
            </w:r>
            <w:r>
              <w:rPr>
                <w:rFonts w:ascii="Times New Roman"/>
                <w:b w:val="false"/>
                <w:i w:val="false"/>
                <w:color w:val="000000"/>
                <w:sz w:val="20"/>
              </w:rPr>
              <w:t>g</w:t>
            </w:r>
            <w:r>
              <w:rPr>
                <w:rFonts w:ascii="Times New Roman"/>
                <w:b w:val="false"/>
                <w:i w:val="false"/>
                <w:color w:val="000000"/>
                <w:sz w:val="20"/>
              </w:rPr>
              <w:t>п</w:t>
            </w:r>
          </w:p>
        </w:tc>
      </w:tr>
      <w:tr>
        <w:trPr>
          <w:trHeight w:val="30" w:hRule="atLeast"/>
        </w:trPr>
        <w:tc>
          <w:tcPr>
            <w:tcW w:w="0" w:type="auto"/>
            <w:vMerge/>
            <w:tcBorders>
              <w:top w:val="nil"/>
              <w:left w:val="single" w:color="cfcfcf" w:sz="5"/>
              <w:bottom w:val="single" w:color="cfcfcf" w:sz="5"/>
              <w:right w:val="single" w:color="cfcfcf" w:sz="5"/>
            </w:tcBorders>
          </w:tcP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топ</w:t>
            </w:r>
          </w:p>
        </w:tc>
        <w:tc>
          <w:tcPr>
            <w:tcW w:w="3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топ</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br/>
            </w:r>
            <w:r>
              <w:rPr>
                <w:rFonts w:ascii="Times New Roman"/>
                <w:b w:val="false"/>
                <w:i w:val="false"/>
                <w:color w:val="000000"/>
                <w:sz w:val="20"/>
              </w:rPr>
              <w:t>
II</w:t>
            </w:r>
            <w:r>
              <w:br/>
            </w:r>
            <w:r>
              <w:rPr>
                <w:rFonts w:ascii="Times New Roman"/>
                <w:b w:val="false"/>
                <w:i w:val="false"/>
                <w:color w:val="000000"/>
                <w:sz w:val="20"/>
              </w:rPr>
              <w:t>
III</w:t>
            </w:r>
            <w:r>
              <w:br/>
            </w:r>
            <w:r>
              <w:rPr>
                <w:rFonts w:ascii="Times New Roman"/>
                <w:b w:val="false"/>
                <w:i w:val="false"/>
                <w:color w:val="000000"/>
                <w:sz w:val="20"/>
              </w:rPr>
              <w:t>
IV</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r>
              <w:br/>
            </w:r>
            <w:r>
              <w:rPr>
                <w:rFonts w:ascii="Times New Roman"/>
                <w:b w:val="false"/>
                <w:i w:val="false"/>
                <w:color w:val="000000"/>
                <w:sz w:val="20"/>
              </w:rPr>
              <w:t>
1,20</w:t>
            </w:r>
            <w:r>
              <w:br/>
            </w:r>
            <w:r>
              <w:rPr>
                <w:rFonts w:ascii="Times New Roman"/>
                <w:b w:val="false"/>
                <w:i w:val="false"/>
                <w:color w:val="000000"/>
                <w:sz w:val="20"/>
              </w:rPr>
              <w:t>
1,15</w:t>
            </w:r>
            <w:r>
              <w:br/>
            </w:r>
            <w:r>
              <w:rPr>
                <w:rFonts w:ascii="Times New Roman"/>
                <w:b w:val="false"/>
                <w:i w:val="false"/>
                <w:color w:val="000000"/>
                <w:sz w:val="20"/>
              </w:rPr>
              <w:t>
1,10</w:t>
            </w:r>
          </w:p>
        </w:tc>
        <w:tc>
          <w:tcPr>
            <w:tcW w:w="3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1,0</w:t>
            </w:r>
            <w:r>
              <w:br/>
            </w:r>
            <w:r>
              <w:rPr>
                <w:rFonts w:ascii="Times New Roman"/>
                <w:b w:val="false"/>
                <w:i w:val="false"/>
                <w:color w:val="000000"/>
                <w:sz w:val="20"/>
              </w:rPr>
              <w:t>
1,0</w:t>
            </w:r>
            <w:r>
              <w:br/>
            </w: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xml:space="preserve">
      7.4.6 Сүзуге қарсы бүркеудегі ағынның қауіпті орташа градиенттерін </w:t>
      </w:r>
      <w:r>
        <w:rPr>
          <w:rFonts w:ascii="Times New Roman"/>
          <w:b w:val="false"/>
          <w:i/>
          <w:color w:val="000000"/>
          <w:sz w:val="28"/>
        </w:rPr>
        <w:t xml:space="preserve">Icr,m </w:t>
      </w:r>
      <w:r>
        <w:rPr>
          <w:rFonts w:ascii="Times New Roman"/>
          <w:b w:val="false"/>
          <w:i w:val="false"/>
          <w:color w:val="000000"/>
          <w:sz w:val="28"/>
        </w:rPr>
        <w:t xml:space="preserve">төмендегідей қабылдау керек: </w:t>
      </w:r>
    </w:p>
    <w:p>
      <w:pPr>
        <w:spacing w:after="0"/>
        <w:ind w:left="0"/>
        <w:jc w:val="both"/>
      </w:pPr>
      <w:r>
        <w:rPr>
          <w:rFonts w:ascii="Times New Roman"/>
          <w:b w:val="false"/>
          <w:i w:val="false"/>
          <w:color w:val="000000"/>
          <w:sz w:val="28"/>
        </w:rPr>
        <w:t xml:space="preserve">
      1) іргенің жартасты емес топырақтары үшін – 9.1.3 тармаққа сай; 2) іргенің жартасты топырақтары үшін: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vertAlign w:val="subscript"/>
        </w:rPr>
        <w:t>adm</w:t>
      </w:r>
      <w:r>
        <w:rPr>
          <w:rFonts w:ascii="Times New Roman"/>
          <w:b w:val="false"/>
          <w:i/>
          <w:color w:val="000000"/>
          <w:sz w:val="28"/>
        </w:rPr>
        <w:t xml:space="preserve"> – </w:t>
      </w:r>
      <w:r>
        <w:rPr>
          <w:rFonts w:ascii="Times New Roman"/>
          <w:b w:val="false"/>
          <w:i w:val="false"/>
          <w:color w:val="000000"/>
          <w:sz w:val="28"/>
        </w:rPr>
        <w:t xml:space="preserve">ҚР ҚНжЕ 3.04-04 сай қабылданатын бүркеудегі ағынның рұқсатты </w:t>
      </w:r>
    </w:p>
    <w:p>
      <w:pPr>
        <w:spacing w:after="0"/>
        <w:ind w:left="0"/>
        <w:jc w:val="both"/>
      </w:pPr>
      <w:r>
        <w:rPr>
          <w:rFonts w:ascii="Times New Roman"/>
          <w:b w:val="false"/>
          <w:i w:val="false"/>
          <w:color w:val="000000"/>
          <w:sz w:val="28"/>
        </w:rPr>
        <w:t xml:space="preserve">
      градиенті;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имараттың жауапкершілігі бойынша сенімділік коэффициенті, 4-кестені қар. </w:t>
      </w:r>
      <w:r>
        <w:br/>
      </w:r>
      <w:r>
        <w:rPr>
          <w:rFonts w:ascii="Times New Roman"/>
          <w:b w:val="false"/>
          <w:i w:val="false"/>
          <w:color w:val="000000"/>
          <w:sz w:val="28"/>
        </w:rPr>
        <w:t>
</w:t>
      </w:r>
    </w:p>
    <w:bookmarkStart w:name="z13" w:id="12"/>
    <w:p>
      <w:pPr>
        <w:spacing w:after="0"/>
        <w:ind w:left="0"/>
        <w:jc w:val="left"/>
      </w:pPr>
      <w:r>
        <w:rPr>
          <w:rFonts w:ascii="Times New Roman"/>
          <w:b/>
          <w:i w:val="false"/>
          <w:color w:val="000000"/>
        </w:rPr>
        <w:t xml:space="preserve"> 8 НЕГІЗГІ ЕСЕПТІК ЕРЕЖЕЛЕР</w:t>
      </w:r>
    </w:p>
    <w:bookmarkEnd w:id="12"/>
    <w:bookmarkStart w:name="z14" w:id="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8.1 Жүктемелер, әсер ету және олардың үйлесімдігі </w:t>
      </w:r>
    </w:p>
    <w:bookmarkEnd w:id="13"/>
    <w:p>
      <w:pPr>
        <w:spacing w:after="0"/>
        <w:ind w:left="0"/>
        <w:jc w:val="both"/>
      </w:pPr>
      <w:r>
        <w:rPr>
          <w:rFonts w:ascii="Times New Roman"/>
          <w:b w:val="false"/>
          <w:i w:val="false"/>
          <w:color w:val="000000"/>
          <w:sz w:val="28"/>
        </w:rPr>
        <w:t xml:space="preserve">
      8.1.1 Бетон және темірбетон бөгеттерге түсетін жүктемелерді, әсер ету мен олардың үйлесімдігін ҚР ҚНжЕ 3.04-01, ҚР ҚНжЕ 3.04-04, осы бөлімге және 13-бөлімге сай анықтау керек. </w:t>
      </w:r>
    </w:p>
    <w:p>
      <w:pPr>
        <w:spacing w:after="0"/>
        <w:ind w:left="0"/>
        <w:jc w:val="both"/>
      </w:pPr>
      <w:r>
        <w:rPr>
          <w:rFonts w:ascii="Times New Roman"/>
          <w:b w:val="false"/>
          <w:i w:val="false"/>
          <w:color w:val="000000"/>
          <w:sz w:val="28"/>
        </w:rPr>
        <w:t xml:space="preserve">
      8.1.2 Бөгеттерді жүктемелер мен әсер етудің негізгі үйлесімдігіне есептеген кезде: </w:t>
      </w:r>
      <w:r>
        <w:rPr>
          <w:rFonts w:ascii="Times New Roman"/>
          <w:b w:val="false"/>
          <w:i/>
          <w:color w:val="000000"/>
          <w:sz w:val="28"/>
        </w:rPr>
        <w:t>тұрақты жүктемелер мен әсер етулер: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 имаратта орналасқан орны пайдалануға беру процесі кезінде өзгермейтін тұрақты технологиялық жабдықтың (ысырманың, көтеретін механизмдердің т.с.) салмағын қоса, имараттың өзіндік салмағын; </w:t>
      </w:r>
    </w:p>
    <w:p>
      <w:pPr>
        <w:spacing w:after="0"/>
        <w:ind w:left="0"/>
        <w:jc w:val="both"/>
      </w:pPr>
      <w:r>
        <w:rPr>
          <w:rFonts w:ascii="Times New Roman"/>
          <w:b w:val="false"/>
          <w:i w:val="false"/>
          <w:color w:val="000000"/>
          <w:sz w:val="28"/>
        </w:rPr>
        <w:t xml:space="preserve">
      2) жоғарғы бьефтің дұрыс тірейтін деңгейі (ДТД) кезінде судың имарат арқылы шығынның технологиялық және экологиялық талаптар бойынша минималдық шығуына және дренаждық және сүзуге қарсы құрылғылардың дұрыс жұмысына күшпен әсер етуі кезінде: </w:t>
      </w:r>
    </w:p>
    <w:p>
      <w:pPr>
        <w:spacing w:after="0"/>
        <w:ind w:left="0"/>
        <w:jc w:val="both"/>
      </w:pPr>
      <w:r>
        <w:rPr>
          <w:rFonts w:ascii="Times New Roman"/>
          <w:b w:val="false"/>
          <w:i w:val="false"/>
          <w:color w:val="000000"/>
          <w:sz w:val="28"/>
        </w:rPr>
        <w:t xml:space="preserve">
      – судың бөгеттің жоғарғы және төменгі шектеріне қысымды; </w:t>
      </w:r>
    </w:p>
    <w:p>
      <w:pPr>
        <w:spacing w:after="0"/>
        <w:ind w:left="0"/>
        <w:jc w:val="both"/>
      </w:pPr>
      <w:r>
        <w:rPr>
          <w:rFonts w:ascii="Times New Roman"/>
          <w:b w:val="false"/>
          <w:i w:val="false"/>
          <w:color w:val="000000"/>
          <w:sz w:val="28"/>
        </w:rPr>
        <w:t xml:space="preserve">
      – жоғарғы және төменгі бьефтер жағынан іргенің жүк артуын; </w:t>
      </w:r>
    </w:p>
    <w:p>
      <w:pPr>
        <w:spacing w:after="0"/>
        <w:ind w:left="0"/>
        <w:jc w:val="both"/>
      </w:pPr>
      <w:r>
        <w:rPr>
          <w:rFonts w:ascii="Times New Roman"/>
          <w:b w:val="false"/>
          <w:i w:val="false"/>
          <w:color w:val="000000"/>
          <w:sz w:val="28"/>
        </w:rPr>
        <w:t xml:space="preserve">
      – сүзілетін судың күшпен әсер етуін; </w:t>
      </w:r>
    </w:p>
    <w:p>
      <w:pPr>
        <w:spacing w:after="0"/>
        <w:ind w:left="0"/>
        <w:jc w:val="both"/>
      </w:pPr>
      <w:r>
        <w:rPr>
          <w:rFonts w:ascii="Times New Roman"/>
          <w:b w:val="false"/>
          <w:i w:val="false"/>
          <w:color w:val="000000"/>
          <w:sz w:val="28"/>
        </w:rPr>
        <w:t xml:space="preserve">
      3) бөгетпен бірге қозғалатын топырақтың салмағын, топырақтың жоғарғы және төменгі бьефтер жағынан бүйір қысымын; </w:t>
      </w:r>
      <w:r>
        <w:rPr>
          <w:rFonts w:ascii="Times New Roman"/>
          <w:b w:val="false"/>
          <w:i/>
          <w:color w:val="000000"/>
          <w:sz w:val="28"/>
        </w:rPr>
        <w:t xml:space="preserve">уақытша ұзақ жүктемелер мен әсер етулер: </w:t>
      </w:r>
      <w:r>
        <w:rPr>
          <w:rFonts w:ascii="Times New Roman"/>
          <w:b w:val="false"/>
          <w:i w:val="false"/>
          <w:color w:val="000000"/>
          <w:sz w:val="28"/>
        </w:rPr>
        <w:t xml:space="preserve">4) бөгет алдына шығарылған сорғыштардың қысымын; </w:t>
      </w:r>
    </w:p>
    <w:p>
      <w:pPr>
        <w:spacing w:after="0"/>
        <w:ind w:left="0"/>
        <w:jc w:val="both"/>
      </w:pPr>
      <w:r>
        <w:rPr>
          <w:rFonts w:ascii="Times New Roman"/>
          <w:b w:val="false"/>
          <w:i w:val="false"/>
          <w:color w:val="000000"/>
          <w:sz w:val="28"/>
        </w:rPr>
        <w:t xml:space="preserve">
      5) жыл үшін орташа айлық температуралардың тербелісінің орташа амплитудасымен анықталатын температуралық әсерлерді; </w:t>
      </w:r>
    </w:p>
    <w:p>
      <w:pPr>
        <w:spacing w:after="0"/>
        <w:ind w:left="0"/>
        <w:jc w:val="both"/>
      </w:pPr>
      <w:r>
        <w:rPr>
          <w:rFonts w:ascii="Times New Roman"/>
          <w:b w:val="false"/>
          <w:i w:val="false"/>
          <w:color w:val="000000"/>
          <w:sz w:val="28"/>
        </w:rPr>
        <w:t xml:space="preserve">
      6) дренаждық және сүзуге қарсы құрылғылардың дұрыс жұмысы кезіндегі, жоғарғы бьефтегі ДТД және төменгі бьефтегі шығынның технологиялық және экологиялық талаптар бойынша минималдылыққа сәйкес келетін деңгейдегі суға құнарлы топырақтағы қуыстық қысымды; </w:t>
      </w:r>
      <w:r>
        <w:rPr>
          <w:rFonts w:ascii="Times New Roman"/>
          <w:b w:val="false"/>
          <w:i/>
          <w:color w:val="000000"/>
          <w:sz w:val="28"/>
        </w:rPr>
        <w:t xml:space="preserve">қысқа мерзімді жүктемелер мен әсерлер: </w:t>
      </w:r>
    </w:p>
    <w:p>
      <w:pPr>
        <w:spacing w:after="0"/>
        <w:ind w:left="0"/>
        <w:jc w:val="both"/>
      </w:pPr>
      <w:r>
        <w:rPr>
          <w:rFonts w:ascii="Times New Roman"/>
          <w:b w:val="false"/>
          <w:i w:val="false"/>
          <w:color w:val="000000"/>
          <w:sz w:val="28"/>
        </w:rPr>
        <w:t xml:space="preserve">
      7) ҚР ҚН 3.04-01 сәйкес белгіленетін негізгі есептік жағдайдың имарат арқылы шығынның шығуына сәйкес келетін жоғарғы және төменгі бьефтердегі деңгейлер кезінде, дренаждық және сүзуге қарсы құрылғылардың дұрыс жұмысы кезінде судың күшпен әсер етуі кезінде (2 тармақшаның орнына): </w:t>
      </w:r>
    </w:p>
    <w:p>
      <w:pPr>
        <w:spacing w:after="0"/>
        <w:ind w:left="0"/>
        <w:jc w:val="both"/>
      </w:pPr>
      <w:r>
        <w:rPr>
          <w:rFonts w:ascii="Times New Roman"/>
          <w:b w:val="false"/>
          <w:i w:val="false"/>
          <w:color w:val="000000"/>
          <w:sz w:val="28"/>
        </w:rPr>
        <w:t xml:space="preserve">
      – судың бөгеттің жоғарғы және төменгі шектеріне қысымды; </w:t>
      </w:r>
    </w:p>
    <w:p>
      <w:pPr>
        <w:spacing w:after="0"/>
        <w:ind w:left="0"/>
        <w:jc w:val="both"/>
      </w:pPr>
      <w:r>
        <w:rPr>
          <w:rFonts w:ascii="Times New Roman"/>
          <w:b w:val="false"/>
          <w:i w:val="false"/>
          <w:color w:val="000000"/>
          <w:sz w:val="28"/>
        </w:rPr>
        <w:t xml:space="preserve">
      – жоғарғы және төменгі бьефтер жағынан іргенің жүк артуын; </w:t>
      </w:r>
    </w:p>
    <w:p>
      <w:pPr>
        <w:spacing w:after="0"/>
        <w:ind w:left="0"/>
        <w:jc w:val="both"/>
      </w:pPr>
      <w:r>
        <w:rPr>
          <w:rFonts w:ascii="Times New Roman"/>
          <w:b w:val="false"/>
          <w:i w:val="false"/>
          <w:color w:val="000000"/>
          <w:sz w:val="28"/>
        </w:rPr>
        <w:t xml:space="preserve">
      – сүзілетін судың күшпен әсер етуін; </w:t>
      </w:r>
    </w:p>
    <w:p>
      <w:pPr>
        <w:spacing w:after="0"/>
        <w:ind w:left="0"/>
        <w:jc w:val="both"/>
      </w:pPr>
      <w:r>
        <w:rPr>
          <w:rFonts w:ascii="Times New Roman"/>
          <w:b w:val="false"/>
          <w:i w:val="false"/>
          <w:color w:val="000000"/>
          <w:sz w:val="28"/>
        </w:rPr>
        <w:t xml:space="preserve">
      – динамикалық жүктемелерді; </w:t>
      </w:r>
    </w:p>
    <w:p>
      <w:pPr>
        <w:spacing w:after="0"/>
        <w:ind w:left="0"/>
        <w:jc w:val="both"/>
      </w:pPr>
      <w:r>
        <w:rPr>
          <w:rFonts w:ascii="Times New Roman"/>
          <w:b w:val="false"/>
          <w:i w:val="false"/>
          <w:color w:val="000000"/>
          <w:sz w:val="28"/>
        </w:rPr>
        <w:t xml:space="preserve">
      8) оның орташа көп жылдық қалыңдығы кезінде анықталатын мұздың қысымын; </w:t>
      </w:r>
    </w:p>
    <w:p>
      <w:pPr>
        <w:spacing w:after="0"/>
        <w:ind w:left="0"/>
        <w:jc w:val="both"/>
      </w:pPr>
      <w:r>
        <w:rPr>
          <w:rFonts w:ascii="Times New Roman"/>
          <w:b w:val="false"/>
          <w:i w:val="false"/>
          <w:color w:val="000000"/>
          <w:sz w:val="28"/>
        </w:rPr>
        <w:t xml:space="preserve">
      9) желдің орташа көп жылдық жылдамдығы кезінде анықталатын толқынның қысымын; </w:t>
      </w:r>
    </w:p>
    <w:p>
      <w:pPr>
        <w:spacing w:after="0"/>
        <w:ind w:left="0"/>
        <w:jc w:val="both"/>
      </w:pPr>
      <w:r>
        <w:rPr>
          <w:rFonts w:ascii="Times New Roman"/>
          <w:b w:val="false"/>
          <w:i w:val="false"/>
          <w:color w:val="000000"/>
          <w:sz w:val="28"/>
        </w:rPr>
        <w:t xml:space="preserve">
      10) көтеретін, қайта жүктейтін, көліктік құралдар мен басқа конструкциялардан және механизмдерден (көпір және аспалы крандар ж.с.с.) түсетін жүктемелерді; 11) жүзіп жүрген денелерден түсетін жүктемелерді ескеру керек. </w:t>
      </w:r>
    </w:p>
    <w:p>
      <w:pPr>
        <w:spacing w:after="0"/>
        <w:ind w:left="0"/>
        <w:jc w:val="both"/>
      </w:pPr>
      <w:r>
        <w:rPr>
          <w:rFonts w:ascii="Times New Roman"/>
          <w:b w:val="false"/>
          <w:i w:val="false"/>
          <w:color w:val="000000"/>
          <w:sz w:val="28"/>
        </w:rPr>
        <w:t xml:space="preserve">
      8.1.3 Бөгеттерді жүктемелер мен әсерлердің ерекше үйлесімдігіне есептеген кезде тұрақты, уақытша созылмалы, қысқа уақытты жүктемелер мен әсерлерді және төмендегі ерекше жүктемелер мен әсерлердің біреуін ескеру керек: </w:t>
      </w:r>
    </w:p>
    <w:p>
      <w:pPr>
        <w:spacing w:after="0"/>
        <w:ind w:left="0"/>
        <w:jc w:val="both"/>
      </w:pPr>
      <w:r>
        <w:rPr>
          <w:rFonts w:ascii="Times New Roman"/>
          <w:b w:val="false"/>
          <w:i w:val="false"/>
          <w:color w:val="000000"/>
          <w:sz w:val="28"/>
        </w:rPr>
        <w:t xml:space="preserve">
      1) жоғарғы бьефтің үдемелі тірейтін деңгейі (ҮТД) кезінде судың ҚР ҚН 3.04-01 сәйкес белгіленетін барлау есептік жағдайдың имарат арқылы шығынының шығуына сәйкес келетін төменгі бьефтің деңгейіне және дренаждық және сүзуге қарсы құрылғылардың дұрыс жұмысына судың күшпен әсер етуі (8.1.2-т. 2, 7 тармақшаларының орнына): </w:t>
      </w:r>
    </w:p>
    <w:p>
      <w:pPr>
        <w:spacing w:after="0"/>
        <w:ind w:left="0"/>
        <w:jc w:val="both"/>
      </w:pPr>
      <w:r>
        <w:rPr>
          <w:rFonts w:ascii="Times New Roman"/>
          <w:b w:val="false"/>
          <w:i w:val="false"/>
          <w:color w:val="000000"/>
          <w:sz w:val="28"/>
        </w:rPr>
        <w:t xml:space="preserve">
      – судың бөгеттің жоғарғы және төменгі шектеріне қысымы; </w:t>
      </w:r>
    </w:p>
    <w:p>
      <w:pPr>
        <w:spacing w:after="0"/>
        <w:ind w:left="0"/>
        <w:jc w:val="both"/>
      </w:pPr>
      <w:r>
        <w:rPr>
          <w:rFonts w:ascii="Times New Roman"/>
          <w:b w:val="false"/>
          <w:i w:val="false"/>
          <w:color w:val="000000"/>
          <w:sz w:val="28"/>
        </w:rPr>
        <w:t xml:space="preserve">
      – жоғарғы және төменгі бьефтер жағынан іргенің жүк артуы; </w:t>
      </w:r>
    </w:p>
    <w:p>
      <w:pPr>
        <w:spacing w:after="0"/>
        <w:ind w:left="0"/>
        <w:jc w:val="both"/>
      </w:pPr>
      <w:r>
        <w:rPr>
          <w:rFonts w:ascii="Times New Roman"/>
          <w:b w:val="false"/>
          <w:i w:val="false"/>
          <w:color w:val="000000"/>
          <w:sz w:val="28"/>
        </w:rPr>
        <w:t xml:space="preserve">
      – сүзілетін судың күшпен әсер етуі; </w:t>
      </w:r>
    </w:p>
    <w:p>
      <w:pPr>
        <w:spacing w:after="0"/>
        <w:ind w:left="0"/>
        <w:jc w:val="both"/>
      </w:pPr>
      <w:r>
        <w:rPr>
          <w:rFonts w:ascii="Times New Roman"/>
          <w:b w:val="false"/>
          <w:i w:val="false"/>
          <w:color w:val="000000"/>
          <w:sz w:val="28"/>
        </w:rPr>
        <w:t xml:space="preserve">
      – динамикалық жүктемелер; </w:t>
      </w:r>
    </w:p>
    <w:p>
      <w:pPr>
        <w:spacing w:after="0"/>
        <w:ind w:left="0"/>
        <w:jc w:val="both"/>
      </w:pPr>
      <w:r>
        <w:rPr>
          <w:rFonts w:ascii="Times New Roman"/>
          <w:b w:val="false"/>
          <w:i w:val="false"/>
          <w:color w:val="000000"/>
          <w:sz w:val="28"/>
        </w:rPr>
        <w:t xml:space="preserve">
      2) жоғарғы бьефтегі ДТД және шығынның технологиялық және экологиялық талаптары бойынша минималдылығына сәйкес келетін төменгі бьефтегі деңгей кезінде дренаждық немесе сүзуге қарсы құрылғының біреуінің қирауымен шарттасқан судың күшпен әсер етуі (8.1.2-т. 2, 6 тармақшаларының орнына): </w:t>
      </w:r>
    </w:p>
    <w:p>
      <w:pPr>
        <w:spacing w:after="0"/>
        <w:ind w:left="0"/>
        <w:jc w:val="both"/>
      </w:pPr>
      <w:r>
        <w:rPr>
          <w:rFonts w:ascii="Times New Roman"/>
          <w:b w:val="false"/>
          <w:i w:val="false"/>
          <w:color w:val="000000"/>
          <w:sz w:val="28"/>
        </w:rPr>
        <w:t xml:space="preserve">
      – судың бөгеттің жоғарғы және төменгі шектеріне қысымы; </w:t>
      </w:r>
    </w:p>
    <w:p>
      <w:pPr>
        <w:spacing w:after="0"/>
        <w:ind w:left="0"/>
        <w:jc w:val="both"/>
      </w:pPr>
      <w:r>
        <w:rPr>
          <w:rFonts w:ascii="Times New Roman"/>
          <w:b w:val="false"/>
          <w:i w:val="false"/>
          <w:color w:val="000000"/>
          <w:sz w:val="28"/>
        </w:rPr>
        <w:t xml:space="preserve">
      – жоғарғы және төменгі бьефтер жағынан іргенің жүк артуы; </w:t>
      </w:r>
    </w:p>
    <w:p>
      <w:pPr>
        <w:spacing w:after="0"/>
        <w:ind w:left="0"/>
        <w:jc w:val="both"/>
      </w:pPr>
      <w:r>
        <w:rPr>
          <w:rFonts w:ascii="Times New Roman"/>
          <w:b w:val="false"/>
          <w:i w:val="false"/>
          <w:color w:val="000000"/>
          <w:sz w:val="28"/>
        </w:rPr>
        <w:t xml:space="preserve">
      – сүзілетін судың күшпен әсер етуі; </w:t>
      </w:r>
    </w:p>
    <w:p>
      <w:pPr>
        <w:spacing w:after="0"/>
        <w:ind w:left="0"/>
        <w:jc w:val="both"/>
      </w:pPr>
      <w:r>
        <w:rPr>
          <w:rFonts w:ascii="Times New Roman"/>
          <w:b w:val="false"/>
          <w:i w:val="false"/>
          <w:color w:val="000000"/>
          <w:sz w:val="28"/>
        </w:rPr>
        <w:t xml:space="preserve">
      – іргенің суға құнарлы топырағындағы қуыстық қысым; </w:t>
      </w:r>
    </w:p>
    <w:p>
      <w:pPr>
        <w:spacing w:after="0"/>
        <w:ind w:left="0"/>
        <w:jc w:val="both"/>
      </w:pPr>
      <w:r>
        <w:rPr>
          <w:rFonts w:ascii="Times New Roman"/>
          <w:b w:val="false"/>
          <w:i w:val="false"/>
          <w:color w:val="000000"/>
          <w:sz w:val="28"/>
        </w:rPr>
        <w:t xml:space="preserve">
      3) жыл үшін орташа айлық температуралардың тербелісінің максималдық амплитудасымен, сонымен қатар жыл үшін барынша төменгі орташа айлық температурамен анықталатын температуралық әсерлер (8.1.2-т. 5 тармақшасының орнына); </w:t>
      </w:r>
    </w:p>
    <w:p>
      <w:pPr>
        <w:spacing w:after="0"/>
        <w:ind w:left="0"/>
        <w:jc w:val="both"/>
      </w:pPr>
      <w:r>
        <w:rPr>
          <w:rFonts w:ascii="Times New Roman"/>
          <w:b w:val="false"/>
          <w:i w:val="false"/>
          <w:color w:val="000000"/>
          <w:sz w:val="28"/>
        </w:rPr>
        <w:t xml:space="preserve">
      4) 1% қамтамасыздықпен мұздың максималдық көп жылдық қалыңдығы кезінде анықталатын мұздың қысымы (8.1.2-т. 8 тармақшасының орнына); </w:t>
      </w:r>
    </w:p>
    <w:p>
      <w:pPr>
        <w:spacing w:after="0"/>
        <w:ind w:left="0"/>
        <w:jc w:val="both"/>
      </w:pPr>
      <w:r>
        <w:rPr>
          <w:rFonts w:ascii="Times New Roman"/>
          <w:b w:val="false"/>
          <w:i w:val="false"/>
          <w:color w:val="000000"/>
          <w:sz w:val="28"/>
        </w:rPr>
        <w:t xml:space="preserve">
      5) І және ІІ кластың имараттары үшін – 2%, III және IV кластың имараттары үшін – 4% қамтамасыздықпен желдің максималдық көп жылдық жылдамдығы кезінде анықталатын толқынның қысымы (8.1.2-т. 9 тармақшасының орнына); 6) сейсмикалық әсерлер. </w:t>
      </w:r>
    </w:p>
    <w:p>
      <w:pPr>
        <w:spacing w:after="0"/>
        <w:ind w:left="0"/>
        <w:jc w:val="both"/>
      </w:pPr>
      <w:r>
        <w:rPr>
          <w:rFonts w:ascii="Times New Roman"/>
          <w:b w:val="false"/>
          <w:i w:val="false"/>
          <w:color w:val="000000"/>
          <w:sz w:val="28"/>
        </w:rPr>
        <w:t xml:space="preserve">
      8.1.4 Жүктемелер мен әсерлердің негізгі және ерекше үйлесімдіктеріне бір уақытта әрекет ете алатын қысқа мерзімдік жүктемелер мен әсерлерді ғана (8.1.2-т. 7, 8, 9, 10, 11 тармақшалары) қосу керек. </w:t>
      </w:r>
    </w:p>
    <w:p>
      <w:pPr>
        <w:spacing w:after="0"/>
        <w:ind w:left="0"/>
        <w:jc w:val="both"/>
      </w:pPr>
      <w:r>
        <w:rPr>
          <w:rFonts w:ascii="Times New Roman"/>
          <w:b w:val="false"/>
          <w:i w:val="false"/>
          <w:color w:val="000000"/>
          <w:sz w:val="28"/>
        </w:rPr>
        <w:t xml:space="preserve">
      8.1.5 Іргені жоғарғы және төменгі бьефтегі сумен жүктеудің шамалдарын анықтаған кезде (8.1.2-т. 2, 7 тармақшалары, 8.1.3-т. 1, 2 тармақшалары) имаратты салғанға дейінгі және салғаннан кейінгі судың іргеге түсірген қысымының айырмашылығын ескеру керек. </w:t>
      </w:r>
    </w:p>
    <w:p>
      <w:pPr>
        <w:spacing w:after="0"/>
        <w:ind w:left="0"/>
        <w:jc w:val="both"/>
      </w:pPr>
      <w:r>
        <w:rPr>
          <w:rFonts w:ascii="Times New Roman"/>
          <w:b w:val="false"/>
          <w:i w:val="false"/>
          <w:color w:val="000000"/>
          <w:sz w:val="28"/>
        </w:rPr>
        <w:t xml:space="preserve">
      8.1.6 Бөгеттің құрылысын салу кезеңі мен жөндеген жағдайдағы жүктемелер мен әсерлерді негізгі және ерекше үйлесімдер бойынша қабылдау керек, ал осы жүктемелер мен әсерлердің шамалары имаратты салудың және жөндеудің нақты жағдайына байланысты анықталуы керек. </w:t>
      </w:r>
    </w:p>
    <w:p>
      <w:pPr>
        <w:spacing w:after="0"/>
        <w:ind w:left="0"/>
        <w:jc w:val="both"/>
      </w:pPr>
      <w:r>
        <w:rPr>
          <w:rFonts w:ascii="Times New Roman"/>
          <w:b w:val="false"/>
          <w:i w:val="false"/>
          <w:color w:val="000000"/>
          <w:sz w:val="28"/>
        </w:rPr>
        <w:t xml:space="preserve">
      8.1.7 Жүктемелер мен әсерлер пайдалануға беру және құрылыс салу кезеңдері үшін ең жағымсыз, бірақ ықтимал үйлесімдерде қабылдануы керек. </w:t>
      </w:r>
    </w:p>
    <w:p>
      <w:pPr>
        <w:spacing w:after="0"/>
        <w:ind w:left="0"/>
        <w:jc w:val="both"/>
      </w:pPr>
      <w:r>
        <w:rPr>
          <w:rFonts w:ascii="Times New Roman"/>
          <w:b w:val="false"/>
          <w:i w:val="false"/>
          <w:color w:val="000000"/>
          <w:sz w:val="28"/>
        </w:rPr>
        <w:t xml:space="preserve">
      8.1.8 Бөгеттерді есептеу кезінде жүктемелерге қатысты сенімділік коэффициентін 5кесте бойынша қабылдау керек. </w:t>
      </w:r>
    </w:p>
    <w:p>
      <w:pPr>
        <w:spacing w:after="0"/>
        <w:ind w:left="0"/>
        <w:jc w:val="both"/>
      </w:pPr>
      <w:r>
        <w:rPr>
          <w:rFonts w:ascii="Times New Roman"/>
          <w:b w:val="false"/>
          <w:i w:val="false"/>
          <w:color w:val="000000"/>
          <w:sz w:val="28"/>
        </w:rPr>
        <w:t xml:space="preserve">
      8.1.9 Бөгеттердің жалпы беріктілігі мен тұрақтылығын есептеу кезінде сенімділік коэффициенттері өзіндік салмақ, температуралық, ылғалдылықты және динамикалық әсерлер үшін, топырақ сипатының </w:t>
      </w:r>
    </w:p>
    <w:p>
      <w:pPr>
        <w:spacing w:after="0"/>
        <w:ind w:left="0"/>
        <w:jc w:val="both"/>
      </w:pPr>
      <w:r>
        <w:drawing>
          <wp:inline distT="0" distB="0" distL="0" distR="0">
            <wp:extent cx="148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48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мәндері кезіндегі барлық топырақтық жүктемелер үшін жүктеме бойынша бірлікке тең етіп қабылдануы керек.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8.1.10 I, II және III кластарының бөгеттері үшін бетонның тығыздығын бетонның таңдаулы құрамынан дайындалған үлгілерді сынау нәтижесінің негізінде анықтау керек. </w:t>
      </w:r>
    </w:p>
    <w:p>
      <w:pPr>
        <w:spacing w:after="0"/>
        <w:ind w:left="0"/>
        <w:jc w:val="both"/>
      </w:pPr>
      <w:r>
        <w:rPr>
          <w:rFonts w:ascii="Times New Roman"/>
          <w:b w:val="false"/>
          <w:i w:val="false"/>
          <w:color w:val="000000"/>
          <w:sz w:val="28"/>
        </w:rPr>
        <w:t xml:space="preserve">
      IV класының бөгеттері үшін бетонның тығыздығын – барлық жағдайда, ал 1, II және III кластарының бөгеттері үшін – жобалаудың алдыңғы кезеңдерінде 6-кесте бойынша қабылдауға жол беріледі. </w:t>
      </w:r>
    </w:p>
    <w:p>
      <w:pPr>
        <w:spacing w:after="0"/>
        <w:ind w:left="0"/>
        <w:jc w:val="both"/>
      </w:pPr>
      <w:r>
        <w:rPr>
          <w:rFonts w:ascii="Times New Roman"/>
          <w:b w:val="false"/>
          <w:i w:val="false"/>
          <w:color w:val="000000"/>
          <w:sz w:val="28"/>
        </w:rPr>
        <w:t>
      Толтыратын тығыздағыш туралы деректер жоқ болған жағдайда бетонның тығыздығын толтырғыштың 2650 - 2700 кг/м</w:t>
      </w:r>
      <w:r>
        <w:rPr>
          <w:rFonts w:ascii="Times New Roman"/>
          <w:b w:val="false"/>
          <w:i w:val="false"/>
          <w:color w:val="000000"/>
          <w:vertAlign w:val="superscript"/>
        </w:rPr>
        <w:t>3</w:t>
      </w:r>
      <w:r>
        <w:rPr>
          <w:rFonts w:ascii="Times New Roman"/>
          <w:b w:val="false"/>
          <w:i w:val="false"/>
          <w:color w:val="000000"/>
          <w:sz w:val="28"/>
        </w:rPr>
        <w:t xml:space="preserve"> тығыздығы кезінде қабылдау керек. </w:t>
      </w:r>
    </w:p>
    <w:p>
      <w:pPr>
        <w:spacing w:after="0"/>
        <w:ind w:left="0"/>
        <w:jc w:val="both"/>
      </w:pPr>
      <w:r>
        <w:rPr>
          <w:rFonts w:ascii="Times New Roman"/>
          <w:b w:val="false"/>
          <w:i w:val="false"/>
          <w:color w:val="000000"/>
          <w:sz w:val="28"/>
        </w:rPr>
        <w:t xml:space="preserve">
      8.1.11 Бөгеттің сыртқы шектерінде су қысымының қарқындылығын төмендегіге тең етіп қабылдау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155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гидростатикалық қысым, Па;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20700" cy="3556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 8.1.15 сай анықталатын бөгет материалындағы қысымға қарсы тиімді ауданның коэффициенті.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8.1.12 Су қысымының жоғарғы және төменгі бьефтердегі іргелердің еркін беттеріне қарқындылығын (іргені жүктеу) </w:t>
      </w:r>
    </w:p>
    <w:p>
      <w:pPr>
        <w:spacing w:after="0"/>
        <w:ind w:left="0"/>
        <w:jc w:val="both"/>
      </w:pPr>
      <w:r>
        <w:drawing>
          <wp:inline distT="0" distB="0" distL="0" distR="0">
            <wp:extent cx="208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82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тең етіп қабылдау керек</w:t>
      </w:r>
      <w:r>
        <w:rPr>
          <w:rFonts w:ascii="Times New Roman"/>
          <w:b w:val="false"/>
          <w:i/>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val="false"/>
          <w:color w:val="000000"/>
          <w:sz w:val="28"/>
        </w:rPr>
        <w:t>a</w:t>
      </w:r>
      <w:r>
        <w:rPr>
          <w:rFonts w:ascii="Times New Roman"/>
          <w:b w:val="false"/>
          <w:i/>
          <w:color w:val="000000"/>
          <w:sz w:val="28"/>
        </w:rPr>
        <w:t>2,f</w:t>
      </w:r>
      <w:r>
        <w:rPr>
          <w:rFonts w:ascii="Times New Roman"/>
          <w:b w:val="false"/>
          <w:i w:val="false"/>
          <w:color w:val="000000"/>
          <w:sz w:val="28"/>
        </w:rPr>
        <w:t xml:space="preserve"> – ірге топырағындағы қысымға қарсы тиімді ауданның коэффициенті, </w:t>
      </w:r>
    </w:p>
    <w:p>
      <w:pPr>
        <w:spacing w:after="0"/>
        <w:ind w:left="0"/>
        <w:jc w:val="both"/>
      </w:pPr>
      <w:r>
        <w:rPr>
          <w:rFonts w:ascii="Times New Roman"/>
          <w:b w:val="false"/>
          <w:i w:val="false"/>
          <w:color w:val="000000"/>
          <w:sz w:val="28"/>
        </w:rPr>
        <w:t xml:space="preserve">
      8.1.15-т. қар. </w:t>
      </w:r>
    </w:p>
    <w:p>
      <w:pPr>
        <w:spacing w:after="0"/>
        <w:ind w:left="0"/>
        <w:jc w:val="both"/>
      </w:pPr>
      <w:r>
        <w:rPr>
          <w:rFonts w:ascii="Times New Roman"/>
          <w:b w:val="false"/>
          <w:i w:val="false"/>
          <w:color w:val="000000"/>
          <w:sz w:val="28"/>
        </w:rPr>
        <w:t xml:space="preserve">
      Жоғарғы және төменгі бьефтердегі іргені жүктеуді: </w:t>
      </w:r>
    </w:p>
    <w:p>
      <w:pPr>
        <w:spacing w:after="0"/>
        <w:ind w:left="0"/>
        <w:jc w:val="both"/>
      </w:pPr>
      <w:r>
        <w:rPr>
          <w:rFonts w:ascii="Times New Roman"/>
          <w:b w:val="false"/>
          <w:i w:val="false"/>
          <w:color w:val="000000"/>
          <w:sz w:val="28"/>
        </w:rPr>
        <w:t xml:space="preserve">
      – жартасты іргеде орналасқан биіктігі 60 м кем емес барлық кластың бөгеттерін; </w:t>
      </w:r>
    </w:p>
    <w:p>
      <w:pPr>
        <w:spacing w:after="0"/>
        <w:ind w:left="0"/>
        <w:jc w:val="both"/>
      </w:pPr>
      <w:r>
        <w:rPr>
          <w:rFonts w:ascii="Times New Roman"/>
          <w:b w:val="false"/>
          <w:i w:val="false"/>
          <w:color w:val="000000"/>
          <w:sz w:val="28"/>
        </w:rPr>
        <w:t xml:space="preserve">
      – жартасты емес топырақтарда орналасқан ІІІ және IV кластарының бөгеттерін; </w:t>
      </w:r>
    </w:p>
    <w:p>
      <w:pPr>
        <w:spacing w:after="0"/>
        <w:ind w:left="0"/>
        <w:jc w:val="both"/>
      </w:pPr>
      <w:r>
        <w:rPr>
          <w:rFonts w:ascii="Times New Roman"/>
          <w:b w:val="false"/>
          <w:i w:val="false"/>
          <w:color w:val="000000"/>
          <w:sz w:val="28"/>
        </w:rPr>
        <w:t xml:space="preserve">
      – жартасты іргеде орналасқан биіктігі 60 м артық, І және ІІ кластарының бөгеттерін </w:t>
      </w:r>
    </w:p>
    <w:p>
      <w:pPr>
        <w:spacing w:after="0"/>
        <w:ind w:left="0"/>
        <w:jc w:val="both"/>
      </w:pPr>
      <w:r>
        <w:rPr>
          <w:rFonts w:ascii="Times New Roman"/>
          <w:b w:val="false"/>
          <w:i w:val="false"/>
          <w:color w:val="000000"/>
          <w:sz w:val="28"/>
        </w:rPr>
        <w:t xml:space="preserve">
      – жобалаудың алдыңғы сатысында; </w:t>
      </w:r>
    </w:p>
    <w:p>
      <w:pPr>
        <w:spacing w:after="0"/>
        <w:ind w:left="0"/>
        <w:jc w:val="both"/>
      </w:pPr>
      <w:r>
        <w:rPr>
          <w:rFonts w:ascii="Times New Roman"/>
          <w:b w:val="false"/>
          <w:i w:val="false"/>
          <w:color w:val="000000"/>
          <w:sz w:val="28"/>
        </w:rPr>
        <w:t xml:space="preserve">
      – жартасты емес іргеде орналасқан І және ІІ кластарының бөгеттерін – жобалаудың алдыңғы сатысында тұрақтылық және беріктілікке есептеу кезінде ескермеуге жол беріледі. </w:t>
      </w:r>
    </w:p>
    <w:p>
      <w:pPr>
        <w:spacing w:after="0"/>
        <w:ind w:left="0"/>
        <w:jc w:val="both"/>
      </w:pPr>
      <w:r>
        <w:rPr>
          <w:rFonts w:ascii="Times New Roman"/>
          <w:b w:val="false"/>
          <w:i w:val="false"/>
          <w:color w:val="000000"/>
          <w:sz w:val="28"/>
        </w:rPr>
        <w:t xml:space="preserve">
      8.1.13 Сүзілетін судың күшпен әсер етуін төмендегідей түрде ескеру керек (11сурет): </w:t>
      </w:r>
    </w:p>
    <w:p>
      <w:pPr>
        <w:spacing w:after="0"/>
        <w:ind w:left="0"/>
        <w:jc w:val="left"/>
      </w:pPr>
      <w:r>
        <w:rPr>
          <w:rFonts w:ascii="Times New Roman"/>
          <w:b/>
          <w:i w:val="false"/>
          <w:color w:val="000000"/>
        </w:rPr>
        <w:t xml:space="preserve"> 5-кесте – Бірінші топтың шекті жағдайға қатысты есептеу кезіндегі жүктеме бойынша сенімділік коэффициентінің </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i w:val="false"/>
          <w:color w:val="000000"/>
          <w:sz w:val="28"/>
        </w:rPr>
        <w:t xml:space="preserve"> мәндері</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1"/>
        <w:gridCol w:w="2872"/>
        <w:gridCol w:w="3922"/>
        <w:gridCol w:w="2525"/>
      </w:tblGrid>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 мен әсерлер</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бойынша</w:t>
            </w:r>
            <w:r>
              <w:br/>
            </w:r>
            <w:r>
              <w:rPr>
                <w:rFonts w:ascii="Times New Roman"/>
                <w:b w:val="false"/>
                <w:i w:val="false"/>
                <w:color w:val="000000"/>
                <w:sz w:val="20"/>
              </w:rPr>
              <w:t>
сенімділік</w:t>
            </w:r>
            <w:r>
              <w:br/>
            </w:r>
            <w:r>
              <w:rPr>
                <w:rFonts w:ascii="Times New Roman"/>
                <w:b w:val="false"/>
                <w:i w:val="false"/>
                <w:color w:val="000000"/>
                <w:sz w:val="20"/>
              </w:rPr>
              <w:t>
коэффициентінің</w:t>
            </w:r>
            <w:r>
              <w:br/>
            </w:r>
            <w:r>
              <w:rPr>
                <w:rFonts w:ascii="Times New Roman"/>
                <w:b w:val="false"/>
                <w:i w:val="false"/>
                <w:color w:val="000000"/>
                <w:sz w:val="20"/>
              </w:rPr>
              <w:t>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мәндері</w:t>
            </w:r>
            <w:r>
              <w:br/>
            </w:r>
            <w:r>
              <w:rPr>
                <w:rFonts w:ascii="Times New Roman"/>
                <w:b w:val="false"/>
                <w:i w:val="false"/>
                <w:color w:val="000000"/>
                <w:sz w:val="20"/>
              </w:rPr>
              <w:t>
</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 мен әсерлер</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бойынша</w:t>
            </w:r>
            <w:r>
              <w:br/>
            </w:r>
            <w:r>
              <w:rPr>
                <w:rFonts w:ascii="Times New Roman"/>
                <w:b w:val="false"/>
                <w:i w:val="false"/>
                <w:color w:val="000000"/>
                <w:sz w:val="20"/>
              </w:rPr>
              <w:t>
сенімділік</w:t>
            </w:r>
            <w:r>
              <w:br/>
            </w:r>
            <w:r>
              <w:rPr>
                <w:rFonts w:ascii="Times New Roman"/>
                <w:b w:val="false"/>
                <w:i w:val="false"/>
                <w:color w:val="000000"/>
                <w:sz w:val="20"/>
              </w:rPr>
              <w:t>
коэффициентінің</w:t>
            </w:r>
            <w:r>
              <w:br/>
            </w:r>
            <w:r>
              <w:rPr>
                <w:rFonts w:ascii="Times New Roman"/>
                <w:b w:val="false"/>
                <w:i w:val="false"/>
                <w:color w:val="000000"/>
                <w:sz w:val="20"/>
              </w:rPr>
              <w:t>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мәндері</w:t>
            </w:r>
            <w:r>
              <w:br/>
            </w:r>
            <w:r>
              <w:rPr>
                <w:rFonts w:ascii="Times New Roman"/>
                <w:b w:val="false"/>
                <w:i w:val="false"/>
                <w:color w:val="000000"/>
                <w:sz w:val="20"/>
              </w:rPr>
              <w:t>
</w:t>
            </w:r>
          </w:p>
        </w:tc>
      </w:tr>
      <w:tr>
        <w:trPr>
          <w:trHeight w:val="30" w:hRule="atLeast"/>
        </w:trPr>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имарат пен іргенің бетіндегі судың қысымы; сүзілетін судың күшпен әсер етуі; толқындық қысым; қуыстық қысым</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 алдын-ала кернеуден болатын жүктемелер</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кемелерден түсетін жүктемелер (салмақ, басу, байлаулық және соққылық)</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 жүктемелер</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Жерастылық сулардың туннельдердің қаптамасына</w:t>
            </w:r>
            <w:r>
              <w:br/>
            </w:r>
            <w:r>
              <w:rPr>
                <w:rFonts w:ascii="Times New Roman"/>
                <w:b w:val="false"/>
                <w:i w:val="false"/>
                <w:color w:val="000000"/>
                <w:sz w:val="20"/>
              </w:rPr>
              <w:t>
гидростатикалық қысымы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w:t>
            </w:r>
          </w:p>
        </w:tc>
        <w:tc>
          <w:tcPr>
            <w:tcW w:w="3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және әдеби деректер бойынша қабылданатын температуралық және ылғалдылық әсерлерден болатын күшейту</w:t>
            </w:r>
          </w:p>
        </w:tc>
        <w:tc>
          <w:tcPr>
            <w:tcW w:w="2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Имараттың өзіндік салмағы (топырақтың салмағысыз)</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әсерлер</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Туннельдердің қаптамаларының өзіндік салмағы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w:t>
            </w:r>
          </w:p>
        </w:tc>
        <w:tc>
          <w:tcPr>
            <w:tcW w:w="3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және автомобиль жолдарының жылжымалы құрамынан түсетін жүктемелер</w:t>
            </w:r>
          </w:p>
        </w:tc>
        <w:tc>
          <w:tcPr>
            <w:tcW w:w="2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 3.04-40 бойынша</w:t>
            </w:r>
          </w:p>
        </w:tc>
      </w:tr>
      <w:tr>
        <w:trPr>
          <w:trHeight w:val="30" w:hRule="atLeast"/>
        </w:trPr>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салмағы (топырақ салмағынан түсетін вертикаль қысым)</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жолдарының, жолаушы, қызметтік және басқа айлақтар мен жаға маңындағы жолдар шегінде жүк айлақтарының аумағында қоймаланатын (басылғаннан басқа) жүктерден түсетін жүктемелер</w:t>
            </w:r>
          </w:p>
        </w:tc>
        <w:tc>
          <w:tcPr>
            <w:tcW w:w="2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бүйір қысымы (кестенің 2 және</w:t>
            </w:r>
            <w:r>
              <w:br/>
            </w:r>
            <w:r>
              <w:rPr>
                <w:rFonts w:ascii="Times New Roman"/>
                <w:b w:val="false"/>
                <w:i w:val="false"/>
                <w:color w:val="000000"/>
                <w:sz w:val="20"/>
              </w:rPr>
              <w:t>
3 ескертпесін қар.)</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Тосқындардың қысымы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Жуылған күл-қождық, шламдық ж.с.с.</w:t>
            </w:r>
            <w:r>
              <w:br/>
            </w:r>
            <w:r>
              <w:rPr>
                <w:rFonts w:ascii="Times New Roman"/>
                <w:b w:val="false"/>
                <w:i w:val="false"/>
                <w:color w:val="000000"/>
                <w:sz w:val="20"/>
              </w:rPr>
              <w:t>
материалдан түсетін қысым</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жолдарының шегінен тыс және басқа имараттардағы сол сияқты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rPr>
          <w:rFonts w:ascii="Times New Roman"/>
          <w:b/>
          <w:i w:val="false"/>
          <w:color w:val="000000"/>
        </w:rPr>
        <w:t xml:space="preserve"> 5-кесте – Бірінші топтың шекті жағдайға қатысты есептеу кезіндегі жүктеме бойынша сенімділік коэффициентінің </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i w:val="false"/>
          <w:color w:val="000000"/>
          <w:sz w:val="28"/>
        </w:rPr>
        <w:t xml:space="preserve"> мәндері </w:t>
      </w:r>
      <w:r>
        <w:rPr>
          <w:rFonts w:ascii="Times New Roman"/>
          <w:b/>
          <w:i/>
          <w:color w:val="000000"/>
          <w:sz w:val="28"/>
        </w:rPr>
        <w:t>(жалғасы)</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8"/>
        <w:gridCol w:w="5332"/>
        <w:gridCol w:w="2591"/>
        <w:gridCol w:w="1759"/>
      </w:tblGrid>
      <w:tr>
        <w:trPr>
          <w:trHeight w:val="30" w:hRule="atLeast"/>
        </w:trPr>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 мен әсерлер</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бойынша</w:t>
            </w:r>
            <w:r>
              <w:br/>
            </w:r>
            <w:r>
              <w:rPr>
                <w:rFonts w:ascii="Times New Roman"/>
                <w:b w:val="false"/>
                <w:i w:val="false"/>
                <w:color w:val="000000"/>
                <w:sz w:val="20"/>
              </w:rPr>
              <w:t>
сенімділік</w:t>
            </w:r>
            <w:r>
              <w:br/>
            </w:r>
            <w:r>
              <w:rPr>
                <w:rFonts w:ascii="Times New Roman"/>
                <w:b w:val="false"/>
                <w:i w:val="false"/>
                <w:color w:val="000000"/>
                <w:sz w:val="20"/>
              </w:rPr>
              <w:t xml:space="preserve">
коэффициентінің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мәндері</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 мен әсерлер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бойынша</w:t>
            </w:r>
            <w:r>
              <w:br/>
            </w:r>
            <w:r>
              <w:rPr>
                <w:rFonts w:ascii="Times New Roman"/>
                <w:b w:val="false"/>
                <w:i w:val="false"/>
                <w:color w:val="000000"/>
                <w:sz w:val="20"/>
              </w:rPr>
              <w:t>
сенімділік</w:t>
            </w:r>
            <w:r>
              <w:br/>
            </w:r>
            <w:r>
              <w:rPr>
                <w:rFonts w:ascii="Times New Roman"/>
                <w:b w:val="false"/>
                <w:i w:val="false"/>
                <w:color w:val="000000"/>
                <w:sz w:val="20"/>
              </w:rPr>
              <w:t xml:space="preserve">
коэффициентінің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мәндері</w:t>
            </w:r>
            <w:r>
              <w:br/>
            </w:r>
            <w:r>
              <w:rPr>
                <w:rFonts w:ascii="Times New Roman"/>
                <w:b w:val="false"/>
                <w:i w:val="false"/>
                <w:color w:val="000000"/>
                <w:sz w:val="20"/>
              </w:rPr>
              <w:t>
</w:t>
            </w:r>
          </w:p>
        </w:tc>
      </w:tr>
      <w:tr>
        <w:trPr>
          <w:trHeight w:val="30" w:hRule="atLeast"/>
        </w:trPr>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Көтеретін қайта жүктейтін және</w:t>
            </w:r>
            <w:r>
              <w:br/>
            </w:r>
            <w:r>
              <w:rPr>
                <w:rFonts w:ascii="Times New Roman"/>
                <w:b w:val="false"/>
                <w:i w:val="false"/>
                <w:color w:val="000000"/>
                <w:sz w:val="20"/>
              </w:rPr>
              <w:t>
көліктік құралдардан түсетін жүктемелер</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мәндері көп жылдық</w:t>
            </w:r>
            <w:r>
              <w:br/>
            </w:r>
            <w:r>
              <w:rPr>
                <w:rFonts w:ascii="Times New Roman"/>
                <w:b w:val="false"/>
                <w:i w:val="false"/>
                <w:color w:val="000000"/>
                <w:sz w:val="20"/>
              </w:rPr>
              <w:t>
қадағалаудың, эксперименталдық зерттеулердің, динамикалылықтың коэффициентінің</w:t>
            </w:r>
            <w:r>
              <w:br/>
            </w:r>
            <w:r>
              <w:rPr>
                <w:rFonts w:ascii="Times New Roman"/>
                <w:b w:val="false"/>
                <w:i w:val="false"/>
                <w:color w:val="000000"/>
                <w:sz w:val="20"/>
              </w:rPr>
              <w:t>
есебімен нақты өлшеудің қатарын статистикалық өңдеудің негізінде белгіленетін жүктемелердің кестелерінің жалғасы</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25-бет</w:t>
            </w:r>
            <w:r>
              <w:br/>
            </w:r>
            <w:r>
              <w:rPr>
                <w:rFonts w:ascii="Times New Roman"/>
                <w:b w:val="false"/>
                <w:i w:val="false"/>
                <w:color w:val="000000"/>
                <w:sz w:val="20"/>
              </w:rPr>
              <w:t>
1,0</w:t>
            </w:r>
          </w:p>
        </w:tc>
      </w:tr>
      <w:tr>
        <w:trPr>
          <w:trHeight w:val="30" w:hRule="atLeast"/>
        </w:trPr>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Басылған жүктерден түсетін жүктемелер</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 мен</w:t>
            </w:r>
            <w:r>
              <w:br/>
            </w:r>
            <w:r>
              <w:rPr>
                <w:rFonts w:ascii="Times New Roman"/>
                <w:b w:val="false"/>
                <w:i w:val="false"/>
                <w:color w:val="000000"/>
                <w:sz w:val="20"/>
              </w:rPr>
              <w:t>
стационарлық технологиялық жабдықты қоймалайтын адамдардан  түсетін жүктемелер;  қар және  жел</w:t>
            </w:r>
            <w:r>
              <w:br/>
            </w:r>
            <w:r>
              <w:rPr>
                <w:rFonts w:ascii="Times New Roman"/>
                <w:b w:val="false"/>
                <w:i w:val="false"/>
                <w:color w:val="000000"/>
                <w:sz w:val="20"/>
              </w:rPr>
              <w:t>
жүктемелері</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 2.01.07-85*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Жақшада көрсетілген жүктеме бойынша сенімділік коэффициентінің мәндері коэффициенттің минималдық мәндерін қолдану имаратты ең тиімсіз батыруға әкелетін жағдайларға жатады.</w:t>
            </w:r>
            <w:r>
              <w:br/>
            </w:r>
            <w:r>
              <w:rPr>
                <w:rFonts w:ascii="Times New Roman"/>
                <w:b w:val="false"/>
                <w:i w:val="false"/>
                <w:color w:val="000000"/>
                <w:sz w:val="20"/>
              </w:rPr>
              <w:t xml:space="preserve">
ЕСКЕРТПЕ 2 Жүктеме бойынша сенімділік коэффициентін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іргелер мен имараттардың жеке түрлерін жобалаудың құрылыс нормалары мен ережелеріне сай анықталған топырақтардың сипаттамаларының (салыстырмалық салмағы мен беріктілік сипаттары) және материалдардың (бетонның ж.б. салыстырмалық салмағы) есептік мәндерін қолдану арқылы есептелінген барлық топырақтық жүктемелер мен имараттың өзіндік салмағы үшін бірлікке тең етіп қабылдау керек.</w:t>
            </w:r>
            <w:r>
              <w:br/>
            </w:r>
            <w:r>
              <w:rPr>
                <w:rFonts w:ascii="Times New Roman"/>
                <w:b w:val="false"/>
                <w:i w:val="false"/>
                <w:color w:val="000000"/>
                <w:sz w:val="20"/>
              </w:rPr>
              <w:t xml:space="preserve">
ЕСКЕРТПЕ 3 Топырақтың бүйір қысымының жүктемелеріне арналған </w:t>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30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1,2 (0,8) коэффициентінің мәнін топырақтың сипаттамасының нормативтік мәндерін пайдалану кезінде қолдану керек</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6-кесте – Суға құнарлы бетонның жобалық тығыздығы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8"/>
        <w:gridCol w:w="2474"/>
        <w:gridCol w:w="2474"/>
        <w:gridCol w:w="2474"/>
      </w:tblGrid>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Толтырғыштың тығыздығы, кг/м3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Толтырғыштың максималдық ірілігі кезіндегі бетонның орташа тығыздығы, кг/м3, мм</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2600-2650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2660-2700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2700-2750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p>
      <w:pPr>
        <w:spacing w:after="0"/>
        <w:ind w:left="0"/>
        <w:jc w:val="both"/>
      </w:pPr>
      <w:r>
        <w:rPr>
          <w:rFonts w:ascii="Times New Roman"/>
          <w:b w:val="false"/>
          <w:i w:val="false"/>
          <w:color w:val="000000"/>
          <w:sz w:val="28"/>
        </w:rPr>
        <w:t xml:space="preserve">
      1) дұрыстық бойынша бөгеттің табанына үстемеленген (қысымға қарсы), қарқындылығы </w:t>
      </w:r>
      <w:r>
        <w:rPr>
          <w:rFonts w:ascii="Times New Roman"/>
          <w:b w:val="false"/>
          <w:i/>
          <w:color w:val="000000"/>
          <w:sz w:val="28"/>
        </w:rPr>
        <w:t xml:space="preserve">p </w:t>
      </w:r>
      <w:r>
        <w:rPr>
          <w:rFonts w:ascii="Times New Roman"/>
          <w:b w:val="false"/>
          <w:i w:val="false"/>
          <w:color w:val="000000"/>
          <w:sz w:val="28"/>
        </w:rPr>
        <w:t>(</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vertAlign w:val="subscript"/>
        </w:rPr>
        <w:t>,f</w:t>
      </w:r>
      <w:r>
        <w:rPr>
          <w:rFonts w:ascii="Times New Roman"/>
          <w:b w:val="false"/>
          <w:i/>
          <w:color w:val="000000"/>
          <w:sz w:val="28"/>
        </w:rPr>
        <w:t xml:space="preserve"> - </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vertAlign w:val="subscript"/>
        </w:rPr>
        <w:t>,d</w:t>
      </w:r>
      <w:r>
        <w:rPr>
          <w:rFonts w:ascii="Times New Roman"/>
          <w:b w:val="false"/>
          <w:i w:val="false"/>
          <w:color w:val="000000"/>
          <w:sz w:val="28"/>
        </w:rPr>
        <w:t xml:space="preserve">) үстіңгі күштер, мұнда </w:t>
      </w:r>
      <w:r>
        <w:rPr>
          <w:rFonts w:ascii="Times New Roman"/>
          <w:b w:val="false"/>
          <w:i/>
          <w:color w:val="000000"/>
          <w:sz w:val="28"/>
        </w:rPr>
        <w:t>р –</w:t>
      </w:r>
      <w:r>
        <w:rPr>
          <w:rFonts w:ascii="Times New Roman"/>
          <w:b w:val="false"/>
          <w:i w:val="false"/>
          <w:color w:val="000000"/>
          <w:sz w:val="28"/>
        </w:rPr>
        <w:t xml:space="preserve"> 8.1.14-т. сай анықталатын сүзілетін судың ағымындағы гидродинамикалық қысым, Па; </w:t>
      </w:r>
    </w:p>
    <w:p>
      <w:pPr>
        <w:spacing w:after="0"/>
        <w:ind w:left="0"/>
        <w:jc w:val="both"/>
      </w:pPr>
      <w:r>
        <w:rPr>
          <w:rFonts w:ascii="Times New Roman"/>
          <w:b w:val="false"/>
          <w:i w:val="false"/>
          <w:color w:val="000000"/>
          <w:sz w:val="28"/>
        </w:rPr>
        <w:t xml:space="preserve">
      2) қарқындылығы бөгет іргесіндегі көлемдік күштер, бұл жерде </w:t>
      </w:r>
    </w:p>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вектордың горизонталь </w:t>
      </w:r>
      <w:r>
        <w:rPr>
          <w:rFonts w:ascii="Times New Roman"/>
          <w:b w:val="false"/>
          <w:i/>
          <w:color w:val="000000"/>
          <w:sz w:val="28"/>
        </w:rPr>
        <w:t>q</w:t>
      </w:r>
      <w:r>
        <w:rPr>
          <w:rFonts w:ascii="Times New Roman"/>
          <w:b w:val="false"/>
          <w:i w:val="false"/>
          <w:color w:val="000000"/>
          <w:vertAlign w:val="subscript"/>
        </w:rPr>
        <w:t>fx</w:t>
      </w:r>
      <w:r>
        <w:rPr>
          <w:rFonts w:ascii="Times New Roman"/>
          <w:b w:val="false"/>
          <w:i w:val="false"/>
          <w:color w:val="000000"/>
          <w:sz w:val="28"/>
        </w:rPr>
        <w:t xml:space="preserve"> және вертикаль </w:t>
      </w:r>
      <w:r>
        <w:rPr>
          <w:rFonts w:ascii="Times New Roman"/>
          <w:b w:val="false"/>
          <w:i/>
          <w:color w:val="000000"/>
          <w:sz w:val="28"/>
        </w:rPr>
        <w:t>q</w:t>
      </w:r>
      <w:r>
        <w:rPr>
          <w:rFonts w:ascii="Times New Roman"/>
          <w:b w:val="false"/>
          <w:i w:val="false"/>
          <w:color w:val="000000"/>
          <w:sz w:val="28"/>
        </w:rPr>
        <w:t xml:space="preserve"> проекциялары төмендегіге тең: </w:t>
      </w:r>
      <w:r>
        <w:br/>
      </w:r>
      <w:r>
        <w:rPr>
          <w:rFonts w:ascii="Times New Roman"/>
          <w:b w:val="false"/>
          <w:i w:val="false"/>
          <w:color w:val="000000"/>
          <w:sz w:val="28"/>
        </w:rPr>
        <w:t>
</w:t>
      </w:r>
      <w:r>
        <w:br/>
      </w:r>
    </w:p>
    <w:p>
      <w:pPr>
        <w:spacing w:after="0"/>
        <w:ind w:left="0"/>
        <w:jc w:val="both"/>
      </w:pPr>
      <w:r>
        <w:drawing>
          <wp:inline distT="0" distB="0" distL="0" distR="0">
            <wp:extent cx="5778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78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ірге топырағының салыстырмалық салмағы суға құнарлы күйде қабылданады.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2,f</w:t>
      </w:r>
      <w:r>
        <w:rPr>
          <w:rFonts w:ascii="Times New Roman"/>
          <w:b w:val="false"/>
          <w:i/>
          <w:color w:val="000000"/>
          <w:sz w:val="28"/>
        </w:rPr>
        <w:t xml:space="preserve"> =</w:t>
      </w:r>
      <w:r>
        <w:rPr>
          <w:rFonts w:ascii="Times New Roman"/>
          <w:b w:val="false"/>
          <w:i w:val="false"/>
          <w:color w:val="000000"/>
          <w:sz w:val="28"/>
        </w:rPr>
        <w:t xml:space="preserve"> const кезінде іргенің есептік саласында көлемдік күштердің қарқындылығы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p>
    <w:p>
      <w:pPr>
        <w:spacing w:after="0"/>
        <w:ind w:left="0"/>
        <w:jc w:val="both"/>
      </w:pPr>
      <w:r>
        <w:drawing>
          <wp:inline distT="0" distB="0" distL="0" distR="0">
            <wp:extent cx="64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7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тең, мұнда </w:t>
      </w:r>
    </w:p>
    <w:p>
      <w:pPr>
        <w:spacing w:after="0"/>
        <w:ind w:left="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32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гидродинамикалық қысымның градиенті, 8.1.14-т. қар.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ағыстық шек пен дренаждың, сонымен қатар бөгет табаны мен қарқындылығы төменгі бьефтің деңгейінің арасында орналасқан имараттың бөліктерінінен тұратын бөгеттің суға құнарлы аймақтарындағы көлемдік күштер, бұл жерде </w:t>
      </w:r>
    </w:p>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вектордың горизонталь </w:t>
      </w:r>
      <w:r>
        <w:rPr>
          <w:rFonts w:ascii="Times New Roman"/>
          <w:b w:val="false"/>
          <w:i/>
          <w:color w:val="000000"/>
          <w:sz w:val="28"/>
        </w:rPr>
        <w:t>q</w:t>
      </w:r>
      <w:r>
        <w:rPr>
          <w:rFonts w:ascii="Times New Roman"/>
          <w:b w:val="false"/>
          <w:i w:val="false"/>
          <w:color w:val="000000"/>
          <w:vertAlign w:val="subscript"/>
        </w:rPr>
        <w:t>fx</w:t>
      </w:r>
      <w:r>
        <w:rPr>
          <w:rFonts w:ascii="Times New Roman"/>
          <w:b w:val="false"/>
          <w:i w:val="false"/>
          <w:color w:val="000000"/>
          <w:sz w:val="28"/>
        </w:rPr>
        <w:t xml:space="preserve"> және вертикаль </w:t>
      </w:r>
      <w:r>
        <w:rPr>
          <w:rFonts w:ascii="Times New Roman"/>
          <w:b w:val="false"/>
          <w:i/>
          <w:color w:val="000000"/>
          <w:sz w:val="28"/>
        </w:rPr>
        <w:t>q</w:t>
      </w:r>
      <w:r>
        <w:rPr>
          <w:rFonts w:ascii="Times New Roman"/>
          <w:b w:val="false"/>
          <w:i w:val="false"/>
          <w:color w:val="000000"/>
          <w:vertAlign w:val="subscript"/>
        </w:rPr>
        <w:t>fy</w:t>
      </w:r>
      <w:r>
        <w:rPr>
          <w:rFonts w:ascii="Times New Roman"/>
          <w:b w:val="false"/>
          <w:i w:val="false"/>
          <w:color w:val="000000"/>
          <w:sz w:val="28"/>
        </w:rPr>
        <w:t xml:space="preserve"> проекциялары төмендегіге тең: </w:t>
      </w:r>
      <w:r>
        <w:br/>
      </w:r>
      <w:r>
        <w:rPr>
          <w:rFonts w:ascii="Times New Roman"/>
          <w:b w:val="false"/>
          <w:i w:val="false"/>
          <w:color w:val="000000"/>
          <w:sz w:val="28"/>
        </w:rPr>
        <w:t>
</w:t>
      </w:r>
      <w:r>
        <w:br/>
      </w:r>
    </w:p>
    <w:p>
      <w:pPr>
        <w:spacing w:after="0"/>
        <w:ind w:left="0"/>
        <w:jc w:val="both"/>
      </w:pPr>
      <w:r>
        <w:drawing>
          <wp:inline distT="0" distB="0" distL="0" distR="0">
            <wp:extent cx="1854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8542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бетонның салыстырмалық салмағы суға құнарлы күйде қабылданады. </w:t>
      </w:r>
      <w:r>
        <w:rPr>
          <w:rFonts w:ascii="Times New Roman"/>
          <w:b w:val="false"/>
          <w:i/>
          <w:color w:val="000000"/>
          <w:sz w:val="28"/>
        </w:rPr>
        <w:t>а</w:t>
      </w:r>
      <w:r>
        <w:rPr>
          <w:rFonts w:ascii="Times New Roman"/>
          <w:b w:val="false"/>
          <w:i w:val="false"/>
          <w:color w:val="000000"/>
          <w:sz w:val="28"/>
        </w:rPr>
        <w:t xml:space="preserve">2,d = const кезінде бөгеттің суға құнарлы аймақтарының есептік саласында көлемдік күштердің қарқындылығы  тең. </w:t>
      </w:r>
    </w:p>
    <w:p>
      <w:pPr>
        <w:spacing w:after="0"/>
        <w:ind w:left="0"/>
        <w:jc w:val="both"/>
      </w:pPr>
      <w:r>
        <w:rPr>
          <w:rFonts w:ascii="Times New Roman"/>
          <w:b w:val="false"/>
          <w:i w:val="false"/>
          <w:color w:val="000000"/>
          <w:sz w:val="28"/>
        </w:rPr>
        <w:t xml:space="preserve">
      Егер бөгеттің және іргенің суға құнарлы бөліктерінде </w:t>
      </w:r>
      <w:r>
        <w:rPr>
          <w:rFonts w:ascii="Times New Roman"/>
          <w:b w:val="false"/>
          <w:i/>
          <w:color w:val="000000"/>
          <w:sz w:val="28"/>
        </w:rPr>
        <w:t>а</w:t>
      </w:r>
      <w:r>
        <w:rPr>
          <w:rFonts w:ascii="Times New Roman"/>
          <w:b w:val="false"/>
          <w:i w:val="false"/>
          <w:color w:val="000000"/>
          <w:sz w:val="28"/>
        </w:rPr>
        <w:t xml:space="preserve">2 коэффициентінің мәндері секірмелі түрде </w:t>
      </w:r>
      <w:r>
        <w:rPr>
          <w:rFonts w:ascii="Times New Roman"/>
          <w:b w:val="false"/>
          <w:i/>
          <w:color w:val="000000"/>
          <w:sz w:val="28"/>
        </w:rPr>
        <w:t>а</w:t>
      </w:r>
      <w:r>
        <w:rPr>
          <w:rFonts w:ascii="Times New Roman"/>
          <w:b w:val="false"/>
          <w:i w:val="false"/>
          <w:color w:val="000000"/>
          <w:sz w:val="28"/>
        </w:rPr>
        <w:t xml:space="preserve">'2 мәнінен </w:t>
      </w:r>
      <w:r>
        <w:rPr>
          <w:rFonts w:ascii="Times New Roman"/>
          <w:b w:val="false"/>
          <w:i/>
          <w:color w:val="000000"/>
          <w:sz w:val="28"/>
        </w:rPr>
        <w:t>а</w:t>
      </w:r>
      <w:r>
        <w:rPr>
          <w:rFonts w:ascii="Times New Roman"/>
          <w:b w:val="false"/>
          <w:i w:val="false"/>
          <w:color w:val="000000"/>
          <w:sz w:val="28"/>
        </w:rPr>
        <w:t xml:space="preserve">''2 мәніне дейін өзгерсе, бұл жерде </w:t>
      </w:r>
      <w:r>
        <w:rPr>
          <w:rFonts w:ascii="Times New Roman"/>
          <w:b w:val="false"/>
          <w:i/>
          <w:color w:val="000000"/>
          <w:sz w:val="28"/>
        </w:rPr>
        <w:t>а</w:t>
      </w:r>
      <w:r>
        <w:rPr>
          <w:rFonts w:ascii="Times New Roman"/>
          <w:b w:val="false"/>
          <w:i w:val="false"/>
          <w:color w:val="000000"/>
          <w:sz w:val="28"/>
        </w:rPr>
        <w:t xml:space="preserve">'2 &gt; </w:t>
      </w:r>
      <w:r>
        <w:rPr>
          <w:rFonts w:ascii="Times New Roman"/>
          <w:b w:val="false"/>
          <w:i/>
          <w:color w:val="000000"/>
          <w:sz w:val="28"/>
        </w:rPr>
        <w:t>а</w:t>
      </w:r>
      <w:r>
        <w:rPr>
          <w:rFonts w:ascii="Times New Roman"/>
          <w:b w:val="false"/>
          <w:i w:val="false"/>
          <w:color w:val="000000"/>
          <w:sz w:val="28"/>
        </w:rPr>
        <w:t xml:space="preserve">''2, онда а2 әртүрлі мәндері бар саланың шекарасында бөлу сызығына </w:t>
      </w:r>
      <w:r>
        <w:rPr>
          <w:rFonts w:ascii="Times New Roman"/>
          <w:b w:val="false"/>
          <w:i/>
          <w:color w:val="000000"/>
          <w:sz w:val="28"/>
        </w:rPr>
        <w:t>а</w:t>
      </w:r>
      <w:r>
        <w:rPr>
          <w:rFonts w:ascii="Times New Roman"/>
          <w:b w:val="false"/>
          <w:i w:val="false"/>
          <w:color w:val="000000"/>
          <w:sz w:val="28"/>
        </w:rPr>
        <w:t>''2 саласының жағына қарай бағытталған, қарқындылығы p (</w:t>
      </w:r>
      <w:r>
        <w:rPr>
          <w:rFonts w:ascii="Times New Roman"/>
          <w:b w:val="false"/>
          <w:i/>
          <w:color w:val="000000"/>
          <w:sz w:val="28"/>
        </w:rPr>
        <w:t>а</w:t>
      </w:r>
      <w:r>
        <w:rPr>
          <w:rFonts w:ascii="Times New Roman"/>
          <w:b w:val="false"/>
          <w:i w:val="false"/>
          <w:color w:val="000000"/>
          <w:sz w:val="28"/>
        </w:rPr>
        <w:t xml:space="preserve">'2 - </w:t>
      </w:r>
      <w:r>
        <w:rPr>
          <w:rFonts w:ascii="Times New Roman"/>
          <w:b w:val="false"/>
          <w:i/>
          <w:color w:val="000000"/>
          <w:sz w:val="28"/>
        </w:rPr>
        <w:t>а</w:t>
      </w:r>
      <w:r>
        <w:rPr>
          <w:rFonts w:ascii="Times New Roman"/>
          <w:b w:val="false"/>
          <w:i w:val="false"/>
          <w:color w:val="000000"/>
          <w:sz w:val="28"/>
        </w:rPr>
        <w:t xml:space="preserve">''2) үстіңгі күштерді үстемелеу керек. </w:t>
      </w:r>
    </w:p>
    <w:p>
      <w:pPr>
        <w:spacing w:after="0"/>
        <w:ind w:left="0"/>
        <w:jc w:val="both"/>
      </w:pPr>
      <w:r>
        <w:rPr>
          <w:rFonts w:ascii="Times New Roman"/>
          <w:b w:val="false"/>
          <w:i w:val="false"/>
          <w:color w:val="000000"/>
          <w:sz w:val="28"/>
        </w:rPr>
        <w:t xml:space="preserve">
      Сүзілетін судың күшпен әсер етуін бөгет іргесіндегі қысымға қарсылық пен көлемді күштер түрінде ғана: </w:t>
      </w:r>
    </w:p>
    <w:p>
      <w:pPr>
        <w:spacing w:after="0"/>
        <w:ind w:left="0"/>
        <w:jc w:val="both"/>
      </w:pPr>
      <w:r>
        <w:rPr>
          <w:rFonts w:ascii="Times New Roman"/>
          <w:b w:val="false"/>
          <w:i w:val="false"/>
          <w:color w:val="000000"/>
          <w:sz w:val="28"/>
        </w:rPr>
        <w:t xml:space="preserve">
      – жартастық іргелерде орналасқан биіктігі 60 м асатын ІІ кластың бөгеттерін есептеген кезде – барлық жағдайларда; </w:t>
      </w:r>
    </w:p>
    <w:p>
      <w:pPr>
        <w:spacing w:after="0"/>
        <w:ind w:left="0"/>
        <w:jc w:val="both"/>
      </w:pPr>
      <w:r>
        <w:rPr>
          <w:rFonts w:ascii="Times New Roman"/>
          <w:b w:val="false"/>
          <w:i w:val="false"/>
          <w:color w:val="000000"/>
          <w:sz w:val="28"/>
        </w:rPr>
        <w:t xml:space="preserve">
      – жартастық емес іргелерде орналасқан І және ІІ кластың бөгеттерін есептеген кезде – барлық жағдайларда ескеру керек. </w:t>
      </w:r>
    </w:p>
    <w:p>
      <w:pPr>
        <w:spacing w:after="0"/>
        <w:ind w:left="0"/>
        <w:jc w:val="both"/>
      </w:pPr>
      <w:r>
        <w:rPr>
          <w:rFonts w:ascii="Times New Roman"/>
          <w:b w:val="false"/>
          <w:i w:val="false"/>
          <w:color w:val="000000"/>
          <w:sz w:val="28"/>
        </w:rPr>
        <w:t xml:space="preserve">
      Сүзілетін судың күшпен әсер етуін қысымға қарсылық түрінде ғана: </w:t>
      </w:r>
    </w:p>
    <w:p>
      <w:pPr>
        <w:spacing w:after="0"/>
        <w:ind w:left="0"/>
        <w:jc w:val="both"/>
      </w:pPr>
      <w:r>
        <w:rPr>
          <w:rFonts w:ascii="Times New Roman"/>
          <w:b w:val="false"/>
          <w:i w:val="false"/>
          <w:color w:val="000000"/>
          <w:sz w:val="28"/>
        </w:rPr>
        <w:t xml:space="preserve">
      – жартастық іргелерде орналасқан биіктігі 60 м асатын барлық кластың бөгеттерін есептеген кезде – барлық жағдайларда; </w:t>
      </w:r>
    </w:p>
    <w:p>
      <w:pPr>
        <w:spacing w:after="0"/>
        <w:ind w:left="0"/>
        <w:jc w:val="both"/>
      </w:pPr>
      <w:r>
        <w:rPr>
          <w:rFonts w:ascii="Times New Roman"/>
          <w:b w:val="false"/>
          <w:i w:val="false"/>
          <w:color w:val="000000"/>
          <w:sz w:val="28"/>
        </w:rPr>
        <w:t xml:space="preserve">
      – жартастық емес іргелерде орналасқан ІІ және IV кластың бөгеттерін есептеген кезде – барлық жағдайларда; </w:t>
      </w:r>
    </w:p>
    <w:p>
      <w:pPr>
        <w:spacing w:after="0"/>
        <w:ind w:left="0"/>
        <w:jc w:val="both"/>
      </w:pPr>
      <w:r>
        <w:rPr>
          <w:rFonts w:ascii="Times New Roman"/>
          <w:b w:val="false"/>
          <w:i w:val="false"/>
          <w:color w:val="000000"/>
          <w:sz w:val="28"/>
        </w:rPr>
        <w:t xml:space="preserve">
      – жартастық іргелерде орналасқан биіктігі 60 м асатын І және ІІ кластың бөгеттерін, сонымен қатар жартастық емес іргелерде орналасқан І және ІІ кластың бөгеттерін есептеген кезде – жобалаудың алдыңғы кезеңдерінде ескеру керек. </w:t>
      </w:r>
    </w:p>
    <w:p>
      <w:pPr>
        <w:spacing w:after="0"/>
        <w:ind w:left="0"/>
        <w:jc w:val="both"/>
      </w:pPr>
      <w:r>
        <w:rPr>
          <w:rFonts w:ascii="Times New Roman"/>
          <w:b w:val="false"/>
          <w:i w:val="false"/>
          <w:color w:val="000000"/>
          <w:sz w:val="28"/>
        </w:rPr>
        <w:t xml:space="preserve">
      Бұл жерде топырақтың салыстырмалық салмағы өлшенген күйде қабылданады. </w:t>
      </w:r>
    </w:p>
    <w:p>
      <w:pPr>
        <w:spacing w:after="0"/>
        <w:ind w:left="0"/>
        <w:jc w:val="both"/>
      </w:pPr>
      <w:r>
        <w:rPr>
          <w:rFonts w:ascii="Times New Roman"/>
          <w:b w:val="false"/>
          <w:i w:val="false"/>
          <w:color w:val="000000"/>
          <w:sz w:val="28"/>
        </w:rPr>
        <w:t xml:space="preserve">
      8.1.14 Гидродинамикалық қысымның р және оның градиентінің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мәндері ірге мен бөгет денесінің сүзілуінің есептік саласындағы сүзілетін судың ағысында 8.2.4.1-8.2.4.4 тармақшаларға сай сүзілу есептерімен анықталады.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Бөгеттің сыртқы шектері мен жоғарғы және төменгі бьефтердегі іргелердің бос бетіндегі р мәндері гидростатикалық қысымның шамаларына сай келеді. </w:t>
      </w:r>
    </w:p>
    <w:p>
      <w:pPr>
        <w:spacing w:after="0"/>
        <w:ind w:left="0"/>
        <w:jc w:val="both"/>
      </w:pPr>
      <w:r>
        <w:rPr>
          <w:rFonts w:ascii="Times New Roman"/>
          <w:b w:val="false"/>
          <w:i w:val="false"/>
          <w:color w:val="000000"/>
          <w:sz w:val="28"/>
        </w:rPr>
        <w:t xml:space="preserve">
      Бөгеттің суға құнарлы және құрғақ бөліктерін бөлетін сызықта (қисық депрессияда) р = 0 болады. </w:t>
      </w:r>
    </w:p>
    <w:p>
      <w:pPr>
        <w:spacing w:after="0"/>
        <w:ind w:left="0"/>
        <w:jc w:val="both"/>
      </w:pPr>
      <w:r>
        <w:rPr>
          <w:rFonts w:ascii="Times New Roman"/>
          <w:b w:val="false"/>
          <w:i w:val="false"/>
          <w:color w:val="000000"/>
          <w:sz w:val="28"/>
        </w:rPr>
        <w:t xml:space="preserve">
      Бөгеттің табаныныдағы гидродинамикалық қысым, Па, сына формула бойынша анықталады: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48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826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төменгі бьефтің өлшенетін әсерінің астындағы қарастырылатын нүктедегі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пьезометрикалық ағынның ординатасы,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33400" cy="685800"/>
                    </a:xfrm>
                    <a:prstGeom prst="rect">
                      <a:avLst/>
                    </a:prstGeom>
                  </pic:spPr>
                </pic:pic>
              </a:graphicData>
            </a:graphic>
          </wp:inline>
        </w:drawing>
      </w:r>
    </w:p>
    <w:p>
      <w:pPr>
        <w:spacing w:after="0"/>
        <w:ind w:left="0"/>
        <w:jc w:val="left"/>
      </w:pPr>
      <w:r>
        <w:rPr>
          <w:rFonts w:ascii="Times New Roman"/>
          <w:b w:val="false"/>
          <w:i w:val="false"/>
          <w:color w:val="000000"/>
          <w:sz w:val="28"/>
        </w:rPr>
        <w:t>– есептік ағыстың әрекетімен сүзу кезіндегі жоғар тармақтағыдай, Hd, м;</w:t>
      </w:r>
      <w:r>
        <w:br/>
      </w:r>
      <w:r>
        <w:rPr>
          <w:rFonts w:ascii="Times New Roman"/>
          <w:b w:val="false"/>
          <w:i w:val="false"/>
          <w:color w:val="000000"/>
          <w:sz w:val="28"/>
        </w:rPr>
        <w:t>
</w:t>
      </w:r>
      <w:r>
        <w:br/>
      </w:r>
    </w:p>
    <w:p>
      <w:pPr>
        <w:spacing w:after="0"/>
        <w:ind w:left="0"/>
        <w:jc w:val="both"/>
      </w:pPr>
      <w:r>
        <w:drawing>
          <wp:inline distT="0" distB="0" distL="0" distR="0">
            <wp:extent cx="546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46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судың салыстырмалық салмағы, Н/м3. </w:t>
      </w:r>
      <w:r>
        <w:br/>
      </w:r>
      <w:r>
        <w:rPr>
          <w:rFonts w:ascii="Times New Roman"/>
          <w:b w:val="false"/>
          <w:i w:val="false"/>
          <w:color w:val="000000"/>
          <w:sz w:val="28"/>
        </w:rPr>
        <w:t>
</w:t>
      </w:r>
      <w:r>
        <w:br/>
      </w:r>
    </w:p>
    <w:p>
      <w:pPr>
        <w:spacing w:after="0"/>
        <w:ind w:left="0"/>
        <w:jc w:val="both"/>
      </w:pPr>
      <w:r>
        <w:drawing>
          <wp:inline distT="0" distB="0" distL="0" distR="0">
            <wp:extent cx="48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26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мәні төменгі бьефтегі және қарастырылатын нүктедегі су деңгейінің белгілерінің айырмашылығы ретінде анықталады.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Жартасты іргелердегі биіктігі 60 м кем бөгеттер үшін </w:t>
      </w:r>
    </w:p>
    <w:p>
      <w:pPr>
        <w:spacing w:after="0"/>
        <w:ind w:left="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699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мәндерін 12-суретте берілген эпюралар бойынша табуға жол беріледі, бұл жерде </w:t>
      </w:r>
    </w:p>
    <w:p>
      <w:pPr>
        <w:spacing w:after="0"/>
        <w:ind w:left="0"/>
        <w:jc w:val="both"/>
      </w:pPr>
      <w:r>
        <w:drawing>
          <wp:inline distT="0" distB="0" distL="0" distR="0">
            <wp:extent cx="520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20700" cy="660400"/>
                    </a:xfrm>
                    <a:prstGeom prst="rect">
                      <a:avLst/>
                    </a:prstGeom>
                  </pic:spPr>
                </pic:pic>
              </a:graphicData>
            </a:graphic>
          </wp:inline>
        </w:drawing>
      </w:r>
    </w:p>
    <w:p>
      <w:pPr>
        <w:spacing w:after="0"/>
        <w:ind w:left="0"/>
        <w:jc w:val="left"/>
      </w:pPr>
      <w:r>
        <w:rPr>
          <w:rFonts w:ascii="Times New Roman"/>
          <w:b w:val="false"/>
          <w:i w:val="false"/>
          <w:color w:val="000000"/>
          <w:sz w:val="28"/>
        </w:rPr>
        <w:t>шамасын цементтелген бүркеудің осьі Н</w:t>
      </w:r>
      <w:r>
        <w:rPr>
          <w:rFonts w:ascii="Times New Roman"/>
          <w:b w:val="false"/>
          <w:i w:val="false"/>
          <w:color w:val="000000"/>
          <w:vertAlign w:val="subscript"/>
        </w:rPr>
        <w:t>а</w:t>
      </w:r>
      <w:r>
        <w:rPr>
          <w:rFonts w:ascii="Times New Roman"/>
          <w:b w:val="false"/>
          <w:i w:val="false"/>
          <w:color w:val="000000"/>
          <w:vertAlign w:val="subscript"/>
        </w:rPr>
        <w:t>s</w:t>
      </w:r>
      <w:r>
        <w:rPr>
          <w:rFonts w:ascii="Times New Roman"/>
          <w:b w:val="false"/>
          <w:i w:val="false"/>
          <w:color w:val="000000"/>
          <w:sz w:val="28"/>
        </w:rPr>
        <w:t xml:space="preserve"> бойынша және дренаждық құрылғылардың осьі Н</w:t>
      </w:r>
      <w:r>
        <w:rPr>
          <w:rFonts w:ascii="Times New Roman"/>
          <w:b w:val="false"/>
          <w:i w:val="false"/>
          <w:color w:val="000000"/>
          <w:vertAlign w:val="subscript"/>
        </w:rPr>
        <w:t>dr</w:t>
      </w:r>
      <w:r>
        <w:rPr>
          <w:rFonts w:ascii="Times New Roman"/>
          <w:b w:val="false"/>
          <w:i w:val="false"/>
          <w:color w:val="000000"/>
          <w:sz w:val="28"/>
        </w:rPr>
        <w:t xml:space="preserve"> бойынша 7-кесте бойынша қабылдау керек. </w:t>
      </w:r>
      <w:r>
        <w:br/>
      </w:r>
      <w:r>
        <w:rPr>
          <w:rFonts w:ascii="Times New Roman"/>
          <w:b w:val="false"/>
          <w:i w:val="false"/>
          <w:color w:val="000000"/>
          <w:sz w:val="28"/>
        </w:rPr>
        <w:t>
</w:t>
      </w: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8.1.15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коэффициентінің мәндерін: </w:t>
      </w:r>
    </w:p>
    <w:p>
      <w:pPr>
        <w:spacing w:after="0"/>
        <w:ind w:left="0"/>
        <w:jc w:val="both"/>
      </w:pPr>
      <w:r>
        <w:rPr>
          <w:rFonts w:ascii="Times New Roman"/>
          <w:b w:val="false"/>
          <w:i w:val="false"/>
          <w:color w:val="000000"/>
          <w:sz w:val="28"/>
        </w:rPr>
        <w:t xml:space="preserve">
      – ірі кесікті, құмды және қатты сызатты жартылай іргелер, ашылған құрылық жіктері мен бетонның және жартастың созылу аймақтары үшін 1,0 тең етіп; </w:t>
      </w:r>
    </w:p>
    <w:p>
      <w:pPr>
        <w:spacing w:after="0"/>
        <w:ind w:left="0"/>
        <w:jc w:val="both"/>
      </w:pPr>
      <w:r>
        <w:rPr>
          <w:rFonts w:ascii="Times New Roman"/>
          <w:b w:val="false"/>
          <w:i w:val="false"/>
          <w:color w:val="000000"/>
          <w:sz w:val="28"/>
        </w:rPr>
        <w:t xml:space="preserve">
      – сазды топырақтар, сонымен қатар бетонның және жартасты іргенің қысылған аймағында – бетонның және ірге топырақтарының су сіңірушілігінің есебімен су қоймасының су деңгейінің толу және тербелу тәртібін, ағындық шектегі, бөгеттер мен жағадағы түйісуді қоса, іргелердің жіктеріндегі сүзуге қарсы құрылғылардың тиімділігін зерттеудің нәтижелері бойынша қабылдау керек; мұнда аталған зерттеулер орындалғанға дейін, сонымен қатар алдын-ала есептеу кезінде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0,5 етіп қабылдауға жол беріледі. </w:t>
      </w:r>
    </w:p>
    <w:p>
      <w:pPr>
        <w:spacing w:after="0"/>
        <w:ind w:left="0"/>
        <w:jc w:val="both"/>
      </w:pPr>
      <w:r>
        <w:rPr>
          <w:rFonts w:ascii="Times New Roman"/>
          <w:b w:val="false"/>
          <w:i w:val="false"/>
          <w:color w:val="000000"/>
          <w:sz w:val="28"/>
        </w:rPr>
        <w:t xml:space="preserve">
      Төмендегідей: </w:t>
      </w:r>
    </w:p>
    <w:p>
      <w:pPr>
        <w:spacing w:after="0"/>
        <w:ind w:left="0"/>
        <w:jc w:val="both"/>
      </w:pPr>
      <w:r>
        <w:rPr>
          <w:rFonts w:ascii="Times New Roman"/>
          <w:b w:val="false"/>
          <w:i w:val="false"/>
          <w:color w:val="000000"/>
          <w:sz w:val="28"/>
        </w:rPr>
        <w:t xml:space="preserve">
      – барлық кластың және түрдегі бөгеттердің тұрақтылығын есептеген; </w:t>
      </w:r>
    </w:p>
    <w:p>
      <w:pPr>
        <w:spacing w:after="0"/>
        <w:ind w:left="0"/>
        <w:jc w:val="both"/>
      </w:pPr>
      <w:r>
        <w:rPr>
          <w:rFonts w:ascii="Times New Roman"/>
          <w:b w:val="false"/>
          <w:i w:val="false"/>
          <w:color w:val="000000"/>
          <w:sz w:val="28"/>
        </w:rPr>
        <w:t xml:space="preserve">
      – ағындық шекте гидрооқшаулайтын экраны бар барлық кластың бөгеттерінің </w:t>
      </w:r>
    </w:p>
    <w:p>
      <w:pPr>
        <w:spacing w:after="0"/>
        <w:ind w:left="0"/>
        <w:jc w:val="both"/>
      </w:pPr>
      <w:r>
        <w:rPr>
          <w:rFonts w:ascii="Times New Roman"/>
          <w:b w:val="false"/>
          <w:i w:val="false"/>
          <w:color w:val="000000"/>
          <w:sz w:val="28"/>
        </w:rPr>
        <w:t xml:space="preserve">
      беріктілігін есептеген; </w:t>
      </w:r>
    </w:p>
    <w:p>
      <w:pPr>
        <w:spacing w:after="0"/>
        <w:ind w:left="0"/>
        <w:jc w:val="both"/>
      </w:pPr>
      <w:r>
        <w:rPr>
          <w:rFonts w:ascii="Times New Roman"/>
          <w:b w:val="false"/>
          <w:i w:val="false"/>
          <w:color w:val="000000"/>
          <w:sz w:val="28"/>
        </w:rPr>
        <w:t xml:space="preserve">
      – жартасты емес іргелерде орналасқан барлық кластың бөгеттерінің беріктілігін есептеген жағдайларда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vertAlign w:val="subscript"/>
        </w:rPr>
        <w:t>,d</w:t>
      </w:r>
      <w:r>
        <w:rPr>
          <w:rFonts w:ascii="Times New Roman"/>
          <w:b w:val="false"/>
          <w:i w:val="false"/>
          <w:color w:val="000000"/>
          <w:sz w:val="28"/>
        </w:rPr>
        <w:t xml:space="preserve"> = 0 етіп қабылдау керек. </w:t>
      </w:r>
    </w:p>
    <w:p>
      <w:pPr>
        <w:spacing w:after="0"/>
        <w:ind w:left="0"/>
        <w:jc w:val="both"/>
      </w:pPr>
      <w:r>
        <w:rPr>
          <w:rFonts w:ascii="Times New Roman"/>
          <w:b w:val="false"/>
          <w:i w:val="false"/>
          <w:color w:val="000000"/>
          <w:sz w:val="28"/>
        </w:rPr>
        <w:t xml:space="preserve">
      Жартасты ірлереде орналасқан II, III, IV кластарының бөгеттерін беріктілікке есептеу кезінде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vertAlign w:val="subscript"/>
        </w:rPr>
        <w:t>,d</w:t>
      </w:r>
      <w:r>
        <w:rPr>
          <w:rFonts w:ascii="Times New Roman"/>
          <w:b w:val="false"/>
          <w:i w:val="false"/>
          <w:color w:val="000000"/>
          <w:sz w:val="28"/>
        </w:rPr>
        <w:t xml:space="preserve"> = 0 қабылдауға жол беріледі.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8.1.16 Жоғарғы бьеф жақтағы тосқындардың қысымының </w:t>
      </w:r>
      <w:r>
        <w:rPr>
          <w:rFonts w:ascii="Times New Roman"/>
          <w:b w:val="false"/>
          <w:i/>
          <w:color w:val="000000"/>
          <w:sz w:val="28"/>
        </w:rPr>
        <w:t>P</w:t>
      </w:r>
      <w:r>
        <w:rPr>
          <w:rFonts w:ascii="Times New Roman"/>
          <w:b w:val="false"/>
          <w:i w:val="false"/>
          <w:color w:val="000000"/>
          <w:vertAlign w:val="subscript"/>
        </w:rPr>
        <w:t>ws</w:t>
      </w:r>
      <w:r>
        <w:rPr>
          <w:rFonts w:ascii="Times New Roman"/>
          <w:b w:val="false"/>
          <w:i w:val="false"/>
          <w:color w:val="000000"/>
          <w:sz w:val="28"/>
        </w:rPr>
        <w:t xml:space="preserve">, кН имараттың 1 м ұзындығына тұрақтылығын есептеуді мына формула бойынша анықтауға жол беріледі: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8.1.17 Температуралық әсерлерді бөгет жармасындағы ауа температурасына көп жылдық бақылау жүргізу деректері бойынша және су қоймасындағы су температурасын болжау негізінде қабылдау керек. </w:t>
      </w:r>
    </w:p>
    <w:p>
      <w:pPr>
        <w:spacing w:after="0"/>
        <w:ind w:left="0"/>
        <w:jc w:val="both"/>
      </w:pPr>
      <w:r>
        <w:rPr>
          <w:rFonts w:ascii="Times New Roman"/>
          <w:b w:val="false"/>
          <w:i w:val="false"/>
          <w:color w:val="000000"/>
          <w:sz w:val="28"/>
        </w:rPr>
        <w:t xml:space="preserve">
      8.1.18 Су ағызуды жүзеге асыру кезіндегі динамикалық жүктемелерді І және ІІ кластар үшін – есептер мен зертханалық зерттеулердің нәтижелері бойынша, ІІІ және IV класының бөгеттері үшін есептердің немесе аналогтардың нәтижелері бойынша қабылдау керек. </w:t>
      </w:r>
    </w:p>
    <w:p>
      <w:pPr>
        <w:spacing w:after="0"/>
        <w:ind w:left="0"/>
        <w:jc w:val="both"/>
      </w:pPr>
      <w:r>
        <w:rPr>
          <w:rFonts w:ascii="Times New Roman"/>
          <w:b w:val="false"/>
          <w:i w:val="false"/>
          <w:color w:val="000000"/>
          <w:sz w:val="28"/>
        </w:rPr>
        <w:t>
      8.1.19 Топырақтардағы қуыстық қысым бөгетті сүзудің 10</w:t>
      </w:r>
      <w:r>
        <w:rPr>
          <w:rFonts w:ascii="Times New Roman"/>
          <w:b w:val="false"/>
          <w:i w:val="false"/>
          <w:color w:val="000000"/>
          <w:vertAlign w:val="superscript"/>
        </w:rPr>
        <w:t>-2</w:t>
      </w:r>
      <w:r>
        <w:rPr>
          <w:rFonts w:ascii="Times New Roman"/>
          <w:b w:val="false"/>
          <w:i w:val="false"/>
          <w:color w:val="000000"/>
          <w:sz w:val="28"/>
        </w:rPr>
        <w:t xml:space="preserve"> м/тәу кем емес орташа коэффициенті мен 0,8 асатын су құнарлығының коэффициенті бар саз топырақтарда құрылысын салу кезінде бөгетті жылжыту мен шөгінділерін болжауға тұрақтылығын тексеру кезінде ескеріледі.</w:t>
      </w:r>
    </w:p>
    <w:p>
      <w:pPr>
        <w:spacing w:after="0"/>
        <w:ind w:left="0"/>
        <w:jc w:val="left"/>
      </w:pPr>
      <w:r>
        <w:rPr>
          <w:rFonts w:ascii="Times New Roman"/>
          <w:b/>
          <w:i w:val="false"/>
          <w:color w:val="000000"/>
        </w:rPr>
        <w:t xml:space="preserve"> 7-кесте – Нas/Нd және Нdr/Нd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2"/>
        <w:gridCol w:w="1571"/>
        <w:gridCol w:w="1571"/>
        <w:gridCol w:w="1571"/>
        <w:gridCol w:w="1571"/>
        <w:gridCol w:w="1572"/>
        <w:gridCol w:w="1572"/>
      </w:tblGrid>
      <w:tr>
        <w:trPr>
          <w:trHeight w:val="30" w:hRule="atLeast"/>
        </w:trPr>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Бөгеттердің түрлері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Бөгеттерде жүктемелерді үйлестіру түрі кезіндегі Нas/Нd және Нdr/Нd мәндері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сүзуге қарсы дренаждық </w:t>
            </w:r>
            <w:r>
              <w:br/>
            </w:r>
            <w:r>
              <w:rPr>
                <w:rFonts w:ascii="Times New Roman"/>
                <w:b w:val="false"/>
                <w:i w:val="false"/>
                <w:color w:val="000000"/>
                <w:sz w:val="20"/>
              </w:rPr>
              <w:t xml:space="preserve">
құрылғының ҮТД кезіндегі және қалыпты жұмыстағы негізгі </w:t>
            </w:r>
            <w:r>
              <w:br/>
            </w:r>
            <w:r>
              <w:rPr>
                <w:rFonts w:ascii="Times New Roman"/>
                <w:b w:val="false"/>
                <w:i w:val="false"/>
                <w:color w:val="000000"/>
                <w:sz w:val="20"/>
              </w:rPr>
              <w:t xml:space="preserve">
және ерекше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сүзуге қарсы дренаждық </w:t>
            </w:r>
            <w:r>
              <w:br/>
            </w:r>
            <w:r>
              <w:rPr>
                <w:rFonts w:ascii="Times New Roman"/>
                <w:b w:val="false"/>
                <w:i w:val="false"/>
                <w:color w:val="000000"/>
                <w:sz w:val="20"/>
              </w:rPr>
              <w:t xml:space="preserve">
құрылғының қалыпты жұмысы бұзылған жағдайдағы ерекше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цементтелген </w:t>
            </w:r>
            <w:r>
              <w:br/>
            </w:r>
            <w:r>
              <w:rPr>
                <w:rFonts w:ascii="Times New Roman"/>
                <w:b w:val="false"/>
                <w:i w:val="false"/>
                <w:color w:val="000000"/>
                <w:sz w:val="20"/>
              </w:rPr>
              <w:t xml:space="preserve">
бүркеуі бар бөгеттер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цементтелген </w:t>
            </w:r>
            <w:r>
              <w:br/>
            </w:r>
            <w:r>
              <w:rPr>
                <w:rFonts w:ascii="Times New Roman"/>
                <w:b w:val="false"/>
                <w:i w:val="false"/>
                <w:color w:val="000000"/>
                <w:sz w:val="20"/>
              </w:rPr>
              <w:t xml:space="preserve">
бүркеуі жоқ бөгеттер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цементтелген </w:t>
            </w:r>
            <w:r>
              <w:br/>
            </w:r>
            <w:r>
              <w:rPr>
                <w:rFonts w:ascii="Times New Roman"/>
                <w:b w:val="false"/>
                <w:i w:val="false"/>
                <w:color w:val="000000"/>
                <w:sz w:val="20"/>
              </w:rPr>
              <w:t xml:space="preserve">
бүркеуі бар бөгеттер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цементтелген </w:t>
            </w:r>
            <w:r>
              <w:br/>
            </w:r>
            <w:r>
              <w:rPr>
                <w:rFonts w:ascii="Times New Roman"/>
                <w:b w:val="false"/>
                <w:i w:val="false"/>
                <w:color w:val="000000"/>
                <w:sz w:val="20"/>
              </w:rPr>
              <w:t xml:space="preserve">
бүркеуі жоқ бөгеттер </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Нas/Нd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Нdr/Нd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Нdr/Нd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Нas/Нd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Нdr/Нd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Нdr/Нd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Іргеде қуыстары жоқ гравитациялық </w:t>
            </w:r>
            <w:r>
              <w:br/>
            </w:r>
            <w:r>
              <w:rPr>
                <w:rFonts w:ascii="Times New Roman"/>
                <w:b w:val="false"/>
                <w:i w:val="false"/>
                <w:color w:val="000000"/>
                <w:sz w:val="20"/>
              </w:rPr>
              <w:t xml:space="preserve">
(7 (а,б) –сурет):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кластың </w:t>
            </w:r>
            <w:r>
              <w:br/>
            </w:r>
            <w:r>
              <w:rPr>
                <w:rFonts w:ascii="Times New Roman"/>
                <w:b w:val="false"/>
                <w:i w:val="false"/>
                <w:color w:val="000000"/>
                <w:sz w:val="20"/>
              </w:rPr>
              <w:t xml:space="preserve">
кластың </w:t>
            </w:r>
            <w:r>
              <w:br/>
            </w:r>
            <w:r>
              <w:rPr>
                <w:rFonts w:ascii="Times New Roman"/>
                <w:b w:val="false"/>
                <w:i w:val="false"/>
                <w:color w:val="000000"/>
                <w:sz w:val="20"/>
              </w:rPr>
              <w:t xml:space="preserve">
және IV кластарының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r>
              <w:br/>
            </w:r>
            <w:r>
              <w:rPr>
                <w:rFonts w:ascii="Times New Roman"/>
                <w:b w:val="false"/>
                <w:i w:val="false"/>
                <w:color w:val="000000"/>
                <w:sz w:val="20"/>
              </w:rPr>
              <w:t xml:space="preserve">
0,40 </w:t>
            </w:r>
            <w:r>
              <w:br/>
            </w:r>
            <w:r>
              <w:rPr>
                <w:rFonts w:ascii="Times New Roman"/>
                <w:b w:val="false"/>
                <w:i w:val="false"/>
                <w:color w:val="000000"/>
                <w:sz w:val="20"/>
              </w:rPr>
              <w:t xml:space="preserve">
0,30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r>
              <w:br/>
            </w:r>
            <w:r>
              <w:rPr>
                <w:rFonts w:ascii="Times New Roman"/>
                <w:b w:val="false"/>
                <w:i w:val="false"/>
                <w:color w:val="000000"/>
                <w:sz w:val="20"/>
              </w:rPr>
              <w:t xml:space="preserve">
0,15 </w:t>
            </w:r>
            <w:r>
              <w:br/>
            </w:r>
            <w:r>
              <w:rPr>
                <w:rFonts w:ascii="Times New Roman"/>
                <w:b w:val="false"/>
                <w:i w:val="false"/>
                <w:color w:val="000000"/>
                <w:sz w:val="20"/>
              </w:rPr>
              <w:t xml:space="preserve">
0,05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r>
              <w:br/>
            </w:r>
            <w:r>
              <w:rPr>
                <w:rFonts w:ascii="Times New Roman"/>
                <w:b w:val="false"/>
                <w:i w:val="false"/>
                <w:color w:val="000000"/>
                <w:sz w:val="20"/>
              </w:rPr>
              <w:t xml:space="preserve">
0,15 </w:t>
            </w:r>
            <w:r>
              <w:br/>
            </w:r>
            <w:r>
              <w:rPr>
                <w:rFonts w:ascii="Times New Roman"/>
                <w:b w:val="false"/>
                <w:i w:val="false"/>
                <w:color w:val="000000"/>
                <w:sz w:val="20"/>
              </w:rPr>
              <w:t xml:space="preserve">
0,05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r>
              <w:br/>
            </w:r>
            <w:r>
              <w:rPr>
                <w:rFonts w:ascii="Times New Roman"/>
                <w:b w:val="false"/>
                <w:i w:val="false"/>
                <w:color w:val="000000"/>
                <w:sz w:val="20"/>
              </w:rPr>
              <w:t xml:space="preserve">
0,50 </w:t>
            </w:r>
            <w:r>
              <w:br/>
            </w:r>
            <w:r>
              <w:rPr>
                <w:rFonts w:ascii="Times New Roman"/>
                <w:b w:val="false"/>
                <w:i w:val="false"/>
                <w:color w:val="000000"/>
                <w:sz w:val="20"/>
              </w:rPr>
              <w:t xml:space="preserve">
0,35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 </w:t>
            </w:r>
            <w:r>
              <w:br/>
            </w:r>
            <w:r>
              <w:rPr>
                <w:rFonts w:ascii="Times New Roman"/>
                <w:b w:val="false"/>
                <w:i w:val="false"/>
                <w:color w:val="000000"/>
                <w:sz w:val="20"/>
              </w:rPr>
              <w:t xml:space="preserve">
0,20 </w:t>
            </w:r>
            <w:r>
              <w:br/>
            </w:r>
            <w:r>
              <w:rPr>
                <w:rFonts w:ascii="Times New Roman"/>
                <w:b w:val="false"/>
                <w:i w:val="false"/>
                <w:color w:val="000000"/>
                <w:sz w:val="20"/>
              </w:rPr>
              <w:t xml:space="preserve">
0,10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r>
              <w:br/>
            </w:r>
            <w:r>
              <w:rPr>
                <w:rFonts w:ascii="Times New Roman"/>
                <w:b w:val="false"/>
                <w:i w:val="false"/>
                <w:color w:val="000000"/>
                <w:sz w:val="20"/>
              </w:rPr>
              <w:t xml:space="preserve">
0,30 </w:t>
            </w:r>
            <w:r>
              <w:br/>
            </w:r>
            <w:r>
              <w:rPr>
                <w:rFonts w:ascii="Times New Roman"/>
                <w:b w:val="false"/>
                <w:i w:val="false"/>
                <w:color w:val="000000"/>
                <w:sz w:val="20"/>
              </w:rPr>
              <w:t xml:space="preserve">
0,10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Іргеде бойлық қуыстары бар гравитациялық (7.в-сурет):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I-IV кластарының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0,15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Кеңейтілген жіктері бар гравитациялық және массивтікконтрфорстық (7.г-сурет):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I-IV кластарының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Аркалық (7.есурет):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I-IV кластарының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0,60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Жазық немесе аркалық жабыны бар контрфорстық бөгеттер үшін пьезометрикалық ағынның эпюрасы Hd есептік ағынның әрекетімен сүзу кезінде бөгеттің жоғарғы шоқшасының астыңғы шегінде hf = 0 ординатасымен үшбұрыш бойынша қабылданады (13.д-сурет) </w:t>
            </w:r>
          </w:p>
        </w:tc>
      </w:tr>
    </w:tbl>
    <w:p>
      <w:pPr>
        <w:spacing w:after="0"/>
        <w:ind w:left="0"/>
        <w:jc w:val="both"/>
      </w:pPr>
      <w:r>
        <w:rPr>
          <w:rFonts w:ascii="Times New Roman"/>
          <w:b w:val="false"/>
          <w:i w:val="false"/>
          <w:color w:val="000000"/>
          <w:sz w:val="28"/>
        </w:rPr>
        <w:t xml:space="preserve">
      8.1.20 Толқыннан, мұздан және кемелерден түсетін жүктемелер мен әсерлерді ҚР ҚНжЕ 3.04-40 бойынша қабылдау керек. </w:t>
      </w:r>
    </w:p>
    <w:bookmarkStart w:name="z15" w:id="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8.2 Бөгеттерді есептеу </w:t>
      </w:r>
    </w:p>
    <w:bookmarkEnd w:id="14"/>
    <w:p>
      <w:pPr>
        <w:spacing w:after="0"/>
        <w:ind w:left="0"/>
        <w:jc w:val="both"/>
      </w:pPr>
      <w:r>
        <w:rPr>
          <w:rFonts w:ascii="Times New Roman"/>
          <w:b w:val="false"/>
          <w:i w:val="false"/>
          <w:color w:val="000000"/>
          <w:sz w:val="28"/>
        </w:rPr>
        <w:t xml:space="preserve">
      8.2.1 Бетон және темірбетон бөгеттерді есептеуді шекті жағдайлардың: </w:t>
      </w:r>
    </w:p>
    <w:p>
      <w:pPr>
        <w:spacing w:after="0"/>
        <w:ind w:left="0"/>
        <w:jc w:val="both"/>
      </w:pPr>
      <w:r>
        <w:rPr>
          <w:rFonts w:ascii="Times New Roman"/>
          <w:b w:val="false"/>
          <w:i w:val="false"/>
          <w:color w:val="000000"/>
          <w:sz w:val="28"/>
        </w:rPr>
        <w:t xml:space="preserve">
      – бірінші топтың (пайдалануға беруге жарамсыздығы бойынша) шекті жағдайлары – имараттарды жалпы беріктілік пен тұрақтылыққа, сонымен қатар олардың элементтерін жергілікті беріктілікке есептеу; </w:t>
      </w:r>
    </w:p>
    <w:p>
      <w:pPr>
        <w:spacing w:after="0"/>
        <w:ind w:left="0"/>
        <w:jc w:val="both"/>
      </w:pPr>
      <w:r>
        <w:rPr>
          <w:rFonts w:ascii="Times New Roman"/>
          <w:b w:val="false"/>
          <w:i w:val="false"/>
          <w:color w:val="000000"/>
          <w:sz w:val="28"/>
        </w:rPr>
        <w:t xml:space="preserve">
      – екінші топтың (дұрыс пайдалануға беруге жарамсыздығы бойынша) шекті жағдайлары; </w:t>
      </w:r>
    </w:p>
    <w:p>
      <w:pPr>
        <w:spacing w:after="0"/>
        <w:ind w:left="0"/>
        <w:jc w:val="both"/>
      </w:pPr>
      <w:r>
        <w:rPr>
          <w:rFonts w:ascii="Times New Roman"/>
          <w:b w:val="false"/>
          <w:i w:val="false"/>
          <w:color w:val="000000"/>
          <w:sz w:val="28"/>
        </w:rPr>
        <w:t xml:space="preserve">
      – іргелерді жергілікті және сүзу беріктілігіне есептеу; </w:t>
      </w:r>
    </w:p>
    <w:p>
      <w:pPr>
        <w:spacing w:after="0"/>
        <w:ind w:left="0"/>
        <w:jc w:val="both"/>
      </w:pPr>
      <w:r>
        <w:rPr>
          <w:rFonts w:ascii="Times New Roman"/>
          <w:b w:val="false"/>
          <w:i w:val="false"/>
          <w:color w:val="000000"/>
          <w:sz w:val="28"/>
        </w:rPr>
        <w:t xml:space="preserve">
      – имараттарды сызаттар мен деформациялардың пайда болуы бойынша, сонымен қатар бетон конструкцияларда құрылыстық жіктерді және темірбетон конструкцияларда сызаттарды ашу бойынша есептеу әдістері бойынша жүргізу керек. </w:t>
      </w:r>
    </w:p>
    <w:p>
      <w:pPr>
        <w:spacing w:after="0"/>
        <w:ind w:left="0"/>
        <w:jc w:val="both"/>
      </w:pPr>
      <w:r>
        <w:rPr>
          <w:rFonts w:ascii="Times New Roman"/>
          <w:b w:val="false"/>
          <w:i w:val="false"/>
          <w:color w:val="000000"/>
          <w:sz w:val="28"/>
        </w:rPr>
        <w:t xml:space="preserve">
      8.2.2 Бетон және темірбетон бөгеттерді есептеу ҚР ҚНжЕ 3.04-01, ҚР ҚНжЕ 3.04-04, ҚНжЕ 2.06.08 және осы бөлімнің талаптарына сай орындалуы керек. </w:t>
      </w:r>
    </w:p>
    <w:p>
      <w:pPr>
        <w:spacing w:after="0"/>
        <w:ind w:left="0"/>
        <w:jc w:val="both"/>
      </w:pPr>
      <w:r>
        <w:rPr>
          <w:rFonts w:ascii="Times New Roman"/>
          <w:b w:val="false"/>
          <w:i w:val="false"/>
          <w:color w:val="000000"/>
          <w:sz w:val="28"/>
        </w:rPr>
        <w:t xml:space="preserve">
      8.2.3 І және ІІ кластың бөгеттері үшін есептеуге қосымша, әдетте, эксперименталдық зерттеу жүргізуді қарастыру керек; III және IV кластарының бөгеттері үшін сондай зерттеулерге тиісті негіздеу кезінде орындауға жол беріледі. </w:t>
      </w:r>
    </w:p>
    <w:p>
      <w:pPr>
        <w:spacing w:after="0"/>
        <w:ind w:left="0"/>
        <w:jc w:val="both"/>
      </w:pPr>
      <w:r>
        <w:rPr>
          <w:rFonts w:ascii="Times New Roman"/>
          <w:b w:val="false"/>
          <w:i w:val="false"/>
          <w:color w:val="000000"/>
          <w:sz w:val="28"/>
        </w:rPr>
        <w:t xml:space="preserve">
      8.2.4 Жалпы беріктілік пен тұрақтылыққа, деформациялар мен сызаттарды ашу бойынша есептеуді, сонымен қатар бөгеттердің салудың кезегінің есебімен құрылыстық жіктерді ашу бойынша есептеуді жалпы бүкіл бөгет үшін немесе оның жеке секциялары (немесе жеке бағандары) үшін бөлек орындау керек. </w:t>
      </w:r>
    </w:p>
    <w:p>
      <w:pPr>
        <w:spacing w:after="0"/>
        <w:ind w:left="0"/>
        <w:jc w:val="both"/>
      </w:pPr>
      <w:r>
        <w:rPr>
          <w:rFonts w:ascii="Times New Roman"/>
          <w:b w:val="false"/>
          <w:i w:val="false"/>
          <w:color w:val="000000"/>
          <w:sz w:val="28"/>
        </w:rPr>
        <w:t xml:space="preserve">
      8.2.5 Жергілікті беріктілікке сызаттар және сызаттардың пайда болуы бойынша есептеуді имараттың жеке конструктивтік элементтері үшін жүргізу керек; бетон конструкциялар үшін сызаттардың пайда болуы бойынша есептеуді құрылыстық және конструктивтік жіктермен шектелген элементтер үшін ғана орындау керек. </w:t>
      </w:r>
    </w:p>
    <w:p>
      <w:pPr>
        <w:spacing w:after="0"/>
        <w:ind w:left="0"/>
        <w:jc w:val="both"/>
      </w:pPr>
      <w:r>
        <w:rPr>
          <w:rFonts w:ascii="Times New Roman"/>
          <w:b w:val="false"/>
          <w:i w:val="false"/>
          <w:color w:val="000000"/>
          <w:sz w:val="28"/>
        </w:rPr>
        <w:t xml:space="preserve">
       8.2.6 Бөгеттерді, олардың іргелерін және жеке элементтерін беріктілік пен тұрақтылыққа есептеуді бөгетті салу мен батырудың жүйелілігінің есебімен пайдалануға беру мен құрылысын салу кезеңдерінің ең қолайсыз есептік жағдайлары үшін жүргізу керек. </w:t>
      </w:r>
    </w:p>
    <w:p>
      <w:pPr>
        <w:spacing w:after="0"/>
        <w:ind w:left="0"/>
        <w:jc w:val="both"/>
      </w:pPr>
      <w:r>
        <w:rPr>
          <w:rFonts w:ascii="Times New Roman"/>
          <w:b w:val="false"/>
          <w:i w:val="false"/>
          <w:color w:val="000000"/>
          <w:sz w:val="28"/>
        </w:rPr>
        <w:t xml:space="preserve">
      8.2.7 Жобада гидро тораптарды жеке кезекпен құрылысын салу мен пайдалануға беру қарастырылған жағдайда барлық кластың бөгеттерінің бөліктерін (қосу пішінін) беріктілік пен тұрақтылыққа есептеуді құрылыстың қарастырылған кезеңі үшін белгіленген барлық жүктемелер мен әсерлерге орындау керек, бұл жерде уақытша пайдалануға беру кезеңіне арналған бөгеттердің беріктілігі мен тұрақтылығының шарттарын тұрақты пайдалануға беру кезеңіндегі шарттар сияқты қабылдау керек. </w:t>
      </w:r>
    </w:p>
    <w:p>
      <w:pPr>
        <w:spacing w:after="0"/>
        <w:ind w:left="0"/>
        <w:jc w:val="both"/>
      </w:pPr>
      <w:r>
        <w:rPr>
          <w:rFonts w:ascii="Times New Roman"/>
          <w:b w:val="false"/>
          <w:i w:val="false"/>
          <w:color w:val="000000"/>
          <w:sz w:val="28"/>
        </w:rPr>
        <w:t xml:space="preserve">
      Жобада ішінде құрылыс салу кезеңінде пайда болатын күшейту имаратты қосымша арматуралауды немесе басқа қиындатуды талап етпейтіндей бөгетті және оның жеке элементтерін салудың кезегі қарастырылуы керек. </w:t>
      </w:r>
    </w:p>
    <w:p>
      <w:pPr>
        <w:spacing w:after="0"/>
        <w:ind w:left="0"/>
        <w:jc w:val="both"/>
      </w:pPr>
      <w:r>
        <w:rPr>
          <w:rFonts w:ascii="Times New Roman"/>
          <w:b w:val="false"/>
          <w:i w:val="false"/>
          <w:color w:val="000000"/>
          <w:sz w:val="28"/>
        </w:rPr>
        <w:t xml:space="preserve">
      8.2.8 Жартасты іргелерде салынған І және ІІ кластың бөгеттерін беріктілікке есептеуді имаратта құрылыстық жіктерді және жартасты іргеде сызаттарды ықтимал ашу есебі бар геотехника және серпінділік теориясын қолдану арқылы орындау керек. </w:t>
      </w:r>
    </w:p>
    <w:p>
      <w:pPr>
        <w:spacing w:after="0"/>
        <w:ind w:left="0"/>
        <w:jc w:val="both"/>
      </w:pPr>
      <w:r>
        <w:rPr>
          <w:rFonts w:ascii="Times New Roman"/>
          <w:b w:val="false"/>
          <w:i w:val="false"/>
          <w:color w:val="000000"/>
          <w:sz w:val="28"/>
        </w:rPr>
        <w:t xml:space="preserve">
      Жартасты емес іргелерде салынған І және ІІ кластың бөгеттерін беріктілікке есептеуді іргетастық тақтайшаның және конструкцияның басқа күш түсетін элементтерінің кеңістіктік жұмыстарының есебімен орындау керек. Бұл жерде ішкі күшейтуді бетонда сызаттың пайда болуынан туындаған конструкцияның серпінді емес жүрісінің есебімен, қиысудың қаттылығын ҚНжЕ 2.06.08 сай қабылдай отыра, анықтау керек. </w:t>
      </w:r>
    </w:p>
    <w:p>
      <w:pPr>
        <w:spacing w:after="0"/>
        <w:ind w:left="0"/>
        <w:jc w:val="both"/>
      </w:pPr>
      <w:r>
        <w:rPr>
          <w:rFonts w:ascii="Times New Roman"/>
          <w:b w:val="false"/>
          <w:i w:val="false"/>
          <w:color w:val="000000"/>
          <w:sz w:val="28"/>
        </w:rPr>
        <w:t xml:space="preserve">
      III және IV кластарының бөгеттерін беріктілікке есептеуді, сонымен қатар І және ІІ кластарының бөгеттерін алдын-ала есептеуді, әдетте, құрылыстық механиканың жеңілдетілген әдістерімен орындау керек. </w:t>
      </w:r>
    </w:p>
    <w:p>
      <w:pPr>
        <w:spacing w:after="0"/>
        <w:ind w:left="0"/>
        <w:jc w:val="both"/>
      </w:pPr>
      <w:r>
        <w:rPr>
          <w:rFonts w:ascii="Times New Roman"/>
          <w:b w:val="false"/>
          <w:i w:val="false"/>
          <w:color w:val="000000"/>
          <w:sz w:val="28"/>
        </w:rPr>
        <w:t xml:space="preserve">
      8.2.9 Су тірейтін гидротехникалық имараттарды пайдалануға берудің бұзылғандығының ықтимал ауыр салдарынан кейін ғана І және ІІ класқа жатқызылған бөгеттерді беріктілікке есептеуді құрылыстық механиканың жеңілдетілген әдістерімен орындауға жол беріледі. </w:t>
      </w:r>
    </w:p>
    <w:p>
      <w:pPr>
        <w:spacing w:after="0"/>
        <w:ind w:left="0"/>
        <w:jc w:val="both"/>
      </w:pPr>
      <w:r>
        <w:rPr>
          <w:rFonts w:ascii="Times New Roman"/>
          <w:b w:val="false"/>
          <w:i w:val="false"/>
          <w:color w:val="000000"/>
          <w:sz w:val="28"/>
        </w:rPr>
        <w:t xml:space="preserve">
      8.2.10 Бөгеттің және іргелердің кернеулі-деформациялық жағдайын серпінділік теориясымен анықтаған кезде бетонды изотроптық материал ретінде қарастыруға жолберіледі, бұл жерде: </w:t>
      </w:r>
    </w:p>
    <w:p>
      <w:pPr>
        <w:spacing w:after="0"/>
        <w:ind w:left="0"/>
        <w:jc w:val="both"/>
      </w:pPr>
      <w:r>
        <w:rPr>
          <w:rFonts w:ascii="Times New Roman"/>
          <w:b w:val="false"/>
          <w:i w:val="false"/>
          <w:color w:val="000000"/>
          <w:sz w:val="28"/>
        </w:rPr>
        <w:t xml:space="preserve">
      – жазықтың көлденең қиысуының габариттік өлшемдерінің ең үлкені бөгет табанының енінің 10% артық болған жағдайда, бөгет осьі бойына бағдарланған жазықтар (бойлық галереялар, гидроэлектр станцияларының машиналық залының үй-жайлары) бар екенін; </w:t>
      </w:r>
    </w:p>
    <w:p>
      <w:pPr>
        <w:spacing w:after="0"/>
        <w:ind w:left="0"/>
        <w:jc w:val="both"/>
      </w:pPr>
      <w:r>
        <w:rPr>
          <w:rFonts w:ascii="Times New Roman"/>
          <w:b w:val="false"/>
          <w:i w:val="false"/>
          <w:color w:val="000000"/>
          <w:sz w:val="28"/>
        </w:rPr>
        <w:t xml:space="preserve">
      – жазықтың горизонталь қиысуының ауданы бөгеттің горизонталь есептік қиысуының ауданының 5% артық болған жағдайда, вертикаль бағытта немесе ағыстың бойында бағдарланған жазықтар (кеңейтілген жіктер, турбиндік су таратқыштар, көлденең галереялар) бар екенін; </w:t>
      </w:r>
    </w:p>
    <w:p>
      <w:pPr>
        <w:spacing w:after="0"/>
        <w:ind w:left="0"/>
        <w:jc w:val="both"/>
      </w:pPr>
      <w:r>
        <w:rPr>
          <w:rFonts w:ascii="Times New Roman"/>
          <w:b w:val="false"/>
          <w:i w:val="false"/>
          <w:color w:val="000000"/>
          <w:sz w:val="28"/>
        </w:rPr>
        <w:t xml:space="preserve">
      – бөгет материалы мен іргенің беріктіліктік және деформациялық сипаттарындағы айырмашылықты; </w:t>
      </w:r>
    </w:p>
    <w:p>
      <w:pPr>
        <w:spacing w:after="0"/>
        <w:ind w:left="0"/>
        <w:jc w:val="both"/>
      </w:pPr>
      <w:r>
        <w:rPr>
          <w:rFonts w:ascii="Times New Roman"/>
          <w:b w:val="false"/>
          <w:i w:val="false"/>
          <w:color w:val="000000"/>
          <w:sz w:val="28"/>
        </w:rPr>
        <w:t xml:space="preserve">
      – іргенің біртексіздігін және оның бойында сызаттар мен жарылыстардың бар </w:t>
      </w:r>
    </w:p>
    <w:p>
      <w:pPr>
        <w:spacing w:after="0"/>
        <w:ind w:left="0"/>
        <w:jc w:val="both"/>
      </w:pPr>
      <w:r>
        <w:rPr>
          <w:rFonts w:ascii="Times New Roman"/>
          <w:b w:val="false"/>
          <w:i w:val="false"/>
          <w:color w:val="000000"/>
          <w:sz w:val="28"/>
        </w:rPr>
        <w:t xml:space="preserve">
      екендігін; </w:t>
      </w:r>
    </w:p>
    <w:p>
      <w:pPr>
        <w:spacing w:after="0"/>
        <w:ind w:left="0"/>
        <w:jc w:val="both"/>
      </w:pPr>
      <w:r>
        <w:rPr>
          <w:rFonts w:ascii="Times New Roman"/>
          <w:b w:val="false"/>
          <w:i w:val="false"/>
          <w:color w:val="000000"/>
          <w:sz w:val="28"/>
        </w:rPr>
        <w:t xml:space="preserve">
      – құрылыстық жіктерді ашу және бұл жерде пайда болған екінші жүйені беріктілікке міндетті түрде есептеу арқылы созылған аймақтардағы ірге тегістілігінің қирау мүмкіндігін; </w:t>
      </w:r>
    </w:p>
    <w:p>
      <w:pPr>
        <w:spacing w:after="0"/>
        <w:ind w:left="0"/>
        <w:jc w:val="both"/>
      </w:pPr>
      <w:r>
        <w:rPr>
          <w:rFonts w:ascii="Times New Roman"/>
          <w:b w:val="false"/>
          <w:i w:val="false"/>
          <w:color w:val="000000"/>
          <w:sz w:val="28"/>
        </w:rPr>
        <w:t xml:space="preserve">
      – құрылыс салудың кезегін, сонымен қатар бөгетті монолиттеудің амалдары мен мерзімдерін ескеру керек. </w:t>
      </w:r>
    </w:p>
    <w:p>
      <w:pPr>
        <w:spacing w:after="0"/>
        <w:ind w:left="0"/>
        <w:jc w:val="both"/>
      </w:pPr>
      <w:r>
        <w:rPr>
          <w:rFonts w:ascii="Times New Roman"/>
          <w:b w:val="false"/>
          <w:i w:val="false"/>
          <w:color w:val="000000"/>
          <w:sz w:val="28"/>
        </w:rPr>
        <w:t xml:space="preserve">
      8.2.11 Бөгеттің төменгі шегіндегі бағанаралық және блокаралық жіктерін, сонымен қатар кесілмеген бөгеттердегі секция аралық жіктерді ашудың аймақтары мен шамасы имараттың өзіндік салмағының, құрылыс салу және пайдалануға беру кезеңдерінің гидростаттық қысымы мен температуралық әсерлердің есебімен, бетонның қатуының бастапқы тәртібін, құрылыстық жіктердің тұйығуының температурасын, қалаудың бөгеттің орташа жылдық пайдалануға беру температурасына дейінгі толық қатуын және сыртқы ауа мен су қоймасындағы судың температураларының маусымдық тербелістерін ескере отырып анықталады. </w:t>
      </w:r>
    </w:p>
    <w:p>
      <w:pPr>
        <w:spacing w:after="0"/>
        <w:ind w:left="0"/>
        <w:jc w:val="both"/>
      </w:pPr>
      <w:r>
        <w:rPr>
          <w:rFonts w:ascii="Times New Roman"/>
          <w:b w:val="false"/>
          <w:i w:val="false"/>
          <w:color w:val="000000"/>
          <w:sz w:val="28"/>
        </w:rPr>
        <w:t xml:space="preserve">
      8.2.12 Бетон және темірбетон бөгеттерді сейсмикалық әсер етуге есептеуді осы құрылыс нормаларының 13-бөлімінің талаптарына сай орындау керек. </w:t>
      </w:r>
    </w:p>
    <w:p>
      <w:pPr>
        <w:spacing w:after="0"/>
        <w:ind w:left="0"/>
        <w:jc w:val="both"/>
      </w:pPr>
      <w:r>
        <w:rPr>
          <w:rFonts w:ascii="Times New Roman"/>
          <w:b w:val="false"/>
          <w:i w:val="false"/>
          <w:color w:val="000000"/>
          <w:sz w:val="28"/>
        </w:rPr>
        <w:t xml:space="preserve">
      8.2.13 Бетон және темірбетон бөгеттерді есептеу кезінде келесі коэффициенттерді енгізу керек: </w:t>
      </w:r>
    </w:p>
    <w:p>
      <w:pPr>
        <w:spacing w:after="0"/>
        <w:ind w:left="0"/>
        <w:jc w:val="both"/>
      </w:pPr>
      <w:r>
        <w:rPr>
          <w:rFonts w:ascii="Times New Roman"/>
          <w:b w:val="false"/>
          <w:i w:val="false"/>
          <w:color w:val="000000"/>
          <w:sz w:val="28"/>
        </w:rPr>
        <w:t xml:space="preserve">
      – 4-кесте бойынша қабылданатын имараттың жауапкершілігі бойынша сенімділік коэффициенті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5-кесте бойынша қабылданатын жүктеме бойынша сенімділік коэффициенті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xml:space="preserve">
      – 8-кесте бойынша қабылданатын жүктемелердің үйлесуінің коэффициенті ; – 9-кесте бойынша қабылданатын жұмыс жағдайларының коэффициенті </w:t>
      </w:r>
    </w:p>
    <w:p>
      <w:pPr>
        <w:spacing w:after="0"/>
        <w:ind w:left="0"/>
        <w:jc w:val="left"/>
      </w:pPr>
      <w:r>
        <w:rPr>
          <w:rFonts w:ascii="Times New Roman"/>
          <w:b/>
          <w:i w:val="false"/>
          <w:color w:val="000000"/>
        </w:rPr>
        <w:t xml:space="preserve"> 8-кесте – Жүктемелердің үйлесуінің коэффициенті glc</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7"/>
        <w:gridCol w:w="7253"/>
      </w:tblGrid>
      <w:tr>
        <w:trPr>
          <w:trHeight w:val="30" w:hRule="atLeast"/>
        </w:trPr>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Жүктемелердің үйлесімі</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Жүктемелердің үйлесуінің коэффициенті </w:t>
            </w:r>
            <w:r>
              <w:rPr>
                <w:rFonts w:ascii="Times New Roman"/>
                <w:b w:val="false"/>
                <w:i w:val="false"/>
                <w:color w:val="000000"/>
                <w:sz w:val="20"/>
              </w:rPr>
              <w:t>g</w:t>
            </w:r>
            <w:r>
              <w:rPr>
                <w:rFonts w:ascii="Times New Roman"/>
                <w:b w:val="false"/>
                <w:i w:val="false"/>
                <w:color w:val="000000"/>
                <w:sz w:val="20"/>
              </w:rPr>
              <w:t>lc</w:t>
            </w:r>
          </w:p>
        </w:tc>
      </w:tr>
      <w:tr>
        <w:trPr>
          <w:trHeight w:val="30" w:hRule="atLeast"/>
        </w:trPr>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Жүктемелердің негізгі үйлесімі </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Жүктемелердің ерекше үйлесімі </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салу немесе жөндеу кезеңі үшін </w:t>
            </w:r>
          </w:p>
        </w:tc>
        <w:tc>
          <w:tcPr>
            <w:tcW w:w="7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bl>
    <w:p>
      <w:pPr>
        <w:spacing w:after="0"/>
        <w:ind w:left="0"/>
        <w:jc w:val="left"/>
      </w:pPr>
      <w:r>
        <w:rPr>
          <w:rFonts w:ascii="Times New Roman"/>
          <w:b/>
          <w:i w:val="false"/>
          <w:color w:val="000000"/>
        </w:rPr>
        <w:t xml:space="preserve"> 9-кесте – Жұмыс жағдайларының коэффициенті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4"/>
        <w:gridCol w:w="3316"/>
      </w:tblGrid>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жағдайларының коэффициенттерін енгізуді шарттайтын бөгеттерді есептеудің түрлері мен факторлары</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жағдайларының коэффициенті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Жартылай жартасты және жартасты емес іргелердегі бетон және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темірбетон бөгеттерді тұрақтылыққа есептеу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Жартасты іргелердегі гравитациялық және контрфорстық бөгеттерді: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іргенің массивіндегі сызаттар бойынша өтетін жылжытудың беті үшін;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бетон-құз байланысы бойынша және іргенің массивінде жартылай сызаттар бойынша, жартылай монолит бойынша өтетін жылжытудың беті үшін тұрақтылыққа есептеу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Аркалық бөгеттердің жағалық тіректерін тұрақтылыққа есептеу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Бетон бөгеттерді төмендегілер бойынша жалпы және жергілікті тұрақтылыққа есептеу </w:t>
            </w:r>
            <w:r>
              <w:br/>
            </w:r>
            <w:r>
              <w:rPr>
                <w:rFonts w:ascii="Times New Roman"/>
                <w:b w:val="false"/>
                <w:i w:val="false"/>
                <w:color w:val="000000"/>
                <w:sz w:val="20"/>
              </w:rPr>
              <w:t xml:space="preserve">
а) созу бойынша: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жүктемелер мен әсерлердің негізгі үйлесімі үшін </w:t>
            </w:r>
            <w:r>
              <w:br/>
            </w:r>
            <w:r>
              <w:rPr>
                <w:rFonts w:ascii="Times New Roman"/>
                <w:b w:val="false"/>
                <w:i w:val="false"/>
                <w:color w:val="000000"/>
                <w:sz w:val="20"/>
              </w:rPr>
              <w:t xml:space="preserve">
сейсмикалық әсердің есебісіз жүктемелер мен әсерлердің </w:t>
            </w:r>
            <w:r>
              <w:br/>
            </w:r>
            <w:r>
              <w:rPr>
                <w:rFonts w:ascii="Times New Roman"/>
                <w:b w:val="false"/>
                <w:i w:val="false"/>
                <w:color w:val="000000"/>
                <w:sz w:val="20"/>
              </w:rPr>
              <w:t xml:space="preserve">
ерекше үйлесімі үшін сейсмикалық әсердің есебімен жүктемелердің ерекше үйлесімі </w:t>
            </w:r>
            <w:r>
              <w:br/>
            </w:r>
            <w:r>
              <w:rPr>
                <w:rFonts w:ascii="Times New Roman"/>
                <w:b w:val="false"/>
                <w:i w:val="false"/>
                <w:color w:val="000000"/>
                <w:sz w:val="20"/>
              </w:rPr>
              <w:t xml:space="preserve">
үшін </w:t>
            </w:r>
            <w:r>
              <w:br/>
            </w:r>
            <w:r>
              <w:rPr>
                <w:rFonts w:ascii="Times New Roman"/>
                <w:b w:val="false"/>
                <w:i w:val="false"/>
                <w:color w:val="000000"/>
                <w:sz w:val="20"/>
              </w:rPr>
              <w:t xml:space="preserve">
б) қысу бойынша </w:t>
            </w:r>
            <w:r>
              <w:br/>
            </w:r>
            <w:r>
              <w:rPr>
                <w:rFonts w:ascii="Times New Roman"/>
                <w:b w:val="false"/>
                <w:i w:val="false"/>
                <w:color w:val="000000"/>
                <w:sz w:val="20"/>
              </w:rPr>
              <w:t xml:space="preserve">
жүктемелер мен әсерлердің негізгі үйлесімі үшін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r>
              <w:br/>
            </w:r>
            <w:r>
              <w:rPr>
                <w:rFonts w:ascii="Times New Roman"/>
                <w:b w:val="false"/>
                <w:i w:val="false"/>
                <w:color w:val="000000"/>
                <w:sz w:val="20"/>
              </w:rPr>
              <w:t>
1</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r>
              <w:br/>
            </w:r>
            <w:r>
              <w:rPr>
                <w:rFonts w:ascii="Times New Roman"/>
                <w:b w:val="false"/>
                <w:i w:val="false"/>
                <w:color w:val="000000"/>
                <w:sz w:val="20"/>
              </w:rPr>
              <w:t>
1</w:t>
            </w:r>
          </w:p>
        </w:tc>
      </w:tr>
      <w:tr>
        <w:trPr>
          <w:trHeight w:val="30" w:hRule="atLeast"/>
        </w:trPr>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жүктемелер мен әсерлердің ерекше үйлесімі үшін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left"/>
      </w:pPr>
      <w:r>
        <w:rPr>
          <w:rFonts w:ascii="Times New Roman"/>
          <w:b/>
          <w:i w:val="false"/>
          <w:color w:val="000000"/>
        </w:rPr>
        <w:t xml:space="preserve"> 9-кесте – Жұмыс жағдайларының коэффициенті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color w:val="000000"/>
          <w:sz w:val="28"/>
        </w:rPr>
        <w:t>(жалғасы)</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1"/>
        <w:gridCol w:w="3269"/>
      </w:tblGrid>
      <w:tr>
        <w:trPr>
          <w:trHeight w:val="30" w:hRule="atLeast"/>
        </w:trPr>
        <w:tc>
          <w:tcPr>
            <w:tcW w:w="9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жағдайларының коэффициенттерін енгізуді шарттайтын бөгеттерді есептеудің түрлері мен факторлары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жағдайларының коэффициенті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Көрсетілген конструкциялардағы бетонның беріктілігі анықтаушы болып табылатын жағдайлар үшін темірбетон бөгеттер мен олардың элементтерін жалпы және жергілікті тұрақтылыққа есептеу: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тақтайшаның (қабырғаның) қалыңдығы 60 см және одан да көп </w:t>
            </w:r>
            <w:r>
              <w:br/>
            </w:r>
            <w:r>
              <w:rPr>
                <w:rFonts w:ascii="Times New Roman"/>
                <w:b w:val="false"/>
                <w:i w:val="false"/>
                <w:color w:val="000000"/>
                <w:sz w:val="20"/>
              </w:rPr>
              <w:t xml:space="preserve">
кездегі тақтайшалық және қабырғалық; </w:t>
            </w:r>
            <w:r>
              <w:br/>
            </w:r>
            <w:r>
              <w:rPr>
                <w:rFonts w:ascii="Times New Roman"/>
                <w:b w:val="false"/>
                <w:i w:val="false"/>
                <w:color w:val="000000"/>
                <w:sz w:val="20"/>
              </w:rPr>
              <w:t xml:space="preserve">
б) тақтайшаның (қабырғаның) қалыңдығы 60 см кем кездегі тақтайшалық және қабырғалық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r>
              <w:br/>
            </w:r>
            <w:r>
              <w:rPr>
                <w:rFonts w:ascii="Times New Roman"/>
                <w:b w:val="false"/>
                <w:i w:val="false"/>
                <w:color w:val="000000"/>
                <w:sz w:val="20"/>
              </w:rPr>
              <w:t>
 </w:t>
            </w:r>
            <w:r>
              <w:br/>
            </w:r>
            <w:r>
              <w:rPr>
                <w:rFonts w:ascii="Times New Roman"/>
                <w:b w:val="false"/>
                <w:i w:val="false"/>
                <w:color w:val="000000"/>
                <w:sz w:val="20"/>
              </w:rPr>
              <w:t>
1</w:t>
            </w:r>
          </w:p>
        </w:tc>
      </w:tr>
      <w:tr>
        <w:trPr>
          <w:trHeight w:val="30" w:hRule="atLeast"/>
        </w:trPr>
        <w:tc>
          <w:tcPr>
            <w:tcW w:w="9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Көрсетілгендей кернелмеген арматураның беріктілігі анықтаушы болып табылатын жағдайлар үшін темірбетон бөгеттер мен олардың элементтерін жалпы және жергілікті тұрақтылыққа есептеу: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темірбетон элементтер </w:t>
            </w:r>
            <w:r>
              <w:br/>
            </w:r>
            <w:r>
              <w:rPr>
                <w:rFonts w:ascii="Times New Roman"/>
                <w:b w:val="false"/>
                <w:i w:val="false"/>
                <w:color w:val="000000"/>
                <w:sz w:val="20"/>
              </w:rPr>
              <w:t xml:space="preserve">
 б) болат темірбетон конструкциялар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Аркалық және аркалық-гравитациялық бөгеттердің беріктілігі мен тұрақтылығын есептеу кезінде 9-кестеде берілген жұмыс жағдайларының коэффициенттерін мәні 12.2.9-т. берілген </w:t>
            </w:r>
          </w:p>
          <w:p>
            <w:pPr>
              <w:spacing w:after="20"/>
              <w:ind w:left="2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17500" cy="2540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коэффициентіне көбейту керек.</w:t>
            </w:r>
            <w:r>
              <w:br/>
            </w:r>
            <w:r>
              <w:rPr>
                <w:rFonts w:ascii="Times New Roman"/>
                <w:b w:val="false"/>
                <w:i w:val="false"/>
                <w:color w:val="000000"/>
                <w:sz w:val="20"/>
              </w:rPr>
              <w:t>
ЕСКЕРТПЕ 2 Кернелген арматураның беріктілігі анықтаушы болып табылатын жағдайлар үшін барлық түрдегі бетон және темірбетон бөгеттерді жалпы және жергілікті тұрақтылыққа есептеу кезінде, сонымен қатар бөгет элементтеріне бірнеше рет қайталанатын жүктемелерді есептеген кезде жұмыс жағдайының коэффициенттерін ҚНжЕ 2.06-08 сәйкес қабылданады</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8.2.14 Бөгеттің жалпы беріктігі мен тұрақтылығын, сонымен қатар жеке элементтерінің жергілікті тұрақтылығын есептеу кезінде төмендегі шарттардың біреуі сақталуы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1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11300" cy="406400"/>
                    </a:xfrm>
                    <a:prstGeom prst="rect">
                      <a:avLst/>
                    </a:prstGeom>
                  </pic:spPr>
                </pic:pic>
              </a:graphicData>
            </a:graphic>
          </wp:inline>
        </w:drawing>
      </w:r>
    </w:p>
    <w:p>
      <w:pPr>
        <w:spacing w:after="0"/>
        <w:ind w:left="0"/>
        <w:jc w:val="left"/>
      </w:pPr>
      <w:r>
        <w:rPr>
          <w:rFonts w:ascii="Times New Roman"/>
          <w:b w:val="false"/>
          <w:i w:val="false"/>
          <w:color w:val="000000"/>
          <w:sz w:val="28"/>
        </w:rPr>
        <w:t>      (11)</w:t>
      </w:r>
      <w:r>
        <w:br/>
      </w:r>
      <w:r>
        <w:rPr>
          <w:rFonts w:ascii="Times New Roman"/>
          <w:b w:val="false"/>
          <w:i w:val="false"/>
          <w:color w:val="000000"/>
          <w:sz w:val="28"/>
        </w:rPr>
        <w:t>
</w:t>
      </w:r>
      <w:r>
        <w:br/>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 R</w:t>
      </w:r>
      <w:r>
        <w:rPr>
          <w:rFonts w:ascii="Times New Roman"/>
          <w:b w:val="false"/>
          <w:i w:val="false"/>
          <w:color w:val="000000"/>
          <w:sz w:val="28"/>
        </w:rPr>
        <w:t xml:space="preserve"> – жалпыландырылған күшпен әсер етудің және имараттың жалпыландырылған күш түсетін қабілеттілігінің сәйкесінше есептік мәндері;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кернеулердің есептік мәндері;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sz w:val="28"/>
        </w:rPr>
        <w:t xml:space="preserve"> – түрі бөгеттің кернеулі-деформациялық күйінің сипатына байланысты анықталатын функция;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95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ҚНжЕ 2.06-08 сай анықталатын арматура мен бетонның сәйкесінше есептік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 </w:t>
      </w:r>
    </w:p>
    <w:p>
      <w:pPr>
        <w:spacing w:after="0"/>
        <w:ind w:left="0"/>
        <w:jc w:val="both"/>
      </w:pPr>
      <w:r>
        <w:rPr>
          <w:rFonts w:ascii="Times New Roman"/>
          <w:b w:val="false"/>
          <w:i w:val="false"/>
          <w:color w:val="000000"/>
          <w:sz w:val="28"/>
        </w:rPr>
        <w:t xml:space="preserve">
      Имараттың көлемін немесе оның бағасын анықтайтын есептік жағдай үшін теңсіздіктің оң жағы оның сол жағынан кемінде 10% асуы керек. </w:t>
      </w:r>
    </w:p>
    <w:p>
      <w:pPr>
        <w:spacing w:after="0"/>
        <w:ind w:left="0"/>
        <w:jc w:val="both"/>
      </w:pPr>
      <w:r>
        <w:rPr>
          <w:rFonts w:ascii="Times New Roman"/>
          <w:b w:val="false"/>
          <w:i w:val="false"/>
          <w:color w:val="000000"/>
          <w:sz w:val="28"/>
        </w:rPr>
        <w:t xml:space="preserve">
      8.2.15 Бетон бөгеттерді жалпы беріктілікке есептеуде, сонымен қатар есепте жіктердің болуы ескерілмейтін жағдайларда, бөгеттің бетон қалауының деформациясының </w:t>
      </w:r>
      <w:r>
        <w:rPr>
          <w:rFonts w:ascii="Times New Roman"/>
          <w:b w:val="false"/>
          <w:i/>
          <w:color w:val="000000"/>
          <w:sz w:val="28"/>
        </w:rPr>
        <w:t>E</w:t>
      </w:r>
      <w:r>
        <w:rPr>
          <w:rFonts w:ascii="Times New Roman"/>
          <w:b w:val="false"/>
          <w:i w:val="false"/>
          <w:color w:val="000000"/>
          <w:vertAlign w:val="subscript"/>
        </w:rPr>
        <w:t>bd</w:t>
      </w:r>
      <w:r>
        <w:rPr>
          <w:rFonts w:ascii="Times New Roman"/>
          <w:b w:val="false"/>
          <w:i/>
          <w:color w:val="000000"/>
          <w:sz w:val="28"/>
        </w:rPr>
        <w:t>,</w:t>
      </w:r>
      <w:r>
        <w:rPr>
          <w:rFonts w:ascii="Times New Roman"/>
          <w:b w:val="false"/>
          <w:i w:val="false"/>
          <w:color w:val="000000"/>
          <w:sz w:val="28"/>
        </w:rPr>
        <w:t xml:space="preserve"> МПа, есептік мәнін төмендегідей қабылдау керек: </w:t>
      </w:r>
    </w:p>
    <w:p>
      <w:pPr>
        <w:spacing w:after="0"/>
        <w:ind w:left="0"/>
        <w:jc w:val="both"/>
      </w:pPr>
      <w:r>
        <w:rPr>
          <w:rFonts w:ascii="Times New Roman"/>
          <w:b w:val="false"/>
          <w:i w:val="false"/>
          <w:color w:val="000000"/>
          <w:sz w:val="28"/>
        </w:rPr>
        <w:t xml:space="preserve">
      - бағандық массивпен немесе бетондаудың блоктарын байлаумен салынған бөгеттер үшін: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27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527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бетондаудың қабаттық әдісімен салынған бөгеттер үшін: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bd</w:t>
      </w:r>
      <w:r>
        <w:rPr>
          <w:rFonts w:ascii="Times New Roman"/>
          <w:b w:val="false"/>
          <w:i/>
          <w:color w:val="000000"/>
          <w:sz w:val="28"/>
        </w:rPr>
        <w:t xml:space="preserve"> = </w:t>
      </w:r>
      <w:r>
        <w:rPr>
          <w:rFonts w:ascii="Times New Roman"/>
          <w:b w:val="false"/>
          <w:i w:val="false"/>
          <w:color w:val="000000"/>
          <w:sz w:val="28"/>
        </w:rPr>
        <w:t>0,75</w:t>
      </w:r>
      <w:r>
        <w:rPr>
          <w:rFonts w:ascii="Times New Roman"/>
          <w:b w:val="false"/>
          <w:i/>
          <w:color w:val="000000"/>
          <w:sz w:val="28"/>
        </w:rPr>
        <w:t xml:space="preserve"> E</w:t>
      </w:r>
      <w:r>
        <w:rPr>
          <w:rFonts w:ascii="Times New Roman"/>
          <w:b w:val="false"/>
          <w:i w:val="false"/>
          <w:color w:val="000000"/>
          <w:vertAlign w:val="subscript"/>
        </w:rPr>
        <w:t xml:space="preserve">b </w:t>
      </w:r>
      <w:r>
        <w:rPr>
          <w:rFonts w:ascii="Times New Roman"/>
          <w:b w:val="false"/>
          <w:i w:val="false"/>
          <w:color w:val="000000"/>
          <w:sz w:val="28"/>
        </w:rPr>
        <w:t xml:space="preserve">[1 - 0,04 </w:t>
      </w:r>
    </w:p>
    <w:p>
      <w:pPr>
        <w:spacing w:after="0"/>
        <w:ind w:left="0"/>
        <w:jc w:val="both"/>
      </w:pPr>
      <w:r>
        <w:drawing>
          <wp:inline distT="0" distB="0" distL="0" distR="0">
            <wp:extent cx="67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3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 мұнда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 xml:space="preserve"> бетон серпінділігінің бастапқы модулі, МПа;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j</w:t>
      </w:r>
      <w:r>
        <w:rPr>
          <w:rFonts w:ascii="Times New Roman"/>
          <w:b w:val="false"/>
          <w:i w:val="false"/>
          <w:color w:val="000000"/>
          <w:sz w:val="28"/>
        </w:rPr>
        <w:t xml:space="preserve"> – бөтен табанындағы бетондаудың вертикаль жіктерінің саны;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ji</w:t>
      </w:r>
      <w:r>
        <w:rPr>
          <w:rFonts w:ascii="Times New Roman"/>
          <w:b w:val="false"/>
          <w:i/>
          <w:color w:val="000000"/>
          <w:sz w:val="28"/>
        </w:rPr>
        <w:t xml:space="preserve"> –</w:t>
      </w:r>
      <w:r>
        <w:rPr>
          <w:rFonts w:ascii="Times New Roman"/>
          <w:b w:val="false"/>
          <w:i w:val="false"/>
          <w:color w:val="000000"/>
          <w:sz w:val="28"/>
        </w:rPr>
        <w:t xml:space="preserve"> оларды технологиялық қысу шаралары қолданылған бағанаралық немесе секция </w:t>
      </w:r>
    </w:p>
    <w:p>
      <w:pPr>
        <w:spacing w:after="0"/>
        <w:ind w:left="0"/>
        <w:jc w:val="both"/>
      </w:pPr>
      <w:r>
        <w:rPr>
          <w:rFonts w:ascii="Times New Roman"/>
          <w:b w:val="false"/>
          <w:i w:val="false"/>
          <w:color w:val="000000"/>
          <w:sz w:val="28"/>
        </w:rPr>
        <w:t xml:space="preserve">
      аралық жіктердің саны; </w:t>
      </w:r>
      <w:r>
        <w:rPr>
          <w:rFonts w:ascii="Times New Roman"/>
          <w:b w:val="false"/>
          <w:i/>
          <w:color w:val="000000"/>
          <w:sz w:val="28"/>
        </w:rPr>
        <w:t>h</w:t>
      </w:r>
      <w:r>
        <w:rPr>
          <w:rFonts w:ascii="Times New Roman"/>
          <w:b w:val="false"/>
          <w:i w:val="false"/>
          <w:color w:val="000000"/>
          <w:vertAlign w:val="subscript"/>
        </w:rPr>
        <w:t>bl</w:t>
      </w:r>
      <w:r>
        <w:rPr>
          <w:rFonts w:ascii="Times New Roman"/>
          <w:b w:val="false"/>
          <w:i/>
          <w:color w:val="000000"/>
          <w:sz w:val="28"/>
        </w:rPr>
        <w:t xml:space="preserve"> –</w:t>
      </w:r>
      <w:r>
        <w:rPr>
          <w:rFonts w:ascii="Times New Roman"/>
          <w:b w:val="false"/>
          <w:i w:val="false"/>
          <w:color w:val="000000"/>
          <w:sz w:val="28"/>
        </w:rPr>
        <w:t xml:space="preserve"> бетондау блогының биіктігі, м. </w:t>
      </w:r>
    </w:p>
    <w:p>
      <w:pPr>
        <w:spacing w:after="0"/>
        <w:ind w:left="0"/>
        <w:jc w:val="both"/>
      </w:pPr>
      <w:r>
        <w:rPr>
          <w:rFonts w:ascii="Times New Roman"/>
          <w:b w:val="false"/>
          <w:i w:val="false"/>
          <w:color w:val="000000"/>
          <w:sz w:val="28"/>
        </w:rPr>
        <w:t xml:space="preserve">
      Бұл жерде статикалық есептерде қалау деформациясының есептік модулі </w:t>
      </w:r>
      <w:r>
        <w:rPr>
          <w:rFonts w:ascii="Times New Roman"/>
          <w:b w:val="false"/>
          <w:i/>
          <w:color w:val="000000"/>
          <w:sz w:val="28"/>
        </w:rPr>
        <w:t>Е</w:t>
      </w:r>
      <w:r>
        <w:rPr>
          <w:rFonts w:ascii="Times New Roman"/>
          <w:b w:val="false"/>
          <w:i/>
          <w:color w:val="000000"/>
          <w:sz w:val="28"/>
        </w:rPr>
        <w:t>bd</w:t>
      </w:r>
      <w:r>
        <w:rPr>
          <w:rFonts w:ascii="Times New Roman"/>
          <w:b w:val="false"/>
          <w:i/>
          <w:color w:val="000000"/>
          <w:sz w:val="28"/>
        </w:rPr>
        <w:t>,</w:t>
      </w:r>
      <w:r>
        <w:rPr>
          <w:rFonts w:ascii="Times New Roman"/>
          <w:b w:val="false"/>
          <w:i w:val="false"/>
          <w:color w:val="000000"/>
          <w:sz w:val="28"/>
        </w:rPr>
        <w:t xml:space="preserve"> МПа, 0,65</w:t>
      </w:r>
      <w:r>
        <w:rPr>
          <w:rFonts w:ascii="Times New Roman"/>
          <w:b w:val="false"/>
          <w:i/>
          <w:color w:val="000000"/>
          <w:sz w:val="28"/>
        </w:rPr>
        <w:t xml:space="preserve"> E</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bd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30 000 шегінде болуы керек. </w:t>
      </w:r>
    </w:p>
    <w:p>
      <w:pPr>
        <w:spacing w:after="0"/>
        <w:ind w:left="0"/>
        <w:jc w:val="both"/>
      </w:pPr>
      <w:r>
        <w:rPr>
          <w:rFonts w:ascii="Times New Roman"/>
          <w:b w:val="false"/>
          <w:i w:val="false"/>
          <w:color w:val="000000"/>
          <w:sz w:val="28"/>
        </w:rPr>
        <w:t xml:space="preserve">
       8.2.16 Бетон бөгеттерді жалпы беріктілікке, сонымен қатар есептеуде жіктер ескерілетін жағдайларда деформациялар бойынша есептеу кезінде, бетон бөгеттердің термо-кернелген күйінің, сызаттар мен құрылыс жіктерін ашу бойынша есептеу кезінде, сонымен қатар имараттың кернеулі күйі туралы көзбе-көз бақылау деректерінің сараптамасы кезінде бетон қалаудың деформациясының модулінің есептік мәнін </w:t>
      </w:r>
      <w:r>
        <w:rPr>
          <w:rFonts w:ascii="Times New Roman"/>
          <w:b w:val="false"/>
          <w:i/>
          <w:color w:val="000000"/>
          <w:sz w:val="28"/>
        </w:rPr>
        <w:t>Е</w:t>
      </w:r>
      <w:r>
        <w:rPr>
          <w:rFonts w:ascii="Times New Roman"/>
          <w:b w:val="false"/>
          <w:i/>
          <w:color w:val="000000"/>
          <w:sz w:val="28"/>
        </w:rPr>
        <w:t>bd</w:t>
      </w:r>
      <w:r>
        <w:rPr>
          <w:rFonts w:ascii="Times New Roman"/>
          <w:b w:val="false"/>
          <w:i w:val="false"/>
          <w:color w:val="000000"/>
          <w:sz w:val="28"/>
        </w:rPr>
        <w:t xml:space="preserve"> </w:t>
      </w:r>
      <w:r>
        <w:rPr>
          <w:rFonts w:ascii="Times New Roman"/>
          <w:b w:val="false"/>
          <w:i/>
          <w:color w:val="000000"/>
          <w:sz w:val="28"/>
        </w:rPr>
        <w:t>= Е</w:t>
      </w:r>
      <w:r>
        <w:rPr>
          <w:rFonts w:ascii="Times New Roman"/>
          <w:b w:val="false"/>
          <w:i/>
          <w:color w:val="000000"/>
          <w:sz w:val="28"/>
        </w:rPr>
        <w:t>b</w:t>
      </w:r>
      <w:r>
        <w:rPr>
          <w:rFonts w:ascii="Times New Roman"/>
          <w:b w:val="false"/>
          <w:i w:val="false"/>
          <w:color w:val="000000"/>
          <w:sz w:val="28"/>
        </w:rPr>
        <w:t xml:space="preserve"> етіп немесе оны имараттың өзінде анықтаудың деректері бойынша анықтау керек. </w:t>
      </w:r>
    </w:p>
    <w:p>
      <w:pPr>
        <w:spacing w:after="0"/>
        <w:ind w:left="0"/>
        <w:jc w:val="both"/>
      </w:pPr>
      <w:r>
        <w:rPr>
          <w:rFonts w:ascii="Times New Roman"/>
          <w:b w:val="false"/>
          <w:i w:val="false"/>
          <w:color w:val="000000"/>
          <w:sz w:val="28"/>
        </w:rPr>
        <w:t xml:space="preserve">
      8.2.17 Бөгеттердің темірбетон элементтерінің беріктілігін есептеу кезінде деформация модулінің есептік жағдайын </w:t>
      </w:r>
      <w:r>
        <w:rPr>
          <w:rFonts w:ascii="Times New Roman"/>
          <w:b w:val="false"/>
          <w:i/>
          <w:color w:val="000000"/>
          <w:sz w:val="28"/>
        </w:rPr>
        <w:t>Е</w:t>
      </w:r>
      <w:r>
        <w:rPr>
          <w:rFonts w:ascii="Times New Roman"/>
          <w:b w:val="false"/>
          <w:i w:val="false"/>
          <w:color w:val="000000"/>
          <w:vertAlign w:val="subscript"/>
        </w:rPr>
        <w:t>bd</w:t>
      </w:r>
      <w:r>
        <w:rPr>
          <w:rFonts w:ascii="Times New Roman"/>
          <w:b w:val="false"/>
          <w:i w:val="false"/>
          <w:color w:val="000000"/>
          <w:sz w:val="28"/>
        </w:rPr>
        <w:t xml:space="preserve"> есептік мәнін ҚНжЕ 2.06-08 сай қабылданатын бетон серпінділігінің бастапқы модуліне </w:t>
      </w:r>
      <w:r>
        <w:rPr>
          <w:rFonts w:ascii="Times New Roman"/>
          <w:b w:val="false"/>
          <w:i/>
          <w:color w:val="000000"/>
          <w:sz w:val="28"/>
        </w:rPr>
        <w:t>Е</w:t>
      </w:r>
      <w:r>
        <w:rPr>
          <w:rFonts w:ascii="Times New Roman"/>
          <w:b w:val="false"/>
          <w:i/>
          <w:color w:val="000000"/>
          <w:sz w:val="28"/>
        </w:rPr>
        <w:t>b</w:t>
      </w:r>
      <w:r>
        <w:rPr>
          <w:rFonts w:ascii="Times New Roman"/>
          <w:b w:val="false"/>
          <w:i/>
          <w:color w:val="000000"/>
          <w:sz w:val="28"/>
        </w:rPr>
        <w:t>,</w:t>
      </w:r>
      <w:r>
        <w:rPr>
          <w:rFonts w:ascii="Times New Roman"/>
          <w:b w:val="false"/>
          <w:i w:val="false"/>
          <w:color w:val="000000"/>
          <w:sz w:val="28"/>
        </w:rPr>
        <w:t xml:space="preserve"> тең етіп қабылдау керек. </w:t>
      </w:r>
    </w:p>
    <w:p>
      <w:pPr>
        <w:spacing w:after="0"/>
        <w:ind w:left="0"/>
        <w:jc w:val="both"/>
      </w:pPr>
      <w:r>
        <w:rPr>
          <w:rFonts w:ascii="Times New Roman"/>
          <w:b w:val="false"/>
          <w:i w:val="false"/>
          <w:color w:val="000000"/>
          <w:sz w:val="28"/>
        </w:rPr>
        <w:t xml:space="preserve">
      8.2.18 180 тәуліктен аз </w:t>
      </w:r>
      <w:r>
        <w:rPr>
          <w:rFonts w:ascii="Times New Roman"/>
          <w:b w:val="false"/>
          <w:i/>
          <w:color w:val="000000"/>
          <w:sz w:val="28"/>
        </w:rPr>
        <w:t>t</w:t>
      </w:r>
      <w:r>
        <w:rPr>
          <w:rFonts w:ascii="Times New Roman"/>
          <w:b w:val="false"/>
          <w:i w:val="false"/>
          <w:color w:val="000000"/>
          <w:sz w:val="28"/>
        </w:rPr>
        <w:t xml:space="preserve"> жастағы бетон бөгеттердің бетон серпінділігінің бастапқы модулін мына формула бойынша анықтау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981200" cy="90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мұнда </w:t>
      </w:r>
      <w:r>
        <w:rPr>
          <w:rFonts w:ascii="Times New Roman"/>
          <w:b w:val="false"/>
          <w:i/>
          <w:color w:val="000000"/>
          <w:sz w:val="28"/>
        </w:rPr>
        <w:t>а –</w:t>
      </w:r>
      <w:r>
        <w:rPr>
          <w:rFonts w:ascii="Times New Roman"/>
          <w:b w:val="false"/>
          <w:i w:val="false"/>
          <w:color w:val="000000"/>
          <w:sz w:val="28"/>
        </w:rPr>
        <w:t xml:space="preserve"> 10-кесте бойынша қабылданатын өлшемсіз параметр.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Бетонның 180 тәулік және одан да асатын жасы кезінде бетон бөгеттердің бетон серпінділігінің бастапқы модулін 11-кесте бойынша қабылдауға жол беріледі. </w:t>
      </w:r>
    </w:p>
    <w:p>
      <w:pPr>
        <w:spacing w:after="0"/>
        <w:ind w:left="0"/>
        <w:jc w:val="both"/>
      </w:pPr>
      <w:r>
        <w:rPr>
          <w:rFonts w:ascii="Times New Roman"/>
          <w:b w:val="false"/>
          <w:i w:val="false"/>
          <w:color w:val="000000"/>
          <w:sz w:val="28"/>
        </w:rPr>
        <w:t xml:space="preserve">
      8.2.19 Ішінде материал көлемдік қысуда болатын имараттың аймағы үшін бетонның есептік кедергілерін ҚНжЕ 2.06-08 сай белгілеу керек. </w:t>
      </w:r>
    </w:p>
    <w:p>
      <w:pPr>
        <w:spacing w:after="0"/>
        <w:ind w:left="0"/>
        <w:jc w:val="left"/>
      </w:pPr>
      <w:r>
        <w:rPr>
          <w:rFonts w:ascii="Times New Roman"/>
          <w:b/>
          <w:i w:val="false"/>
          <w:color w:val="000000"/>
        </w:rPr>
        <w:t xml:space="preserve"> 10-кесте – (15) формулаға арналған а өлшемсіз параметрі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2528"/>
        <w:gridCol w:w="769"/>
        <w:gridCol w:w="1273"/>
        <w:gridCol w:w="769"/>
        <w:gridCol w:w="1549"/>
        <w:gridCol w:w="1138"/>
        <w:gridCol w:w="1138"/>
        <w:gridCol w:w="1045"/>
        <w:gridCol w:w="1139"/>
      </w:tblGrid>
      <w:tr>
        <w:trPr>
          <w:trHeight w:val="30" w:hRule="atLeast"/>
        </w:trPr>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ерітінділі</w:t>
            </w:r>
            <w:r>
              <w:br/>
            </w:r>
            <w:r>
              <w:rPr>
                <w:rFonts w:ascii="Times New Roman"/>
                <w:b w:val="false"/>
                <w:i w:val="false"/>
                <w:color w:val="000000"/>
                <w:sz w:val="20"/>
              </w:rPr>
              <w:t>
конустың</w:t>
            </w:r>
            <w:r>
              <w:br/>
            </w:r>
            <w:r>
              <w:rPr>
                <w:rFonts w:ascii="Times New Roman"/>
                <w:b w:val="false"/>
                <w:i w:val="false"/>
                <w:color w:val="000000"/>
                <w:sz w:val="20"/>
              </w:rPr>
              <w:t>
шөгіндісі, см</w:t>
            </w:r>
          </w:p>
        </w:tc>
        <w:tc>
          <w:tcPr>
            <w:tcW w:w="2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толтырғыштың максималдық өлшемі, Dmax,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Қысуға беріктілік бойынша бетонның жобалық класындағы a параметр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B20</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4</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r>
              <w:br/>
            </w:r>
            <w:r>
              <w:rPr>
                <w:rFonts w:ascii="Times New Roman"/>
                <w:b w:val="false"/>
                <w:i w:val="false"/>
                <w:color w:val="000000"/>
                <w:sz w:val="20"/>
              </w:rPr>
              <w:t>
32</w:t>
            </w:r>
            <w:r>
              <w:br/>
            </w:r>
            <w:r>
              <w:rPr>
                <w:rFonts w:ascii="Times New Roman"/>
                <w:b w:val="false"/>
                <w:i w:val="false"/>
                <w:color w:val="000000"/>
                <w:sz w:val="20"/>
              </w:rPr>
              <w:t>
37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br/>
            </w:r>
            <w:r>
              <w:rPr>
                <w:rFonts w:ascii="Times New Roman"/>
                <w:b w:val="false"/>
                <w:i w:val="false"/>
                <w:color w:val="000000"/>
                <w:sz w:val="20"/>
              </w:rPr>
              <w:t>
44</w:t>
            </w:r>
            <w:r>
              <w:br/>
            </w: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br/>
            </w:r>
            <w:r>
              <w:rPr>
                <w:rFonts w:ascii="Times New Roman"/>
                <w:b w:val="false"/>
                <w:i w:val="false"/>
                <w:color w:val="000000"/>
                <w:sz w:val="20"/>
              </w:rPr>
              <w:t>
56</w:t>
            </w:r>
            <w:r>
              <w:br/>
            </w:r>
            <w:r>
              <w:rPr>
                <w:rFonts w:ascii="Times New Roman"/>
                <w:b w:val="false"/>
                <w:i w:val="false"/>
                <w:color w:val="000000"/>
                <w:sz w:val="20"/>
              </w:rPr>
              <w:t>
66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66</w:t>
            </w:r>
            <w:r>
              <w:br/>
            </w:r>
            <w:r>
              <w:rPr>
                <w:rFonts w:ascii="Times New Roman"/>
                <w:b w:val="false"/>
                <w:i w:val="false"/>
                <w:color w:val="000000"/>
                <w:sz w:val="20"/>
              </w:rPr>
              <w:t>
77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77</w:t>
            </w:r>
            <w:r>
              <w:br/>
            </w:r>
            <w:r>
              <w:rPr>
                <w:rFonts w:ascii="Times New Roman"/>
                <w:b w:val="false"/>
                <w:i w:val="false"/>
                <w:color w:val="000000"/>
                <w:sz w:val="20"/>
              </w:rPr>
              <w:t>
90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r>
              <w:br/>
            </w:r>
            <w:r>
              <w:rPr>
                <w:rFonts w:ascii="Times New Roman"/>
                <w:b w:val="false"/>
                <w:i w:val="false"/>
                <w:color w:val="000000"/>
                <w:sz w:val="20"/>
              </w:rPr>
              <w:t>
98</w:t>
            </w:r>
            <w:r>
              <w:br/>
            </w:r>
            <w:r>
              <w:rPr>
                <w:rFonts w:ascii="Times New Roman"/>
                <w:b w:val="false"/>
                <w:i w:val="false"/>
                <w:color w:val="000000"/>
                <w:sz w:val="20"/>
              </w:rPr>
              <w:t>
116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br/>
            </w:r>
            <w:r>
              <w:rPr>
                <w:rFonts w:ascii="Times New Roman"/>
                <w:b w:val="false"/>
                <w:i w:val="false"/>
                <w:color w:val="000000"/>
                <w:sz w:val="20"/>
              </w:rPr>
              <w:t>
116</w:t>
            </w:r>
            <w:r>
              <w:br/>
            </w:r>
            <w:r>
              <w:rPr>
                <w:rFonts w:ascii="Times New Roman"/>
                <w:b w:val="false"/>
                <w:i w:val="false"/>
                <w:color w:val="000000"/>
                <w:sz w:val="20"/>
              </w:rPr>
              <w:t>
139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r>
              <w:br/>
            </w:r>
            <w:r>
              <w:rPr>
                <w:rFonts w:ascii="Times New Roman"/>
                <w:b w:val="false"/>
                <w:i w:val="false"/>
                <w:color w:val="000000"/>
                <w:sz w:val="20"/>
              </w:rPr>
              <w:t>
133</w:t>
            </w:r>
            <w:r>
              <w:br/>
            </w:r>
            <w:r>
              <w:rPr>
                <w:rFonts w:ascii="Times New Roman"/>
                <w:b w:val="false"/>
                <w:i w:val="false"/>
                <w:color w:val="000000"/>
                <w:sz w:val="20"/>
              </w:rPr>
              <w:t>
162</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25</w:t>
            </w:r>
            <w:r>
              <w:br/>
            </w:r>
            <w:r>
              <w:rPr>
                <w:rFonts w:ascii="Times New Roman"/>
                <w:b w:val="false"/>
                <w:i w:val="false"/>
                <w:color w:val="000000"/>
                <w:sz w:val="20"/>
              </w:rPr>
              <w:t>
29</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r>
              <w:br/>
            </w:r>
            <w:r>
              <w:rPr>
                <w:rFonts w:ascii="Times New Roman"/>
                <w:b w:val="false"/>
                <w:i w:val="false"/>
                <w:color w:val="000000"/>
                <w:sz w:val="20"/>
              </w:rPr>
              <w:t>
37</w:t>
            </w:r>
            <w:r>
              <w:br/>
            </w: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br/>
            </w:r>
            <w:r>
              <w:rPr>
                <w:rFonts w:ascii="Times New Roman"/>
                <w:b w:val="false"/>
                <w:i w:val="false"/>
                <w:color w:val="000000"/>
                <w:sz w:val="20"/>
              </w:rPr>
              <w:t>
42</w:t>
            </w:r>
            <w:r>
              <w:br/>
            </w:r>
            <w:r>
              <w:rPr>
                <w:rFonts w:ascii="Times New Roman"/>
                <w:b w:val="false"/>
                <w:i w:val="false"/>
                <w:color w:val="000000"/>
                <w:sz w:val="20"/>
              </w:rPr>
              <w:t>
50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r>
              <w:br/>
            </w:r>
            <w:r>
              <w:rPr>
                <w:rFonts w:ascii="Times New Roman"/>
                <w:b w:val="false"/>
                <w:i w:val="false"/>
                <w:color w:val="000000"/>
                <w:sz w:val="20"/>
              </w:rPr>
              <w:t>
50</w:t>
            </w:r>
            <w:r>
              <w:br/>
            </w:r>
            <w:r>
              <w:rPr>
                <w:rFonts w:ascii="Times New Roman"/>
                <w:b w:val="false"/>
                <w:i w:val="false"/>
                <w:color w:val="000000"/>
                <w:sz w:val="20"/>
              </w:rPr>
              <w:t>
60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r>
              <w:br/>
            </w:r>
            <w:r>
              <w:rPr>
                <w:rFonts w:ascii="Times New Roman"/>
                <w:b w:val="false"/>
                <w:i w:val="false"/>
                <w:color w:val="000000"/>
                <w:sz w:val="20"/>
              </w:rPr>
              <w:t>
58</w:t>
            </w:r>
            <w:r>
              <w:br/>
            </w:r>
            <w:r>
              <w:rPr>
                <w:rFonts w:ascii="Times New Roman"/>
                <w:b w:val="false"/>
                <w:i w:val="false"/>
                <w:color w:val="000000"/>
                <w:sz w:val="20"/>
              </w:rPr>
              <w:t>
68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r>
              <w:br/>
            </w:r>
            <w:r>
              <w:rPr>
                <w:rFonts w:ascii="Times New Roman"/>
                <w:b w:val="false"/>
                <w:i w:val="false"/>
                <w:color w:val="000000"/>
                <w:sz w:val="20"/>
              </w:rPr>
              <w:t>
71</w:t>
            </w:r>
            <w:r>
              <w:br/>
            </w:r>
            <w:r>
              <w:rPr>
                <w:rFonts w:ascii="Times New Roman"/>
                <w:b w:val="false"/>
                <w:i w:val="false"/>
                <w:color w:val="000000"/>
                <w:sz w:val="20"/>
              </w:rPr>
              <w:t>
86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86</w:t>
            </w:r>
            <w:r>
              <w:br/>
            </w:r>
            <w:r>
              <w:rPr>
                <w:rFonts w:ascii="Times New Roman"/>
                <w:b w:val="false"/>
                <w:i w:val="false"/>
                <w:color w:val="000000"/>
                <w:sz w:val="20"/>
              </w:rPr>
              <w:t>
102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br/>
            </w:r>
            <w:r>
              <w:rPr>
                <w:rFonts w:ascii="Times New Roman"/>
                <w:b w:val="false"/>
                <w:i w:val="false"/>
                <w:color w:val="000000"/>
                <w:sz w:val="20"/>
              </w:rPr>
              <w:t>
102</w:t>
            </w:r>
            <w:r>
              <w:br/>
            </w:r>
            <w:r>
              <w:rPr>
                <w:rFonts w:ascii="Times New Roman"/>
                <w:b w:val="false"/>
                <w:i w:val="false"/>
                <w:color w:val="000000"/>
                <w:sz w:val="20"/>
              </w:rPr>
              <w:t>
116</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r>
              <w:br/>
            </w:r>
            <w:r>
              <w:rPr>
                <w:rFonts w:ascii="Times New Roman"/>
                <w:b w:val="false"/>
                <w:i w:val="false"/>
                <w:color w:val="000000"/>
                <w:sz w:val="20"/>
              </w:rPr>
              <w:t>
14</w:t>
            </w:r>
            <w:r>
              <w:br/>
            </w:r>
            <w:r>
              <w:rPr>
                <w:rFonts w:ascii="Times New Roman"/>
                <w:b w:val="false"/>
                <w:i w:val="false"/>
                <w:color w:val="000000"/>
                <w:sz w:val="20"/>
              </w:rPr>
              <w:t>
17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19</w:t>
            </w:r>
            <w:r>
              <w:br/>
            </w: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r>
              <w:br/>
            </w:r>
            <w:r>
              <w:rPr>
                <w:rFonts w:ascii="Times New Roman"/>
                <w:b w:val="false"/>
                <w:i w:val="false"/>
                <w:color w:val="000000"/>
                <w:sz w:val="20"/>
              </w:rPr>
              <w:t>
24</w:t>
            </w:r>
            <w:r>
              <w:br/>
            </w:r>
            <w:r>
              <w:rPr>
                <w:rFonts w:ascii="Times New Roman"/>
                <w:b w:val="false"/>
                <w:i w:val="false"/>
                <w:color w:val="000000"/>
                <w:sz w:val="20"/>
              </w:rPr>
              <w:t>
29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br/>
            </w:r>
            <w:r>
              <w:rPr>
                <w:rFonts w:ascii="Times New Roman"/>
                <w:b w:val="false"/>
                <w:i w:val="false"/>
                <w:color w:val="000000"/>
                <w:sz w:val="20"/>
              </w:rPr>
              <w:t>
29</w:t>
            </w:r>
            <w:r>
              <w:br/>
            </w:r>
            <w:r>
              <w:rPr>
                <w:rFonts w:ascii="Times New Roman"/>
                <w:b w:val="false"/>
                <w:i w:val="false"/>
                <w:color w:val="000000"/>
                <w:sz w:val="20"/>
              </w:rPr>
              <w:t>
35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r>
              <w:br/>
            </w:r>
            <w:r>
              <w:rPr>
                <w:rFonts w:ascii="Times New Roman"/>
                <w:b w:val="false"/>
                <w:i w:val="false"/>
                <w:color w:val="000000"/>
                <w:sz w:val="20"/>
              </w:rPr>
              <w:t>
33</w:t>
            </w:r>
            <w:r>
              <w:br/>
            </w:r>
            <w:r>
              <w:rPr>
                <w:rFonts w:ascii="Times New Roman"/>
                <w:b w:val="false"/>
                <w:i w:val="false"/>
                <w:color w:val="000000"/>
                <w:sz w:val="20"/>
              </w:rPr>
              <w:t>
40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br/>
            </w:r>
            <w:r>
              <w:rPr>
                <w:rFonts w:ascii="Times New Roman"/>
                <w:b w:val="false"/>
                <w:i w:val="false"/>
                <w:color w:val="000000"/>
                <w:sz w:val="20"/>
              </w:rPr>
              <w:t>
42</w:t>
            </w:r>
            <w:r>
              <w:br/>
            </w:r>
            <w:r>
              <w:rPr>
                <w:rFonts w:ascii="Times New Roman"/>
                <w:b w:val="false"/>
                <w:i w:val="false"/>
                <w:color w:val="000000"/>
                <w:sz w:val="20"/>
              </w:rPr>
              <w:t>
50</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r>
              <w:br/>
            </w:r>
            <w:r>
              <w:rPr>
                <w:rFonts w:ascii="Times New Roman"/>
                <w:b w:val="false"/>
                <w:i w:val="false"/>
                <w:color w:val="000000"/>
                <w:sz w:val="20"/>
              </w:rPr>
              <w:t>
52</w:t>
            </w:r>
            <w:r>
              <w:br/>
            </w:r>
            <w:r>
              <w:rPr>
                <w:rFonts w:ascii="Times New Roman"/>
                <w:b w:val="false"/>
                <w:i w:val="false"/>
                <w:color w:val="000000"/>
                <w:sz w:val="20"/>
              </w:rPr>
              <w:t>
60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br/>
            </w:r>
            <w:r>
              <w:rPr>
                <w:rFonts w:ascii="Times New Roman"/>
                <w:b w:val="false"/>
                <w:i w:val="false"/>
                <w:color w:val="000000"/>
                <w:sz w:val="20"/>
              </w:rPr>
              <w:t>
60</w:t>
            </w:r>
            <w:r>
              <w:br/>
            </w:r>
            <w:r>
              <w:rPr>
                <w:rFonts w:ascii="Times New Roman"/>
                <w:b w:val="false"/>
                <w:i w:val="false"/>
                <w:color w:val="000000"/>
                <w:sz w:val="20"/>
              </w:rPr>
              <w:t>
68</w:t>
            </w:r>
          </w:p>
        </w:tc>
      </w:tr>
    </w:tbl>
    <w:p>
      <w:pPr>
        <w:spacing w:after="0"/>
        <w:ind w:left="0"/>
        <w:jc w:val="both"/>
      </w:pPr>
      <w:r>
        <w:rPr>
          <w:rFonts w:ascii="Times New Roman"/>
          <w:b w:val="false"/>
          <w:i w:val="false"/>
          <w:color w:val="000000"/>
          <w:sz w:val="28"/>
        </w:rPr>
        <w:t xml:space="preserve">
      Бір белгінің кернеу қимылындағы жазық кернеулі күй жағдайында бетонның есептік кедергілерін бір осьтік батыру кезіндегідей қабылдау керек. </w:t>
      </w:r>
    </w:p>
    <w:p>
      <w:pPr>
        <w:spacing w:after="0"/>
        <w:ind w:left="0"/>
        <w:jc w:val="both"/>
      </w:pPr>
      <w:r>
        <w:rPr>
          <w:rFonts w:ascii="Times New Roman"/>
          <w:b w:val="false"/>
          <w:i w:val="false"/>
          <w:color w:val="000000"/>
          <w:sz w:val="28"/>
        </w:rPr>
        <w:t xml:space="preserve">
      Ішінде матреиал жазық немесе көлемдік кернеулі күй жағдайында болатын имарат аймақтарында әртүрлі белгінің кернеулі әрекеті кезінде бетонның қысу мен қосуға есептік кедергілерін бір осьтік батыру кезіндегідей анықтауға жол беріледі. </w:t>
      </w:r>
    </w:p>
    <w:p>
      <w:pPr>
        <w:spacing w:after="0"/>
        <w:ind w:left="0"/>
        <w:jc w:val="left"/>
      </w:pPr>
      <w:r>
        <w:rPr>
          <w:rFonts w:ascii="Times New Roman"/>
          <w:b/>
          <w:i w:val="false"/>
          <w:color w:val="000000"/>
        </w:rPr>
        <w:t xml:space="preserve"> 11-кесте – Қысу және созу кезіндегі бетон серпінділігінің бастапқы модулі E</w:t>
      </w:r>
      <w:r>
        <w:rPr>
          <w:rFonts w:ascii="Times New Roman"/>
          <w:b/>
          <w:i w:val="false"/>
          <w:color w:val="000000"/>
          <w:vertAlign w:val="subscript"/>
        </w:rPr>
        <w:t>b</w:t>
      </w:r>
      <w:r>
        <w:rPr>
          <w:rFonts w:ascii="Times New Roman"/>
          <w:b/>
          <w:i w:val="false"/>
          <w:color w:val="000000"/>
        </w:rPr>
        <w:t xml:space="preserve">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2111"/>
        <w:gridCol w:w="1108"/>
        <w:gridCol w:w="1193"/>
        <w:gridCol w:w="1108"/>
        <w:gridCol w:w="1452"/>
        <w:gridCol w:w="1109"/>
        <w:gridCol w:w="1109"/>
        <w:gridCol w:w="1109"/>
        <w:gridCol w:w="1109"/>
      </w:tblGrid>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ерітінділі</w:t>
            </w:r>
            <w:r>
              <w:br/>
            </w:r>
            <w:r>
              <w:rPr>
                <w:rFonts w:ascii="Times New Roman"/>
                <w:b w:val="false"/>
                <w:i w:val="false"/>
                <w:color w:val="000000"/>
                <w:sz w:val="20"/>
              </w:rPr>
              <w:t>
конустың</w:t>
            </w:r>
            <w:r>
              <w:br/>
            </w:r>
            <w:r>
              <w:rPr>
                <w:rFonts w:ascii="Times New Roman"/>
                <w:b w:val="false"/>
                <w:i w:val="false"/>
                <w:color w:val="000000"/>
                <w:sz w:val="20"/>
              </w:rPr>
              <w:t>
шөгіндісі, см</w:t>
            </w:r>
          </w:p>
        </w:tc>
        <w:tc>
          <w:tcPr>
            <w:tcW w:w="2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w:t>
            </w:r>
            <w:r>
              <w:br/>
            </w:r>
            <w:r>
              <w:rPr>
                <w:rFonts w:ascii="Times New Roman"/>
                <w:b w:val="false"/>
                <w:i w:val="false"/>
                <w:color w:val="000000"/>
                <w:sz w:val="20"/>
              </w:rPr>
              <w:t>
толтырғыштың</w:t>
            </w:r>
            <w:r>
              <w:br/>
            </w:r>
            <w:r>
              <w:rPr>
                <w:rFonts w:ascii="Times New Roman"/>
                <w:b w:val="false"/>
                <w:i w:val="false"/>
                <w:color w:val="000000"/>
                <w:sz w:val="20"/>
              </w:rPr>
              <w:t>
максималдық өлшемі, Dmax,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Қысуға беріктілік бойынша бетонның жобалық класындағы бетон серпінділігінің қысу және созудағы бастапқы модулі Eb 10-3,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B30</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4</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r>
              <w:br/>
            </w:r>
            <w:r>
              <w:rPr>
                <w:rFonts w:ascii="Times New Roman"/>
                <w:b w:val="false"/>
                <w:i w:val="false"/>
                <w:color w:val="000000"/>
                <w:sz w:val="20"/>
              </w:rPr>
              <w:t>
26,0</w:t>
            </w:r>
            <w:r>
              <w:br/>
            </w:r>
            <w:r>
              <w:rPr>
                <w:rFonts w:ascii="Times New Roman"/>
                <w:b w:val="false"/>
                <w:i w:val="false"/>
                <w:color w:val="000000"/>
                <w:sz w:val="20"/>
              </w:rPr>
              <w:t>
28,0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r>
              <w:br/>
            </w:r>
            <w:r>
              <w:rPr>
                <w:rFonts w:ascii="Times New Roman"/>
                <w:b w:val="false"/>
                <w:i w:val="false"/>
                <w:color w:val="000000"/>
                <w:sz w:val="20"/>
              </w:rPr>
              <w:t>
30,5</w:t>
            </w:r>
            <w:r>
              <w:br/>
            </w:r>
            <w:r>
              <w:rPr>
                <w:rFonts w:ascii="Times New Roman"/>
                <w:b w:val="false"/>
                <w:i w:val="false"/>
                <w:color w:val="000000"/>
                <w:sz w:val="20"/>
              </w:rPr>
              <w:t>
33,0</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r>
              <w:br/>
            </w:r>
            <w:r>
              <w:rPr>
                <w:rFonts w:ascii="Times New Roman"/>
                <w:b w:val="false"/>
                <w:i w:val="false"/>
                <w:color w:val="000000"/>
                <w:sz w:val="20"/>
              </w:rPr>
              <w:t>
34,0</w:t>
            </w:r>
            <w:r>
              <w:br/>
            </w:r>
            <w:r>
              <w:rPr>
                <w:rFonts w:ascii="Times New Roman"/>
                <w:b w:val="false"/>
                <w:i w:val="false"/>
                <w:color w:val="000000"/>
                <w:sz w:val="20"/>
              </w:rPr>
              <w:t>
36,5</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r>
              <w:br/>
            </w:r>
            <w:r>
              <w:rPr>
                <w:rFonts w:ascii="Times New Roman"/>
                <w:b w:val="false"/>
                <w:i w:val="false"/>
                <w:color w:val="000000"/>
                <w:sz w:val="20"/>
              </w:rPr>
              <w:t>
36,5</w:t>
            </w:r>
            <w:r>
              <w:br/>
            </w:r>
            <w:r>
              <w:rPr>
                <w:rFonts w:ascii="Times New Roman"/>
                <w:b w:val="false"/>
                <w:i w:val="false"/>
                <w:color w:val="000000"/>
                <w:sz w:val="20"/>
              </w:rPr>
              <w:t>
38,5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r>
              <w:br/>
            </w:r>
            <w:r>
              <w:rPr>
                <w:rFonts w:ascii="Times New Roman"/>
                <w:b w:val="false"/>
                <w:i w:val="false"/>
                <w:color w:val="000000"/>
                <w:sz w:val="20"/>
              </w:rPr>
              <w:t>
38,5</w:t>
            </w:r>
            <w:r>
              <w:br/>
            </w:r>
            <w:r>
              <w:rPr>
                <w:rFonts w:ascii="Times New Roman"/>
                <w:b w:val="false"/>
                <w:i w:val="false"/>
                <w:color w:val="000000"/>
                <w:sz w:val="20"/>
              </w:rPr>
              <w:t>
40,5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r>
              <w:br/>
            </w:r>
            <w:r>
              <w:rPr>
                <w:rFonts w:ascii="Times New Roman"/>
                <w:b w:val="false"/>
                <w:i w:val="false"/>
                <w:color w:val="000000"/>
                <w:sz w:val="20"/>
              </w:rPr>
              <w:t>
41,5</w:t>
            </w:r>
            <w:r>
              <w:br/>
            </w:r>
            <w:r>
              <w:rPr>
                <w:rFonts w:ascii="Times New Roman"/>
                <w:b w:val="false"/>
                <w:i w:val="false"/>
                <w:color w:val="000000"/>
                <w:sz w:val="20"/>
              </w:rPr>
              <w:t>
43,5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r>
              <w:br/>
            </w:r>
            <w:r>
              <w:rPr>
                <w:rFonts w:ascii="Times New Roman"/>
                <w:b w:val="false"/>
                <w:i w:val="false"/>
                <w:color w:val="000000"/>
                <w:sz w:val="20"/>
              </w:rPr>
              <w:t>
43,5</w:t>
            </w:r>
            <w:r>
              <w:br/>
            </w:r>
            <w:r>
              <w:rPr>
                <w:rFonts w:ascii="Times New Roman"/>
                <w:b w:val="false"/>
                <w:i w:val="false"/>
                <w:color w:val="000000"/>
                <w:sz w:val="20"/>
              </w:rPr>
              <w:t>
45,5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r>
              <w:br/>
            </w:r>
            <w:r>
              <w:rPr>
                <w:rFonts w:ascii="Times New Roman"/>
                <w:b w:val="false"/>
                <w:i w:val="false"/>
                <w:color w:val="000000"/>
                <w:sz w:val="20"/>
              </w:rPr>
              <w:t>
45,0</w:t>
            </w:r>
            <w:r>
              <w:br/>
            </w:r>
            <w:r>
              <w:rPr>
                <w:rFonts w:ascii="Times New Roman"/>
                <w:b w:val="false"/>
                <w:i w:val="false"/>
                <w:color w:val="000000"/>
                <w:sz w:val="20"/>
              </w:rPr>
              <w:t>
47,0</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r>
              <w:br/>
            </w:r>
            <w:r>
              <w:rPr>
                <w:rFonts w:ascii="Times New Roman"/>
                <w:b w:val="false"/>
                <w:i w:val="false"/>
                <w:color w:val="000000"/>
                <w:sz w:val="20"/>
              </w:rPr>
              <w:t>
22,5</w:t>
            </w:r>
            <w:r>
              <w:br/>
            </w:r>
            <w:r>
              <w:rPr>
                <w:rFonts w:ascii="Times New Roman"/>
                <w:b w:val="false"/>
                <w:i w:val="false"/>
                <w:color w:val="000000"/>
                <w:sz w:val="20"/>
              </w:rPr>
              <w:t>
24,5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r>
              <w:br/>
            </w:r>
            <w:r>
              <w:rPr>
                <w:rFonts w:ascii="Times New Roman"/>
                <w:b w:val="false"/>
                <w:i w:val="false"/>
                <w:color w:val="000000"/>
                <w:sz w:val="20"/>
              </w:rPr>
              <w:t>
28,0</w:t>
            </w:r>
            <w:r>
              <w:br/>
            </w:r>
            <w:r>
              <w:rPr>
                <w:rFonts w:ascii="Times New Roman"/>
                <w:b w:val="false"/>
                <w:i w:val="false"/>
                <w:color w:val="000000"/>
                <w:sz w:val="20"/>
              </w:rPr>
              <w:t>
29,0</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br/>
            </w:r>
            <w:r>
              <w:rPr>
                <w:rFonts w:ascii="Times New Roman"/>
                <w:b w:val="false"/>
                <w:i w:val="false"/>
                <w:color w:val="000000"/>
                <w:sz w:val="20"/>
              </w:rPr>
              <w:t>
30,0</w:t>
            </w:r>
            <w:r>
              <w:br/>
            </w:r>
            <w:r>
              <w:rPr>
                <w:rFonts w:ascii="Times New Roman"/>
                <w:b w:val="false"/>
                <w:i w:val="false"/>
                <w:color w:val="000000"/>
                <w:sz w:val="20"/>
              </w:rPr>
              <w:t>
32,5</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r>
              <w:br/>
            </w:r>
            <w:r>
              <w:rPr>
                <w:rFonts w:ascii="Times New Roman"/>
                <w:b w:val="false"/>
                <w:i w:val="false"/>
                <w:color w:val="000000"/>
                <w:sz w:val="20"/>
              </w:rPr>
              <w:t>
32,5</w:t>
            </w:r>
            <w:r>
              <w:br/>
            </w:r>
            <w:r>
              <w:rPr>
                <w:rFonts w:ascii="Times New Roman"/>
                <w:b w:val="false"/>
                <w:i w:val="false"/>
                <w:color w:val="000000"/>
                <w:sz w:val="20"/>
              </w:rPr>
              <w:t>
35,0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r>
              <w:br/>
            </w:r>
            <w:r>
              <w:rPr>
                <w:rFonts w:ascii="Times New Roman"/>
                <w:b w:val="false"/>
                <w:i w:val="false"/>
                <w:color w:val="000000"/>
                <w:sz w:val="20"/>
              </w:rPr>
              <w:t>
34,5</w:t>
            </w:r>
            <w:r>
              <w:br/>
            </w:r>
            <w:r>
              <w:rPr>
                <w:rFonts w:ascii="Times New Roman"/>
                <w:b w:val="false"/>
                <w:i w:val="false"/>
                <w:color w:val="000000"/>
                <w:sz w:val="20"/>
              </w:rPr>
              <w:t>
37,0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r>
              <w:br/>
            </w:r>
            <w:r>
              <w:rPr>
                <w:rFonts w:ascii="Times New Roman"/>
                <w:b w:val="false"/>
                <w:i w:val="false"/>
                <w:color w:val="000000"/>
                <w:sz w:val="20"/>
              </w:rPr>
              <w:t>
37,5</w:t>
            </w:r>
            <w:r>
              <w:br/>
            </w:r>
            <w:r>
              <w:rPr>
                <w:rFonts w:ascii="Times New Roman"/>
                <w:b w:val="false"/>
                <w:i w:val="false"/>
                <w:color w:val="000000"/>
                <w:sz w:val="20"/>
              </w:rPr>
              <w:t>
40,0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r>
              <w:br/>
            </w:r>
            <w:r>
              <w:rPr>
                <w:rFonts w:ascii="Times New Roman"/>
                <w:b w:val="false"/>
                <w:i w:val="false"/>
                <w:color w:val="000000"/>
                <w:sz w:val="20"/>
              </w:rPr>
              <w:t>
40,0</w:t>
            </w:r>
            <w:r>
              <w:br/>
            </w:r>
            <w:r>
              <w:rPr>
                <w:rFonts w:ascii="Times New Roman"/>
                <w:b w:val="false"/>
                <w:i w:val="false"/>
                <w:color w:val="000000"/>
                <w:sz w:val="20"/>
              </w:rPr>
              <w:t>
42,0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r>
              <w:br/>
            </w:r>
            <w:r>
              <w:rPr>
                <w:rFonts w:ascii="Times New Roman"/>
                <w:b w:val="false"/>
                <w:i w:val="false"/>
                <w:color w:val="000000"/>
                <w:sz w:val="20"/>
              </w:rPr>
              <w:t>
42,0</w:t>
            </w:r>
            <w:r>
              <w:br/>
            </w:r>
            <w:r>
              <w:rPr>
                <w:rFonts w:ascii="Times New Roman"/>
                <w:b w:val="false"/>
                <w:i w:val="false"/>
                <w:color w:val="000000"/>
                <w:sz w:val="20"/>
              </w:rPr>
              <w:t>
43,5</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80</w:t>
            </w:r>
            <w:r>
              <w:br/>
            </w:r>
            <w:r>
              <w:rPr>
                <w:rFonts w:ascii="Times New Roman"/>
                <w:b w:val="false"/>
                <w:i w:val="false"/>
                <w:color w:val="000000"/>
                <w:sz w:val="20"/>
              </w:rPr>
              <w:t>
120</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r>
              <w:br/>
            </w:r>
            <w:r>
              <w:rPr>
                <w:rFonts w:ascii="Times New Roman"/>
                <w:b w:val="false"/>
                <w:i w:val="false"/>
                <w:color w:val="000000"/>
                <w:sz w:val="20"/>
              </w:rPr>
              <w:t>
15,0</w:t>
            </w:r>
            <w:r>
              <w:br/>
            </w:r>
            <w:r>
              <w:rPr>
                <w:rFonts w:ascii="Times New Roman"/>
                <w:b w:val="false"/>
                <w:i w:val="false"/>
                <w:color w:val="000000"/>
                <w:sz w:val="20"/>
              </w:rPr>
              <w:t>
17,5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r>
              <w:br/>
            </w:r>
            <w:r>
              <w:rPr>
                <w:rFonts w:ascii="Times New Roman"/>
                <w:b w:val="false"/>
                <w:i w:val="false"/>
                <w:color w:val="000000"/>
                <w:sz w:val="20"/>
              </w:rPr>
              <w:t>
19,0</w:t>
            </w:r>
            <w:r>
              <w:br/>
            </w:r>
            <w:r>
              <w:rPr>
                <w:rFonts w:ascii="Times New Roman"/>
                <w:b w:val="false"/>
                <w:i w:val="false"/>
                <w:color w:val="000000"/>
                <w:sz w:val="20"/>
              </w:rPr>
              <w:t>
21,5</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br/>
            </w:r>
            <w:r>
              <w:rPr>
                <w:rFonts w:ascii="Times New Roman"/>
                <w:b w:val="false"/>
                <w:i w:val="false"/>
                <w:color w:val="000000"/>
                <w:sz w:val="20"/>
              </w:rPr>
              <w:t>
22,0</w:t>
            </w:r>
            <w:r>
              <w:br/>
            </w:r>
            <w:r>
              <w:rPr>
                <w:rFonts w:ascii="Times New Roman"/>
                <w:b w:val="false"/>
                <w:i w:val="false"/>
                <w:color w:val="000000"/>
                <w:sz w:val="20"/>
              </w:rPr>
              <w:t>
24,5</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r>
              <w:br/>
            </w:r>
            <w:r>
              <w:rPr>
                <w:rFonts w:ascii="Times New Roman"/>
                <w:b w:val="false"/>
                <w:i w:val="false"/>
                <w:color w:val="000000"/>
                <w:sz w:val="20"/>
              </w:rPr>
              <w:t>
24,5</w:t>
            </w:r>
            <w:r>
              <w:br/>
            </w:r>
            <w:r>
              <w:rPr>
                <w:rFonts w:ascii="Times New Roman"/>
                <w:b w:val="false"/>
                <w:i w:val="false"/>
                <w:color w:val="000000"/>
                <w:sz w:val="20"/>
              </w:rPr>
              <w:t>
27,0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r>
              <w:br/>
            </w:r>
            <w:r>
              <w:rPr>
                <w:rFonts w:ascii="Times New Roman"/>
                <w:b w:val="false"/>
                <w:i w:val="false"/>
                <w:color w:val="000000"/>
                <w:sz w:val="20"/>
              </w:rPr>
              <w:t>
26,5</w:t>
            </w:r>
            <w:r>
              <w:br/>
            </w:r>
            <w:r>
              <w:rPr>
                <w:rFonts w:ascii="Times New Roman"/>
                <w:b w:val="false"/>
                <w:i w:val="false"/>
                <w:color w:val="000000"/>
                <w:sz w:val="20"/>
              </w:rPr>
              <w:t>
29,0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br/>
            </w:r>
            <w:r>
              <w:rPr>
                <w:rFonts w:ascii="Times New Roman"/>
                <w:b w:val="false"/>
                <w:i w:val="false"/>
                <w:color w:val="000000"/>
                <w:sz w:val="20"/>
              </w:rPr>
              <w:t>
30,0</w:t>
            </w:r>
            <w:r>
              <w:br/>
            </w:r>
            <w:r>
              <w:rPr>
                <w:rFonts w:ascii="Times New Roman"/>
                <w:b w:val="false"/>
                <w:i w:val="false"/>
                <w:color w:val="000000"/>
                <w:sz w:val="20"/>
              </w:rPr>
              <w:t>
32,5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br/>
            </w:r>
            <w:r>
              <w:rPr>
                <w:rFonts w:ascii="Times New Roman"/>
                <w:b w:val="false"/>
                <w:i w:val="false"/>
                <w:color w:val="000000"/>
                <w:sz w:val="20"/>
              </w:rPr>
              <w:t>
33,0</w:t>
            </w:r>
            <w:r>
              <w:br/>
            </w:r>
            <w:r>
              <w:rPr>
                <w:rFonts w:ascii="Times New Roman"/>
                <w:b w:val="false"/>
                <w:i w:val="false"/>
                <w:color w:val="000000"/>
                <w:sz w:val="20"/>
              </w:rPr>
              <w:t>
35,0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r>
              <w:br/>
            </w:r>
            <w:r>
              <w:rPr>
                <w:rFonts w:ascii="Times New Roman"/>
                <w:b w:val="false"/>
                <w:i w:val="false"/>
                <w:color w:val="000000"/>
                <w:sz w:val="20"/>
              </w:rPr>
              <w:t>
35,0</w:t>
            </w:r>
            <w:r>
              <w:br/>
            </w:r>
            <w:r>
              <w:rPr>
                <w:rFonts w:ascii="Times New Roman"/>
                <w:b w:val="false"/>
                <w:i w:val="false"/>
                <w:color w:val="000000"/>
                <w:sz w:val="20"/>
              </w:rPr>
              <w:t>
37,0</w:t>
            </w:r>
          </w:p>
        </w:tc>
      </w:tr>
    </w:tbl>
    <w:p>
      <w:pPr>
        <w:spacing w:after="0"/>
        <w:ind w:left="0"/>
        <w:jc w:val="both"/>
      </w:pPr>
      <w:r>
        <w:rPr>
          <w:rFonts w:ascii="Times New Roman"/>
          <w:b w:val="false"/>
          <w:i w:val="false"/>
          <w:color w:val="000000"/>
          <w:sz w:val="28"/>
        </w:rPr>
        <w:t xml:space="preserve">
      8.2.20 Бетон және темірбетон бөгеттердің іргелерінің топырақтарының беріктіліктік, деформациялық және сүзу сипаттарын анықтау кезінде және есептік схемаларды таңдау кезінде әлсіреудің әртүрлі аймақтарында топырақтық массивтердің бар болуына ерекше назар аудару керек: </w:t>
      </w:r>
    </w:p>
    <w:p>
      <w:pPr>
        <w:spacing w:after="0"/>
        <w:ind w:left="0"/>
        <w:jc w:val="both"/>
      </w:pPr>
      <w:r>
        <w:rPr>
          <w:rFonts w:ascii="Times New Roman"/>
          <w:b w:val="false"/>
          <w:i w:val="false"/>
          <w:color w:val="000000"/>
          <w:sz w:val="28"/>
        </w:rPr>
        <w:t xml:space="preserve">
      – жартасты емес топырақтардың іргелерінде – отырмалы топырақтың, жұмсақ пластикалық немесе ағатын консистенциялы топырақтардың, шымтезек топырақтардың, борпылдақ құрамды топырақтың аймақтары; </w:t>
      </w:r>
    </w:p>
    <w:p>
      <w:pPr>
        <w:spacing w:after="0"/>
        <w:ind w:left="0"/>
        <w:jc w:val="both"/>
      </w:pPr>
      <w:r>
        <w:rPr>
          <w:rFonts w:ascii="Times New Roman"/>
          <w:b w:val="false"/>
          <w:i w:val="false"/>
          <w:color w:val="000000"/>
          <w:sz w:val="28"/>
        </w:rPr>
        <w:t xml:space="preserve">
      – жартасты топырақтардың іргелерінде – майда және орташа сызаттардың, біртұтас ірі сызаттар мен құлаудың, жүктеудің желдетілген және қатты желдетілген сала мен аймақтардың жүйесі. </w:t>
      </w:r>
    </w:p>
    <w:p>
      <w:pPr>
        <w:spacing w:after="0"/>
        <w:ind w:left="0"/>
        <w:jc w:val="both"/>
      </w:pPr>
      <w:r>
        <w:rPr>
          <w:rFonts w:ascii="Times New Roman"/>
          <w:b w:val="false"/>
          <w:i w:val="false"/>
          <w:color w:val="000000"/>
          <w:sz w:val="28"/>
        </w:rPr>
        <w:t xml:space="preserve">
      8.2.21 Ірге топырақтарының жалпы сүзгіштік беріктілігін есептеуді ҚР ҚНжЕ 3.04-04 сәйкес сүзудің есептік саласындағы ағыстың орташаландырылған градиантері кезінде жүргізу керек. </w:t>
      </w:r>
    </w:p>
    <w:p>
      <w:pPr>
        <w:spacing w:after="0"/>
        <w:ind w:left="0"/>
        <w:jc w:val="both"/>
      </w:pPr>
      <w:r>
        <w:rPr>
          <w:rFonts w:ascii="Times New Roman"/>
          <w:b w:val="false"/>
          <w:i w:val="false"/>
          <w:color w:val="000000"/>
          <w:sz w:val="28"/>
        </w:rPr>
        <w:t xml:space="preserve">
      8.2.22 Бөгеттің сүзуге қарсы элементтерінің (понурдың, тістердің, инъекциялық бүркеудің) жергілікті беріктілігі мен ірге топырағын есептеуді ҚР ҚНжЕ 3.04-04 сәйкес ағыстың шекті градиенттері кезінде: </w:t>
      </w:r>
    </w:p>
    <w:p>
      <w:pPr>
        <w:spacing w:after="0"/>
        <w:ind w:left="0"/>
        <w:jc w:val="both"/>
      </w:pPr>
      <w:r>
        <w:rPr>
          <w:rFonts w:ascii="Times New Roman"/>
          <w:b w:val="false"/>
          <w:i w:val="false"/>
          <w:color w:val="000000"/>
          <w:sz w:val="28"/>
        </w:rPr>
        <w:t xml:space="preserve">
      – сүзгіш ағынның төменгі бьеф пен дренаждық құрылғыларғы шығатын телімде; </w:t>
      </w:r>
    </w:p>
    <w:p>
      <w:pPr>
        <w:spacing w:after="0"/>
        <w:ind w:left="0"/>
        <w:jc w:val="both"/>
      </w:pPr>
      <w:r>
        <w:rPr>
          <w:rFonts w:ascii="Times New Roman"/>
          <w:b w:val="false"/>
          <w:i w:val="false"/>
          <w:color w:val="000000"/>
          <w:sz w:val="28"/>
        </w:rPr>
        <w:t xml:space="preserve">
      – біртекті емес топырақтардың шекарасында; </w:t>
      </w:r>
    </w:p>
    <w:p>
      <w:pPr>
        <w:spacing w:after="0"/>
        <w:ind w:left="0"/>
        <w:jc w:val="both"/>
      </w:pPr>
      <w:r>
        <w:rPr>
          <w:rFonts w:ascii="Times New Roman"/>
          <w:b w:val="false"/>
          <w:i w:val="false"/>
          <w:color w:val="000000"/>
          <w:sz w:val="28"/>
        </w:rPr>
        <w:t xml:space="preserve">
      – ірі сызаттардың орналасқан жерлерінде жүргізу керек. </w:t>
      </w:r>
    </w:p>
    <w:p>
      <w:pPr>
        <w:spacing w:after="0"/>
        <w:ind w:left="0"/>
        <w:jc w:val="both"/>
      </w:pPr>
      <w:r>
        <w:rPr>
          <w:rFonts w:ascii="Times New Roman"/>
          <w:b w:val="false"/>
          <w:i w:val="false"/>
          <w:color w:val="000000"/>
          <w:sz w:val="28"/>
        </w:rPr>
        <w:t xml:space="preserve">
      8.2.23 Жерасты суларының еңістерге шығып кетуінің және аумақтың қоршаған имаратын суға батырмайтындығының жоқ екендігін тексеруді сүзетін ағынның депрессиондық беттерінің есептік және рұқсатты деңгейлерін салыстыру жолы арқылы жүргізу керек. </w:t>
      </w:r>
    </w:p>
    <w:p>
      <w:pPr>
        <w:spacing w:after="0"/>
        <w:ind w:left="0"/>
        <w:jc w:val="both"/>
      </w:pPr>
      <w:r>
        <w:rPr>
          <w:rFonts w:ascii="Times New Roman"/>
          <w:b w:val="false"/>
          <w:i w:val="false"/>
          <w:color w:val="000000"/>
          <w:sz w:val="28"/>
        </w:rPr>
        <w:t xml:space="preserve">
      8.2.24 Бөгеттердің сүзгіштік есептерін сүзуді сызықтық заңға бағынады және оның тәртібі белгіленген деп есептей отырып орындауға жол беріледі. Бьефтерде судың деңгейі жылдам өзгерген кезде есептер сүзудің белгіленбеген тәртібі кезінде орындалуы керек. </w:t>
      </w:r>
    </w:p>
    <w:p>
      <w:pPr>
        <w:spacing w:after="0"/>
        <w:ind w:left="0"/>
        <w:jc w:val="both"/>
      </w:pPr>
      <w:r>
        <w:rPr>
          <w:rFonts w:ascii="Times New Roman"/>
          <w:b w:val="false"/>
          <w:i w:val="false"/>
          <w:color w:val="000000"/>
          <w:sz w:val="28"/>
        </w:rPr>
        <w:t xml:space="preserve">
      8.2.25 І, ІІ және ІІІ класының бөгеттері үшін ағынның сүзгіштік сипаттарын (деңгейлері, қысымы, ағынның градиенті, шығындар) тапсырманы: </w:t>
      </w:r>
    </w:p>
    <w:p>
      <w:pPr>
        <w:spacing w:after="0"/>
        <w:ind w:left="0"/>
        <w:jc w:val="both"/>
      </w:pPr>
      <w:r>
        <w:rPr>
          <w:rFonts w:ascii="Times New Roman"/>
          <w:b w:val="false"/>
          <w:i w:val="false"/>
          <w:color w:val="000000"/>
          <w:sz w:val="28"/>
        </w:rPr>
        <w:t xml:space="preserve">
      – бөгеттің ағыстық телімдері үшін – вертикаль кескінде екі өлшемді; </w:t>
      </w:r>
    </w:p>
    <w:p>
      <w:pPr>
        <w:spacing w:after="0"/>
        <w:ind w:left="0"/>
        <w:jc w:val="both"/>
      </w:pPr>
      <w:r>
        <w:rPr>
          <w:rFonts w:ascii="Times New Roman"/>
          <w:b w:val="false"/>
          <w:i w:val="false"/>
          <w:color w:val="000000"/>
          <w:sz w:val="28"/>
        </w:rPr>
        <w:t xml:space="preserve">
      – жағалық телімдер үшін – жоспарда және ток сызықтары бойынша вертикаль кескіндерде екі өлшемді немесе кеңістікті етіп қабылдай отырып, сандық модельдеу әдістерімен анықтау керек. </w:t>
      </w:r>
    </w:p>
    <w:p>
      <w:pPr>
        <w:spacing w:after="0"/>
        <w:ind w:left="0"/>
        <w:jc w:val="both"/>
      </w:pPr>
      <w:r>
        <w:rPr>
          <w:rFonts w:ascii="Times New Roman"/>
          <w:b w:val="false"/>
          <w:i w:val="false"/>
          <w:color w:val="000000"/>
          <w:sz w:val="28"/>
        </w:rPr>
        <w:t xml:space="preserve">
      ДIV класының бөгеттері үшін және І, ІІ және ІІІ кластарының бөгеттерінің алдынала есебі кезінде сүзетін ағынның сипаттарын шамалы сараптамалық әдістермен (кедергі, фрагменттердің коэффициенттері т.б.) анықтауға жол беріледі. </w:t>
      </w:r>
    </w:p>
    <w:p>
      <w:pPr>
        <w:spacing w:after="0"/>
        <w:ind w:left="0"/>
        <w:jc w:val="both"/>
      </w:pPr>
      <w:r>
        <w:rPr>
          <w:rFonts w:ascii="Times New Roman"/>
          <w:b w:val="false"/>
          <w:i w:val="false"/>
          <w:color w:val="000000"/>
          <w:sz w:val="28"/>
        </w:rPr>
        <w:t xml:space="preserve">
      8.2.26 Сүзетін ағынның сипаттарын анықтау кезінде: </w:t>
      </w:r>
    </w:p>
    <w:p>
      <w:pPr>
        <w:spacing w:after="0"/>
        <w:ind w:left="0"/>
        <w:jc w:val="both"/>
      </w:pPr>
      <w:r>
        <w:rPr>
          <w:rFonts w:ascii="Times New Roman"/>
          <w:b w:val="false"/>
          <w:i w:val="false"/>
          <w:color w:val="000000"/>
          <w:sz w:val="28"/>
        </w:rPr>
        <w:t xml:space="preserve">
      – дренаждық және сүзуге қарсы құрылғылардың; </w:t>
      </w:r>
    </w:p>
    <w:p>
      <w:pPr>
        <w:spacing w:after="0"/>
        <w:ind w:left="0"/>
        <w:jc w:val="both"/>
      </w:pPr>
      <w:r>
        <w:rPr>
          <w:rFonts w:ascii="Times New Roman"/>
          <w:b w:val="false"/>
          <w:i w:val="false"/>
          <w:color w:val="000000"/>
          <w:sz w:val="28"/>
        </w:rPr>
        <w:t xml:space="preserve">
      – іргедегі жазықтар мен кеңейтілген жіктердің және бөгет денесіндегі шығындардың; </w:t>
      </w:r>
    </w:p>
    <w:p>
      <w:pPr>
        <w:spacing w:after="0"/>
        <w:ind w:left="0"/>
        <w:jc w:val="both"/>
      </w:pPr>
      <w:r>
        <w:rPr>
          <w:rFonts w:ascii="Times New Roman"/>
          <w:b w:val="false"/>
          <w:i w:val="false"/>
          <w:color w:val="000000"/>
          <w:sz w:val="28"/>
        </w:rPr>
        <w:t xml:space="preserve">
      – бетонның су сіңіргіштігінің; </w:t>
      </w:r>
    </w:p>
    <w:p>
      <w:pPr>
        <w:spacing w:after="0"/>
        <w:ind w:left="0"/>
        <w:jc w:val="both"/>
      </w:pPr>
      <w:r>
        <w:rPr>
          <w:rFonts w:ascii="Times New Roman"/>
          <w:b w:val="false"/>
          <w:i w:val="false"/>
          <w:color w:val="000000"/>
          <w:sz w:val="28"/>
        </w:rPr>
        <w:t xml:space="preserve">
      – іргенің кернеулі-деформациялық күйінің; </w:t>
      </w:r>
    </w:p>
    <w:p>
      <w:pPr>
        <w:spacing w:after="0"/>
        <w:ind w:left="0"/>
        <w:jc w:val="both"/>
      </w:pPr>
      <w:r>
        <w:rPr>
          <w:rFonts w:ascii="Times New Roman"/>
          <w:b w:val="false"/>
          <w:i w:val="false"/>
          <w:color w:val="000000"/>
          <w:sz w:val="28"/>
        </w:rPr>
        <w:t xml:space="preserve">
      – жерастылық сулардың температурасының және олардың минералдығының әсер етуін ескеру керек. </w:t>
      </w:r>
    </w:p>
    <w:p>
      <w:pPr>
        <w:spacing w:after="0"/>
        <w:ind w:left="0"/>
        <w:jc w:val="both"/>
      </w:pPr>
      <w:r>
        <w:rPr>
          <w:rFonts w:ascii="Times New Roman"/>
          <w:b w:val="false"/>
          <w:i w:val="false"/>
          <w:color w:val="000000"/>
          <w:sz w:val="28"/>
        </w:rPr>
        <w:t xml:space="preserve">
      8.2.27 ІІ және ІІІ класқа жатқызылған бетон және темірбетон бөгеттердің сүзгіштік есептерін су тірейтін гидротехникалық имараттардың пайдалануға берудегі қирауының салдарына байланысты ғана шамалы сараптамалық әдістермен орындауға жол беріледі.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Гидравлический расчет плотин. </w:t>
      </w:r>
    </w:p>
    <w:p>
      <w:pPr>
        <w:spacing w:after="0"/>
        <w:ind w:left="0"/>
        <w:jc w:val="both"/>
      </w:pPr>
      <w:r>
        <w:rPr>
          <w:rFonts w:ascii="Times New Roman"/>
          <w:b w:val="false"/>
          <w:i w:val="false"/>
          <w:color w:val="000000"/>
          <w:sz w:val="28"/>
        </w:rPr>
        <w:t xml:space="preserve">
      8.2.28 Гидравликалық есептер мен зерттеулерді ҚР ҚН 3.04-08 сәйкес белгіленетін негізгі және барлау жағдайларына жүргізу керек. </w:t>
      </w:r>
    </w:p>
    <w:p>
      <w:pPr>
        <w:spacing w:after="0"/>
        <w:ind w:left="0"/>
        <w:jc w:val="both"/>
      </w:pPr>
      <w:r>
        <w:rPr>
          <w:rFonts w:ascii="Times New Roman"/>
          <w:b w:val="false"/>
          <w:i w:val="false"/>
          <w:color w:val="000000"/>
          <w:sz w:val="28"/>
        </w:rPr>
        <w:t xml:space="preserve">
      8.2.29 Негізгі есептік жағдайдан шыға, техника-экономикалық негіздеу бойынша суағар фронтының жалпы ұзындығы, су өткізетін имараттардың типтері, саны мен өлшемдері, судың салыстырмалық шығындарының мәндері, төменгі бьеф имаратының негізгі параметрлері белгіленеді. </w:t>
      </w:r>
    </w:p>
    <w:p>
      <w:pPr>
        <w:spacing w:after="0"/>
        <w:ind w:left="0"/>
        <w:jc w:val="both"/>
      </w:pPr>
      <w:r>
        <w:rPr>
          <w:rFonts w:ascii="Times New Roman"/>
          <w:b w:val="false"/>
          <w:i w:val="false"/>
          <w:color w:val="000000"/>
          <w:sz w:val="28"/>
        </w:rPr>
        <w:t xml:space="preserve">
      8.2.30 Барлау есептерін жоғарғы бьефтің ең үлкен техникалық және экономикалық негізделген жылдамдатылған тірек деңгейі кезіндегі барлау есептік жағдайының шығынына жол берілген жағдай үшін жүргізу керек. </w:t>
      </w:r>
    </w:p>
    <w:p>
      <w:pPr>
        <w:spacing w:after="0"/>
        <w:ind w:left="0"/>
        <w:jc w:val="both"/>
      </w:pPr>
      <w:r>
        <w:rPr>
          <w:rFonts w:ascii="Times New Roman"/>
          <w:b w:val="false"/>
          <w:i w:val="false"/>
          <w:color w:val="000000"/>
          <w:sz w:val="28"/>
        </w:rPr>
        <w:t xml:space="preserve">
      8.2.31 Су шығынына жол берілген басқа жағдайларды бөгет қақпаларының епті әдісінің схемасымен қарастыру керек. Бұл жерде қақпалардың шамасы мен ашу тәртібін негізгі есептік жағдаймен салыстырғанда имарат пен ағыстың оған іргелес телімдерін қорғау үшін қосымша шараларды талап етпейтін жағдайларды төменгі бьефтен алу қажеттілігінен шыға белгілеу керек. </w:t>
      </w:r>
    </w:p>
    <w:bookmarkStart w:name="z16" w:id="15"/>
    <w:p>
      <w:pPr>
        <w:spacing w:after="0"/>
        <w:ind w:left="0"/>
        <w:jc w:val="left"/>
      </w:pPr>
      <w:r>
        <w:rPr>
          <w:rFonts w:ascii="Times New Roman"/>
          <w:b/>
          <w:i w:val="false"/>
          <w:color w:val="000000"/>
        </w:rPr>
        <w:t xml:space="preserve"> 9 ЖАРТАСТЫ ЕМЕС ІРГЕЛЕРДЕГІ БӨГЕТТЕР </w:t>
      </w:r>
    </w:p>
    <w:bookmarkEnd w:id="15"/>
    <w:bookmarkStart w:name="z17" w:id="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9.1 Бөгеттер мен олардың элементтерін конструкциялау </w:t>
      </w:r>
    </w:p>
    <w:bookmarkEnd w:id="16"/>
    <w:p>
      <w:pPr>
        <w:spacing w:after="0"/>
        <w:ind w:left="0"/>
        <w:jc w:val="both"/>
      </w:pPr>
      <w:r>
        <w:rPr>
          <w:rFonts w:ascii="Times New Roman"/>
          <w:b w:val="false"/>
          <w:i w:val="false"/>
          <w:color w:val="000000"/>
          <w:sz w:val="28"/>
        </w:rPr>
        <w:t xml:space="preserve">
      9.1.1 Жартасты емес іргелерде бетон және темірбетон суұрмалы бөгеттер мен олардың элементтерін конструкциялауды 4-бөлімнің талаптары мен осы бөлімнің нұсқауларына сәйкес орындау керек. </w:t>
      </w:r>
    </w:p>
    <w:p>
      <w:pPr>
        <w:spacing w:after="0"/>
        <w:ind w:left="0"/>
        <w:jc w:val="both"/>
      </w:pPr>
      <w:r>
        <w:rPr>
          <w:rFonts w:ascii="Times New Roman"/>
          <w:b w:val="false"/>
          <w:i w:val="false"/>
          <w:color w:val="000000"/>
          <w:sz w:val="28"/>
        </w:rPr>
        <w:t xml:space="preserve">
      9.1.2 Жартасты емес іргелердегі бетон және темірбетон суұрмалы бөгеттер үшін келесі негізгі элементтерді айыру керек (13-сурет): </w:t>
      </w:r>
    </w:p>
    <w:p>
      <w:pPr>
        <w:spacing w:after="0"/>
        <w:ind w:left="0"/>
        <w:jc w:val="both"/>
      </w:pPr>
      <w:r>
        <w:rPr>
          <w:rFonts w:ascii="Times New Roman"/>
          <w:b w:val="false"/>
          <w:i w:val="false"/>
          <w:color w:val="000000"/>
          <w:sz w:val="28"/>
        </w:rPr>
        <w:t xml:space="preserve">
      – іргетастық тақтайшалар; </w:t>
      </w:r>
    </w:p>
    <w:p>
      <w:pPr>
        <w:spacing w:after="0"/>
        <w:ind w:left="0"/>
        <w:jc w:val="both"/>
      </w:pPr>
      <w:r>
        <w:rPr>
          <w:rFonts w:ascii="Times New Roman"/>
          <w:b w:val="false"/>
          <w:i w:val="false"/>
          <w:color w:val="000000"/>
          <w:sz w:val="28"/>
        </w:rPr>
        <w:t xml:space="preserve">
      – діңгектер мен тіректер; </w:t>
      </w:r>
    </w:p>
    <w:p>
      <w:pPr>
        <w:spacing w:after="0"/>
        <w:ind w:left="0"/>
        <w:jc w:val="both"/>
      </w:pPr>
      <w:r>
        <w:rPr>
          <w:rFonts w:ascii="Times New Roman"/>
          <w:b w:val="false"/>
          <w:i w:val="false"/>
          <w:color w:val="000000"/>
          <w:sz w:val="28"/>
        </w:rPr>
        <w:t xml:space="preserve">
      – суағарлар мен суұрмалар; </w:t>
      </w:r>
    </w:p>
    <w:p>
      <w:pPr>
        <w:spacing w:after="0"/>
        <w:ind w:left="0"/>
        <w:jc w:val="both"/>
      </w:pPr>
      <w:r>
        <w:rPr>
          <w:rFonts w:ascii="Times New Roman"/>
          <w:b w:val="false"/>
          <w:i w:val="false"/>
          <w:color w:val="000000"/>
          <w:sz w:val="28"/>
        </w:rPr>
        <w:t xml:space="preserve">
      – деформациялық жіктер мен оларды тығыздау; </w:t>
      </w:r>
    </w:p>
    <w:p>
      <w:pPr>
        <w:spacing w:after="0"/>
        <w:ind w:left="0"/>
        <w:jc w:val="both"/>
      </w:pPr>
      <w:r>
        <w:rPr>
          <w:rFonts w:ascii="Times New Roman"/>
          <w:b w:val="false"/>
          <w:i w:val="false"/>
          <w:color w:val="000000"/>
          <w:sz w:val="28"/>
        </w:rPr>
        <w:t xml:space="preserve">
      – суұрма және рисберма; </w:t>
      </w:r>
    </w:p>
    <w:p>
      <w:pPr>
        <w:spacing w:after="0"/>
        <w:ind w:left="0"/>
        <w:jc w:val="both"/>
      </w:pPr>
      <w:r>
        <w:rPr>
          <w:rFonts w:ascii="Times New Roman"/>
          <w:b w:val="false"/>
          <w:i w:val="false"/>
          <w:color w:val="000000"/>
          <w:sz w:val="28"/>
        </w:rPr>
        <w:t xml:space="preserve">
      – сүзуге қарсы құрылғылар (понур, шпунттар, бұрғылайтын бетон қадалар мен қабырғалар, тістер, сүзуге қарсы бүркеулер); </w:t>
      </w:r>
    </w:p>
    <w:p>
      <w:pPr>
        <w:spacing w:after="0"/>
        <w:ind w:left="0"/>
        <w:jc w:val="both"/>
      </w:pPr>
      <w:r>
        <w:rPr>
          <w:rFonts w:ascii="Times New Roman"/>
          <w:b w:val="false"/>
          <w:i w:val="false"/>
          <w:color w:val="000000"/>
          <w:sz w:val="28"/>
        </w:rPr>
        <w:t xml:space="preserve">
      – дренаждық құрылғылар .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9.1.3 Жартасты емес іргелердегі бетон және темірбетон суұрмалы бөгеттерді секцияда температуралық-шөгінді жіктермен, әдетте, діңгектердің осьі бойынша бөлу керек. </w:t>
      </w:r>
    </w:p>
    <w:p>
      <w:pPr>
        <w:spacing w:after="0"/>
        <w:ind w:left="0"/>
        <w:jc w:val="both"/>
      </w:pPr>
      <w:r>
        <w:rPr>
          <w:rFonts w:ascii="Times New Roman"/>
          <w:b w:val="false"/>
          <w:i w:val="false"/>
          <w:color w:val="000000"/>
          <w:sz w:val="28"/>
        </w:rPr>
        <w:t xml:space="preserve">
      Біртекті ірге кезінде жеке жағдайларда жік-кесіктерді орната отырып, бөгетті бөлмеуге жол беріледі. </w:t>
      </w:r>
    </w:p>
    <w:p>
      <w:pPr>
        <w:spacing w:after="0"/>
        <w:ind w:left="0"/>
        <w:jc w:val="both"/>
      </w:pPr>
      <w:r>
        <w:rPr>
          <w:rFonts w:ascii="Times New Roman"/>
          <w:b w:val="false"/>
          <w:i w:val="false"/>
          <w:color w:val="000000"/>
          <w:sz w:val="28"/>
        </w:rPr>
        <w:t xml:space="preserve">
      9.1.4 Бөгеттің іргетастық тақтайшасын топыраққа тереңдетудің шамасын статикалық тұрақтылықтың, гидравликалық және сүзу шарттарының талаптарының есебімен орнату керек. </w:t>
      </w:r>
    </w:p>
    <w:p>
      <w:pPr>
        <w:spacing w:after="0"/>
        <w:ind w:left="0"/>
        <w:jc w:val="both"/>
      </w:pPr>
      <w:r>
        <w:rPr>
          <w:rFonts w:ascii="Times New Roman"/>
          <w:b w:val="false"/>
          <w:i w:val="false"/>
          <w:color w:val="000000"/>
          <w:sz w:val="28"/>
        </w:rPr>
        <w:t xml:space="preserve">
      Қажет болған жағдайда, бетон тіс құралын немесе төменгі шпунттық қоршауды қарастыру керек. </w:t>
      </w:r>
    </w:p>
    <w:p>
      <w:pPr>
        <w:spacing w:after="0"/>
        <w:ind w:left="0"/>
        <w:jc w:val="both"/>
      </w:pPr>
      <w:r>
        <w:rPr>
          <w:rFonts w:ascii="Times New Roman"/>
          <w:b w:val="false"/>
          <w:i w:val="false"/>
          <w:color w:val="000000"/>
          <w:sz w:val="28"/>
        </w:rPr>
        <w:t xml:space="preserve">
      9.1.5 Байланысқан топырақтардан жасалған понуры бар бөгеттің іргетастық тақтайшасының бүйірін жоғарғы бьеф жаққа қарай еңісті етіп жобалау керек. </w:t>
      </w:r>
    </w:p>
    <w:p>
      <w:pPr>
        <w:spacing w:after="0"/>
        <w:ind w:left="0"/>
        <w:jc w:val="both"/>
      </w:pPr>
      <w:r>
        <w:rPr>
          <w:rFonts w:ascii="Times New Roman"/>
          <w:b w:val="false"/>
          <w:i w:val="false"/>
          <w:color w:val="000000"/>
          <w:sz w:val="28"/>
        </w:rPr>
        <w:t xml:space="preserve">
      9.1.6 Бөгет секциясы шегінде діңгектердің іргетастық тақтайшамен қатты қосылуын қарастыру керек. Артынан жіктерді монолиттеу арқылы діңгектер мен іргетастық тақтайшаларды бөлек салуды қарастыруға жол беріледі. </w:t>
      </w:r>
    </w:p>
    <w:p>
      <w:pPr>
        <w:spacing w:after="0"/>
        <w:ind w:left="0"/>
        <w:jc w:val="both"/>
      </w:pPr>
      <w:r>
        <w:rPr>
          <w:rFonts w:ascii="Times New Roman"/>
          <w:b w:val="false"/>
          <w:i w:val="false"/>
          <w:color w:val="000000"/>
          <w:sz w:val="28"/>
        </w:rPr>
        <w:t xml:space="preserve">
      9.1.7 Бөгеттің жағалық секциясына кіретін жанасатын тіректі, әдетте, жалпы іргетастық тақтайшада орналастыру керек. Жанасатын тіректі тірек қабырғасы ретінде жобалауға жол беріледі, бұл жерде тіреу, су ағызғыш және іргетастық тақтайша арасындағы температуралық-шөгінді жігінде тығыздауды қарастыру керек. </w:t>
      </w:r>
    </w:p>
    <w:p>
      <w:pPr>
        <w:spacing w:after="0"/>
        <w:ind w:left="0"/>
        <w:jc w:val="both"/>
      </w:pPr>
      <w:r>
        <w:rPr>
          <w:rFonts w:ascii="Times New Roman"/>
          <w:b w:val="false"/>
          <w:i w:val="false"/>
          <w:color w:val="000000"/>
          <w:sz w:val="28"/>
        </w:rPr>
        <w:t xml:space="preserve">
      9.1.8 Понур, суұрма және рисберма шегіндегі жанасатын тұрақтарды тірек қабырғалары түрінде жобалау керек. </w:t>
      </w:r>
    </w:p>
    <w:p>
      <w:pPr>
        <w:spacing w:after="0"/>
        <w:ind w:left="0"/>
        <w:jc w:val="both"/>
      </w:pPr>
      <w:r>
        <w:rPr>
          <w:rFonts w:ascii="Times New Roman"/>
          <w:b w:val="false"/>
          <w:i w:val="false"/>
          <w:color w:val="000000"/>
          <w:sz w:val="28"/>
        </w:rPr>
        <w:t xml:space="preserve">
      9.1.9 Бөгеттерді жобалау кезінде, су ағызатын тесіктердің аралығына, құрылыс ауданының климаттық және инженерлік-геологиялық жағдайына байланысты су ағызғыштың діңгекке қатты қалануын немесе олардың арасында су ағызғышты діңгектің беткі шегіндегі жазықтықта іргетастық тақтайшаның жотасынан үстіне дейін кесіп өтетін температуралық жіктердің құрылғысын қарастыру керек. Аралығы 30 м асатын су ағызатын ойықтар кезінде су ағызғыш денесінде температуралық жіктерді орнатуды қарастыру керек. </w:t>
      </w:r>
    </w:p>
    <w:p>
      <w:pPr>
        <w:spacing w:after="0"/>
        <w:ind w:left="0"/>
        <w:jc w:val="both"/>
      </w:pPr>
      <w:r>
        <w:rPr>
          <w:rFonts w:ascii="Times New Roman"/>
          <w:b w:val="false"/>
          <w:i w:val="false"/>
          <w:color w:val="000000"/>
          <w:sz w:val="28"/>
        </w:rPr>
        <w:t xml:space="preserve">
      9.1.10 Жартасты емес іргедегі бөгеттердің тереңдік суағызғыштарын енжарлы темірбетон рама түрінде жобалау керек. </w:t>
      </w:r>
    </w:p>
    <w:p>
      <w:pPr>
        <w:spacing w:after="0"/>
        <w:ind w:left="0"/>
        <w:jc w:val="both"/>
      </w:pPr>
      <w:r>
        <w:rPr>
          <w:rFonts w:ascii="Times New Roman"/>
          <w:b w:val="false"/>
          <w:i w:val="false"/>
          <w:color w:val="000000"/>
          <w:sz w:val="28"/>
        </w:rPr>
        <w:t xml:space="preserve">
      9.1.11 Суұрма бөгеттерін жартасты емес іргелерде жобалау кезінде бьефтерді түйістірудің негізгі формасы ретінде, қажетті жағдайларда энергия сөндіргіштер мен ағыстың таралуының құралдарын қарастыра отырып, су түбіндегі тәртіпті қабылдау керек. </w:t>
      </w:r>
    </w:p>
    <w:p>
      <w:pPr>
        <w:spacing w:after="0"/>
        <w:ind w:left="0"/>
        <w:jc w:val="both"/>
      </w:pPr>
      <w:r>
        <w:rPr>
          <w:rFonts w:ascii="Times New Roman"/>
          <w:b w:val="false"/>
          <w:i w:val="false"/>
          <w:color w:val="000000"/>
          <w:sz w:val="28"/>
        </w:rPr>
        <w:t xml:space="preserve">
      9.1.12 Бьефтердің түйісуінің су түбіндегі тәртібі кезінде негізгі сөндіргіш ретінде энергияны сөндіргіштердің келесі типтерін қабылдау керек: </w:t>
      </w:r>
    </w:p>
    <w:p>
      <w:pPr>
        <w:spacing w:after="0"/>
        <w:ind w:left="0"/>
        <w:jc w:val="both"/>
      </w:pPr>
      <w:r>
        <w:rPr>
          <w:rFonts w:ascii="Times New Roman"/>
          <w:b w:val="false"/>
          <w:i w:val="false"/>
          <w:color w:val="000000"/>
          <w:sz w:val="28"/>
        </w:rPr>
        <w:t xml:space="preserve">
      – тұтас су ұратын қабырға; </w:t>
      </w:r>
    </w:p>
    <w:p>
      <w:pPr>
        <w:spacing w:after="0"/>
        <w:ind w:left="0"/>
        <w:jc w:val="both"/>
      </w:pPr>
      <w:r>
        <w:rPr>
          <w:rFonts w:ascii="Times New Roman"/>
          <w:b w:val="false"/>
          <w:i w:val="false"/>
          <w:color w:val="000000"/>
          <w:sz w:val="28"/>
        </w:rPr>
        <w:t xml:space="preserve">
      – су ұратын құдық; </w:t>
      </w:r>
    </w:p>
    <w:p>
      <w:pPr>
        <w:spacing w:after="0"/>
        <w:ind w:left="0"/>
        <w:jc w:val="both"/>
      </w:pPr>
      <w:r>
        <w:rPr>
          <w:rFonts w:ascii="Times New Roman"/>
          <w:b w:val="false"/>
          <w:i w:val="false"/>
          <w:color w:val="000000"/>
          <w:sz w:val="28"/>
        </w:rPr>
        <w:t xml:space="preserve">
      – өзінен төмен орналасқан терең емес су ұратын құдығы бар су ұратын қабырға; </w:t>
      </w:r>
    </w:p>
    <w:p>
      <w:pPr>
        <w:spacing w:after="0"/>
        <w:ind w:left="0"/>
        <w:jc w:val="both"/>
      </w:pPr>
      <w:r>
        <w:rPr>
          <w:rFonts w:ascii="Times New Roman"/>
          <w:b w:val="false"/>
          <w:i w:val="false"/>
          <w:color w:val="000000"/>
          <w:sz w:val="28"/>
        </w:rPr>
        <w:t xml:space="preserve">
      – кесетін су ұратын қабырға; </w:t>
      </w:r>
    </w:p>
    <w:p>
      <w:pPr>
        <w:spacing w:after="0"/>
        <w:ind w:left="0"/>
        <w:jc w:val="both"/>
      </w:pPr>
      <w:r>
        <w:rPr>
          <w:rFonts w:ascii="Times New Roman"/>
          <w:b w:val="false"/>
          <w:i w:val="false"/>
          <w:color w:val="000000"/>
          <w:sz w:val="28"/>
        </w:rPr>
        <w:t xml:space="preserve">
      – шашкалардың немесе пирстердің бірнеше қатары түріндегі сөндіргіш; – көрсетілген сөндіргіштердің әртүрлі типтерінен құрылған сөндіргіш. </w:t>
      </w:r>
    </w:p>
    <w:p>
      <w:pPr>
        <w:spacing w:after="0"/>
        <w:ind w:left="0"/>
        <w:jc w:val="both"/>
      </w:pPr>
      <w:r>
        <w:rPr>
          <w:rFonts w:ascii="Times New Roman"/>
          <w:b w:val="false"/>
          <w:i w:val="false"/>
          <w:color w:val="000000"/>
          <w:sz w:val="28"/>
        </w:rPr>
        <w:t xml:space="preserve">
      Тиісті техника-экономикалық және эксперименталдық негіздеу кезінде сөндіргіштердің басқа типтерін де қолдануға жол беріледі. </w:t>
      </w:r>
    </w:p>
    <w:p>
      <w:pPr>
        <w:spacing w:after="0"/>
        <w:ind w:left="0"/>
        <w:jc w:val="both"/>
      </w:pPr>
      <w:r>
        <w:rPr>
          <w:rFonts w:ascii="Times New Roman"/>
          <w:b w:val="false"/>
          <w:i w:val="false"/>
          <w:color w:val="000000"/>
          <w:sz w:val="28"/>
        </w:rPr>
        <w:t xml:space="preserve">
      9.1.13 Сөндіргіштердің типін, олардың суұрмада орналасуын таңдауды суұрмада,ы рұқсатты тереңдіктің, кавитацияның пайда болу және ағынның жаңылысуының шартының, сонымен қатар сөндіргіштен төменгі ағыстың шайып кету қабілеттілігінің есебімен нұсқаларды техника-экономикалық салыстырудың негізінде анықтау керек. Ағыстың қысылған қиысуынан сөндіргішке дейінгі минималдық қашықтықты секіріс биіктігінен 4-4,5 тең етіп қабылдау немесе эрозиясыз сөндіргіштерді қолдану керек. </w:t>
      </w:r>
    </w:p>
    <w:p>
      <w:pPr>
        <w:spacing w:after="0"/>
        <w:ind w:left="0"/>
        <w:jc w:val="both"/>
      </w:pPr>
      <w:r>
        <w:rPr>
          <w:rFonts w:ascii="Times New Roman"/>
          <w:b w:val="false"/>
          <w:i w:val="false"/>
          <w:color w:val="000000"/>
          <w:sz w:val="28"/>
        </w:rPr>
        <w:t xml:space="preserve">
      Сөндіргіштің конструкциясы энергияны сөндірумен бірге ағынның тұрақтылығын қамтамасыз етіп, жаңылыс ағыстарды пайда болу қауіптілігін жоққа шығаруы керек. Шағын аралықты бөгеттердің төменгі бьефінде арнайы жаңылысқа қарсы сөндіргіштерді қолдану мақсатқа сай келеді. </w:t>
      </w:r>
    </w:p>
    <w:p>
      <w:pPr>
        <w:spacing w:after="0"/>
        <w:ind w:left="0"/>
        <w:jc w:val="both"/>
      </w:pPr>
      <w:r>
        <w:rPr>
          <w:rFonts w:ascii="Times New Roman"/>
          <w:b w:val="false"/>
          <w:i w:val="false"/>
          <w:color w:val="000000"/>
          <w:sz w:val="28"/>
        </w:rPr>
        <w:t xml:space="preserve">
      9.1.14 Рисберманың ұзындығы мен пішіні, рисбермадан бекітілмеген сағаға ауыспалы бекітудің конструкция бекітілмеген сағаның басында ағынның шаймайтын жылдамтықтарын қамтамасыз етудің есебімен нұсқаларды техника-экономикалық салыстырудың негізінде анықталуы керек. </w:t>
      </w:r>
    </w:p>
    <w:p>
      <w:pPr>
        <w:spacing w:after="0"/>
        <w:ind w:left="0"/>
        <w:jc w:val="both"/>
      </w:pPr>
      <w:r>
        <w:rPr>
          <w:rFonts w:ascii="Times New Roman"/>
          <w:b w:val="false"/>
          <w:i w:val="false"/>
          <w:color w:val="000000"/>
          <w:sz w:val="28"/>
        </w:rPr>
        <w:t xml:space="preserve">
      9.1.15 І, ІІ және ІІІ кластарының бөгеттері үшін рисберманы, әдетте, монолиттік бетон немесе темірбетон түрінде жобалау керек. </w:t>
      </w:r>
    </w:p>
    <w:p>
      <w:pPr>
        <w:spacing w:after="0"/>
        <w:ind w:left="0"/>
        <w:jc w:val="both"/>
      </w:pPr>
      <w:r>
        <w:rPr>
          <w:rFonts w:ascii="Times New Roman"/>
          <w:b w:val="false"/>
          <w:i w:val="false"/>
          <w:color w:val="000000"/>
          <w:sz w:val="28"/>
        </w:rPr>
        <w:t xml:space="preserve">
      IV класының бөгеттері үшін рисберманы тас нобай немесе көмірше, габиондық торлар, өзара арматурамен байланысқан жиналмалы бетон немесе темірбетон тақтайшалар түрінде қарастыруға жол беріледі. </w:t>
      </w:r>
    </w:p>
    <w:p>
      <w:pPr>
        <w:spacing w:after="0"/>
        <w:ind w:left="0"/>
        <w:jc w:val="both"/>
      </w:pPr>
      <w:r>
        <w:rPr>
          <w:rFonts w:ascii="Times New Roman"/>
          <w:b w:val="false"/>
          <w:i w:val="false"/>
          <w:color w:val="000000"/>
          <w:sz w:val="28"/>
        </w:rPr>
        <w:t xml:space="preserve">
      9.1.16 Суұрма тақтайшасы мен рисберманың қалыңдықтары орталандырылған және пульсациялық жүктемелердің есебімен олардың беріктілігі мен тұрақтылығын қамтамасыз ету жағдайының есебімен анықталады. Оларды температралық-шөгінді жіктермен кесуді, тақтайша саласының астындағы дреналау, дренаждық құдықтары орнату ж.б. қарастыру керек. </w:t>
      </w:r>
    </w:p>
    <w:p>
      <w:pPr>
        <w:spacing w:after="0"/>
        <w:ind w:left="0"/>
        <w:jc w:val="both"/>
      </w:pPr>
      <w:r>
        <w:rPr>
          <w:rFonts w:ascii="Times New Roman"/>
          <w:b w:val="false"/>
          <w:i w:val="false"/>
          <w:color w:val="000000"/>
          <w:sz w:val="28"/>
        </w:rPr>
        <w:t xml:space="preserve">
      9.1.17 Суұрма мен рисберманың тақтайша астындағы саласының дренажының типі мен конструкциясын, дренаждық құдықтардың өлшемі мен орналастыруды бөгет арқылы әртүрлі лақтырмалы шығындар кезінде гидродинамикалық қысымның шамасы мен бөлуге байланысты таңдау керек. Бұл жерде тақтайша астындағы салада орталандырылған және пульсациялық қысымның және кері сүзу мен төселетін топырақта суффозиялық жаратылыстардың пайда болуы жоққа шығарылуы керек. </w:t>
      </w:r>
    </w:p>
    <w:p>
      <w:pPr>
        <w:spacing w:after="0"/>
        <w:ind w:left="0"/>
        <w:jc w:val="both"/>
      </w:pPr>
      <w:r>
        <w:rPr>
          <w:rFonts w:ascii="Times New Roman"/>
          <w:b w:val="false"/>
          <w:i w:val="false"/>
          <w:color w:val="000000"/>
          <w:sz w:val="28"/>
        </w:rPr>
        <w:t xml:space="preserve">
      Жанасатын тіректерге, бөлек қабырғаларға, діңгектерге сүзілетін суды шығару қарастырылған жабық дренаждық құдықтарды орналастыруға жол беріледі. </w:t>
      </w:r>
    </w:p>
    <w:p>
      <w:pPr>
        <w:spacing w:after="0"/>
        <w:ind w:left="0"/>
        <w:jc w:val="both"/>
      </w:pPr>
      <w:r>
        <w:rPr>
          <w:rFonts w:ascii="Times New Roman"/>
          <w:b w:val="false"/>
          <w:i w:val="false"/>
          <w:color w:val="000000"/>
          <w:sz w:val="28"/>
        </w:rPr>
        <w:t xml:space="preserve">
      Дренаждың шықпаларын төмендетілген қысымның аймағында, төменгі бьефтің минималдық деңгейінен төмен орналастыру керек. </w:t>
      </w:r>
    </w:p>
    <w:p>
      <w:pPr>
        <w:spacing w:after="0"/>
        <w:ind w:left="0"/>
        <w:jc w:val="both"/>
      </w:pPr>
      <w:r>
        <w:rPr>
          <w:rFonts w:ascii="Times New Roman"/>
          <w:b w:val="false"/>
          <w:i w:val="false"/>
          <w:color w:val="000000"/>
          <w:sz w:val="28"/>
        </w:rPr>
        <w:t xml:space="preserve">
      Жиналмалы тақтайшалардан жасалған рисбермаларда дренаждық құдықтарды орналастырмауға жол беріледі. </w:t>
      </w:r>
    </w:p>
    <w:p>
      <w:pPr>
        <w:spacing w:after="0"/>
        <w:ind w:left="0"/>
        <w:jc w:val="both"/>
      </w:pPr>
      <w:r>
        <w:rPr>
          <w:rFonts w:ascii="Times New Roman"/>
          <w:b w:val="false"/>
          <w:i w:val="false"/>
          <w:color w:val="000000"/>
          <w:sz w:val="28"/>
        </w:rPr>
        <w:t xml:space="preserve">
      9.1.18 Рисберманың соңында вертикаль қабырға, сақтандырушы шөміш, ауыспалы деформациялық бекітпе немесе осы конструкциялардың үйлесімі түріндегі құралдарды қарастыру керек (13-суретті қар.). </w:t>
      </w:r>
    </w:p>
    <w:p>
      <w:pPr>
        <w:spacing w:after="0"/>
        <w:ind w:left="0"/>
        <w:jc w:val="both"/>
      </w:pPr>
      <w:r>
        <w:rPr>
          <w:rFonts w:ascii="Times New Roman"/>
          <w:b w:val="false"/>
          <w:i w:val="false"/>
          <w:color w:val="000000"/>
          <w:sz w:val="28"/>
        </w:rPr>
        <w:t xml:space="preserve">
      9.1.19 Рисберманың немесе суұрманың соңындағы вертикаль қабырғаларды (бетон немесе темірбетон қабырға, жазық немесе ұяшықты конструкцияның шпунттық қабырғасы, тастармен толтырылған ряждар ж.б. түрдегі) топырақтың ықтимал шайылуының барлық тереңдігіне жобалау керек. Вертикаль қабырғаны оған ауыспалы деформациялық бекітпе телімі бар шаюдың барлық тереңдігіне орналастыруға жол беріледі. </w:t>
      </w:r>
    </w:p>
    <w:p>
      <w:pPr>
        <w:spacing w:after="0"/>
        <w:ind w:left="0"/>
        <w:jc w:val="both"/>
      </w:pPr>
      <w:r>
        <w:rPr>
          <w:rFonts w:ascii="Times New Roman"/>
          <w:b w:val="false"/>
          <w:i w:val="false"/>
          <w:color w:val="000000"/>
          <w:sz w:val="28"/>
        </w:rPr>
        <w:t xml:space="preserve">
      9.1.20 Сақтандыру шөмішін оның жоғарғы еңісі мен шөміштің астыңғы шайылатын еңісінің түбін ауыспалы бекіту арқылы рисберма соңына орнату кезінде оны оның құрылыс кезеңінде тұрақтылық шартынан анықтау керек. Шөміштің жоғарғы еңісін төсеуді ағынның ағуының гидравликалық жағдайлары мен оған рисберманың немесе ауыспалы деформацияланатын бекітпені орналастырудың есебімен белгілеу керек. </w:t>
      </w:r>
    </w:p>
    <w:p>
      <w:pPr>
        <w:spacing w:after="0"/>
        <w:ind w:left="0"/>
        <w:jc w:val="both"/>
      </w:pPr>
      <w:r>
        <w:rPr>
          <w:rFonts w:ascii="Times New Roman"/>
          <w:b w:val="false"/>
          <w:i w:val="false"/>
          <w:color w:val="000000"/>
          <w:sz w:val="28"/>
        </w:rPr>
        <w:t xml:space="preserve">
      9.1.21 Ауыспалы деформацияланатын бекітпені жеке бетон немесе топсалы түрде өзара немесе компенсациялық байланыстармен байланысқан темірбетон тақтайша түрінде; малтатас немесе тас нобайынан; габиондық, фашиндық бекітпелерден немесе оларды таспен не малтатаспен жүктеуі бар шымтезектердің басқа конструкциясмен, сонымен қатар бекітудің осы типтерінің үйлесімі түрінде жобалау керек. </w:t>
      </w:r>
    </w:p>
    <w:p>
      <w:pPr>
        <w:spacing w:after="0"/>
        <w:ind w:left="0"/>
        <w:jc w:val="both"/>
      </w:pPr>
      <w:r>
        <w:rPr>
          <w:rFonts w:ascii="Times New Roman"/>
          <w:b w:val="false"/>
          <w:i w:val="false"/>
          <w:color w:val="000000"/>
          <w:sz w:val="28"/>
        </w:rPr>
        <w:t xml:space="preserve">
      Бекітпенің типін гидравликалық жағдайлардың есебімен әзірленген нұсқалардың техника-экономикалық көрсеткіштерді салыстырудың, шаюдың рұқсатты тереңдігінің және басқа факторлардың негізінде таңдау керек. </w:t>
      </w:r>
    </w:p>
    <w:bookmarkStart w:name="z18" w:id="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9.2 Жерастылық пішін </w:t>
      </w:r>
    </w:p>
    <w:bookmarkEnd w:id="17"/>
    <w:p>
      <w:pPr>
        <w:spacing w:after="0"/>
        <w:ind w:left="0"/>
        <w:jc w:val="both"/>
      </w:pPr>
      <w:r>
        <w:rPr>
          <w:rFonts w:ascii="Times New Roman"/>
          <w:b w:val="false"/>
          <w:i w:val="false"/>
          <w:color w:val="000000"/>
          <w:sz w:val="28"/>
        </w:rPr>
        <w:t xml:space="preserve">
      9.2.1 Жартасты емес іргелердегі бетон және темірбетон бөгеттердің жерастылық пішінін топырақтардың физика-механикалық сипаттарына байланысты келесі конструктивтік элементтерден қарастыру керек: </w:t>
      </w:r>
    </w:p>
    <w:p>
      <w:pPr>
        <w:spacing w:after="0"/>
        <w:ind w:left="0"/>
        <w:jc w:val="both"/>
      </w:pPr>
      <w:r>
        <w:rPr>
          <w:rFonts w:ascii="Times New Roman"/>
          <w:b w:val="false"/>
          <w:i w:val="false"/>
          <w:color w:val="000000"/>
          <w:sz w:val="28"/>
        </w:rPr>
        <w:t xml:space="preserve">
      – понур; </w:t>
      </w:r>
    </w:p>
    <w:p>
      <w:pPr>
        <w:spacing w:after="0"/>
        <w:ind w:left="0"/>
        <w:jc w:val="both"/>
      </w:pPr>
      <w:r>
        <w:rPr>
          <w:rFonts w:ascii="Times New Roman"/>
          <w:b w:val="false"/>
          <w:i w:val="false"/>
          <w:color w:val="000000"/>
          <w:sz w:val="28"/>
        </w:rPr>
        <w:t xml:space="preserve">
      – шпунт, тіс немесе сүзуге қарсы бүркеулер түріндегі вертикаль кедергі; </w:t>
      </w:r>
    </w:p>
    <w:p>
      <w:pPr>
        <w:spacing w:after="0"/>
        <w:ind w:left="0"/>
        <w:jc w:val="both"/>
      </w:pPr>
      <w:r>
        <w:rPr>
          <w:rFonts w:ascii="Times New Roman"/>
          <w:b w:val="false"/>
          <w:i w:val="false"/>
          <w:color w:val="000000"/>
          <w:sz w:val="28"/>
        </w:rPr>
        <w:t xml:space="preserve">
      – горизонталь немесе вертикаль дренаж. </w:t>
      </w:r>
    </w:p>
    <w:p>
      <w:pPr>
        <w:spacing w:after="0"/>
        <w:ind w:left="0"/>
        <w:jc w:val="both"/>
      </w:pPr>
      <w:r>
        <w:rPr>
          <w:rFonts w:ascii="Times New Roman"/>
          <w:b w:val="false"/>
          <w:i w:val="false"/>
          <w:color w:val="000000"/>
          <w:sz w:val="28"/>
        </w:rPr>
        <w:t xml:space="preserve">
      9.2.2 Жерастылық пішіннің келесі негізгі сызбалары ерекшелінеді: </w:t>
      </w:r>
    </w:p>
    <w:p>
      <w:pPr>
        <w:spacing w:after="0"/>
        <w:ind w:left="0"/>
        <w:jc w:val="both"/>
      </w:pPr>
      <w:r>
        <w:rPr>
          <w:rFonts w:ascii="Times New Roman"/>
          <w:b w:val="false"/>
          <w:i w:val="false"/>
          <w:color w:val="000000"/>
          <w:sz w:val="28"/>
        </w:rPr>
        <w:t xml:space="preserve">
      1 – дренажсыз іргетастық тақтайша және понур; </w:t>
      </w:r>
    </w:p>
    <w:p>
      <w:pPr>
        <w:spacing w:after="0"/>
        <w:ind w:left="0"/>
        <w:jc w:val="both"/>
      </w:pPr>
      <w:r>
        <w:rPr>
          <w:rFonts w:ascii="Times New Roman"/>
          <w:b w:val="false"/>
          <w:i w:val="false"/>
          <w:color w:val="000000"/>
          <w:sz w:val="28"/>
        </w:rPr>
        <w:t xml:space="preserve">
      2 – іргетастық тақтайшаның астындағы горизонталь дренаж; </w:t>
      </w:r>
    </w:p>
    <w:p>
      <w:pPr>
        <w:spacing w:after="0"/>
        <w:ind w:left="0"/>
        <w:jc w:val="both"/>
      </w:pPr>
      <w:r>
        <w:rPr>
          <w:rFonts w:ascii="Times New Roman"/>
          <w:b w:val="false"/>
          <w:i w:val="false"/>
          <w:color w:val="000000"/>
          <w:sz w:val="28"/>
        </w:rPr>
        <w:t xml:space="preserve">
      3 – іргетастық тақтайша мен понурдың астындағы горизонталь дренаж; </w:t>
      </w:r>
    </w:p>
    <w:p>
      <w:pPr>
        <w:spacing w:after="0"/>
        <w:ind w:left="0"/>
        <w:jc w:val="both"/>
      </w:pPr>
      <w:r>
        <w:rPr>
          <w:rFonts w:ascii="Times New Roman"/>
          <w:b w:val="false"/>
          <w:i w:val="false"/>
          <w:color w:val="000000"/>
          <w:sz w:val="28"/>
        </w:rPr>
        <w:t xml:space="preserve">
      4 – су сіңіргіш іргені оның барлық тереңдігі бойынша кесіп өтетін вертикаль кедергі; </w:t>
      </w:r>
    </w:p>
    <w:p>
      <w:pPr>
        <w:spacing w:after="0"/>
        <w:ind w:left="0"/>
        <w:jc w:val="both"/>
      </w:pPr>
      <w:r>
        <w:rPr>
          <w:rFonts w:ascii="Times New Roman"/>
          <w:b w:val="false"/>
          <w:i w:val="false"/>
          <w:color w:val="000000"/>
          <w:sz w:val="28"/>
        </w:rPr>
        <w:t xml:space="preserve">
      5 – понурдың, су сіңбейтін қабатқа дейін жетпейтін вертикаль кедергінің және вертикаль кедергінің артынан орнатылған дренаждың үйлесімі. </w:t>
      </w:r>
    </w:p>
    <w:p>
      <w:pPr>
        <w:spacing w:after="0"/>
        <w:ind w:left="0"/>
        <w:jc w:val="both"/>
      </w:pPr>
      <w:r>
        <w:rPr>
          <w:rFonts w:ascii="Times New Roman"/>
          <w:b w:val="false"/>
          <w:i w:val="false"/>
          <w:color w:val="000000"/>
          <w:sz w:val="28"/>
        </w:rPr>
        <w:t xml:space="preserve">
      Бөгеттің іргесінде құмды және саз топырақтардың кезектескен қабаттары, сонымен қатар ағыстық жерастылық сулар бар болған кезде, бөгеттің жерастылық пішінінде терең дренаждық ұңғымаларды орнату керек. </w:t>
      </w:r>
    </w:p>
    <w:p>
      <w:pPr>
        <w:spacing w:after="0"/>
        <w:ind w:left="0"/>
        <w:jc w:val="both"/>
      </w:pPr>
      <w:r>
        <w:rPr>
          <w:rFonts w:ascii="Times New Roman"/>
          <w:b w:val="false"/>
          <w:i w:val="false"/>
          <w:color w:val="000000"/>
          <w:sz w:val="28"/>
        </w:rPr>
        <w:t xml:space="preserve">
      9.2.3 1-схеманы бөгеттерді құмды топырақтарда орналастырған және су тірегі терең (20 м аса) шөккен имараттың жалпы тұрақтылығы сүзілетін қысымды төмендетуге қатысты арнайы шараларсыз қамтамасыз етілген, ал ірге топырағының сүзу тұрақтылығының жағдайы бойынша ұзартылған жерастылық пішін қарастырылуы керек жағдайларда қолдану керек. Басқа жағдайларда көрсетілген геологиялық жағдайлар кезінде 2-схеманы қолдану керек. </w:t>
      </w:r>
    </w:p>
    <w:p>
      <w:pPr>
        <w:spacing w:after="0"/>
        <w:ind w:left="0"/>
        <w:jc w:val="both"/>
      </w:pPr>
      <w:r>
        <w:rPr>
          <w:rFonts w:ascii="Times New Roman"/>
          <w:b w:val="false"/>
          <w:i w:val="false"/>
          <w:color w:val="000000"/>
          <w:sz w:val="28"/>
        </w:rPr>
        <w:t xml:space="preserve">
      3-схеманы жылжытуға имараттың тұрақтылығын қамтамасыз ету үшін талап етілетін саз топырақтардың іргесінде аркерлік понурды қолдану бар болған кезде қолдану керек. Бұл жерде понурлық шпунттың орнату міндетті болып табылады. </w:t>
      </w:r>
    </w:p>
    <w:p>
      <w:pPr>
        <w:spacing w:after="0"/>
        <w:ind w:left="0"/>
        <w:jc w:val="both"/>
      </w:pPr>
      <w:r>
        <w:rPr>
          <w:rFonts w:ascii="Times New Roman"/>
          <w:b w:val="false"/>
          <w:i w:val="false"/>
          <w:color w:val="000000"/>
          <w:sz w:val="28"/>
        </w:rPr>
        <w:t xml:space="preserve">
      4-схеманы су тірегін 20 м асатын тереңдікте шөккен кезде қолдану керек. Бұл жағдайда понурды қарастырмауға жол беріледі. </w:t>
      </w:r>
    </w:p>
    <w:p>
      <w:pPr>
        <w:spacing w:after="0"/>
        <w:ind w:left="0"/>
        <w:jc w:val="both"/>
      </w:pPr>
      <w:r>
        <w:rPr>
          <w:rFonts w:ascii="Times New Roman"/>
          <w:b w:val="false"/>
          <w:i w:val="false"/>
          <w:color w:val="000000"/>
          <w:sz w:val="28"/>
        </w:rPr>
        <w:t xml:space="preserve">
      5-схеманы сіңірушілік бойынша орташа топырақтарда салынатын 10 м асатын ағыны бар бөгеттер үшін қолдану керек. </w:t>
      </w:r>
    </w:p>
    <w:bookmarkStart w:name="z19" w:id="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9.3 Понурлар </w:t>
      </w:r>
    </w:p>
    <w:bookmarkEnd w:id="18"/>
    <w:p>
      <w:pPr>
        <w:spacing w:after="0"/>
        <w:ind w:left="0"/>
        <w:jc w:val="both"/>
      </w:pPr>
      <w:r>
        <w:rPr>
          <w:rFonts w:ascii="Times New Roman"/>
          <w:b w:val="false"/>
          <w:i w:val="false"/>
          <w:color w:val="000000"/>
          <w:sz w:val="28"/>
        </w:rPr>
        <w:t xml:space="preserve">
      9.3.1 Понурлар конструкциясы бойынша: </w:t>
      </w:r>
    </w:p>
    <w:p>
      <w:pPr>
        <w:spacing w:after="0"/>
        <w:ind w:left="0"/>
        <w:jc w:val="both"/>
      </w:pPr>
      <w:r>
        <w:rPr>
          <w:rFonts w:ascii="Times New Roman"/>
          <w:b w:val="false"/>
          <w:i w:val="false"/>
          <w:color w:val="000000"/>
          <w:sz w:val="28"/>
        </w:rPr>
        <w:t xml:space="preserve">
      – бетоннан және темірбетоннан жасалған жабын түріндегі қатты; </w:t>
      </w:r>
    </w:p>
    <w:p>
      <w:pPr>
        <w:spacing w:after="0"/>
        <w:ind w:left="0"/>
        <w:jc w:val="both"/>
      </w:pPr>
      <w:r>
        <w:rPr>
          <w:rFonts w:ascii="Times New Roman"/>
          <w:b w:val="false"/>
          <w:i w:val="false"/>
          <w:color w:val="000000"/>
          <w:sz w:val="28"/>
        </w:rPr>
        <w:t xml:space="preserve">
      – топырақтардан, асфальттан, полимерлік және химиялық басқыншылыққа қойылатын деформациялықтың, су сіңірмеушіліктің, беріктіліктің, тұрақтылықтың талаптарына жауап беретін басқа материалдардан жасалған икемді; </w:t>
      </w:r>
    </w:p>
    <w:p>
      <w:pPr>
        <w:spacing w:after="0"/>
        <w:ind w:left="0"/>
        <w:jc w:val="both"/>
      </w:pPr>
      <w:r>
        <w:rPr>
          <w:rFonts w:ascii="Times New Roman"/>
          <w:b w:val="false"/>
          <w:i w:val="false"/>
          <w:color w:val="000000"/>
          <w:sz w:val="28"/>
        </w:rPr>
        <w:t xml:space="preserve">
      – икемді және қатты бөліктерден жасалған аралас конструкциялы (анкерлік понурлар) болып бөлінеді. </w:t>
      </w:r>
    </w:p>
    <w:p>
      <w:pPr>
        <w:spacing w:after="0"/>
        <w:ind w:left="0"/>
        <w:jc w:val="both"/>
      </w:pPr>
      <w:r>
        <w:rPr>
          <w:rFonts w:ascii="Times New Roman"/>
          <w:b w:val="false"/>
          <w:i w:val="false"/>
          <w:color w:val="000000"/>
          <w:sz w:val="28"/>
        </w:rPr>
        <w:t xml:space="preserve">
      9.3.2 Понурды сүзудің коэффициенті ірге топырақтарын сүзудің коэффициентінен 50 және одан да аз болуы керек. </w:t>
      </w:r>
    </w:p>
    <w:p>
      <w:pPr>
        <w:spacing w:after="0"/>
        <w:ind w:left="0"/>
        <w:jc w:val="both"/>
      </w:pPr>
      <w:r>
        <w:rPr>
          <w:rFonts w:ascii="Times New Roman"/>
          <w:b w:val="false"/>
          <w:i w:val="false"/>
          <w:color w:val="000000"/>
          <w:sz w:val="28"/>
        </w:rPr>
        <w:t xml:space="preserve">
      Су сіңірмейтін понурларды саздан немесе саздақтан жасалған іргелердің топырағы кезінде қарастыру керек. </w:t>
      </w:r>
    </w:p>
    <w:p>
      <w:pPr>
        <w:spacing w:after="0"/>
        <w:ind w:left="0"/>
        <w:jc w:val="both"/>
      </w:pPr>
      <w:r>
        <w:rPr>
          <w:rFonts w:ascii="Times New Roman"/>
          <w:b w:val="false"/>
          <w:i w:val="false"/>
          <w:color w:val="000000"/>
          <w:sz w:val="28"/>
        </w:rPr>
        <w:t xml:space="preserve">
      Аз су сіңіретін понурларды (сүзудің </w:t>
      </w:r>
      <w:r>
        <w:rPr>
          <w:rFonts w:ascii="Times New Roman"/>
          <w:b w:val="false"/>
          <w:i/>
          <w:color w:val="000000"/>
          <w:sz w:val="28"/>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w:t>
      </w:r>
      <w:r>
        <w:rPr>
          <w:rFonts w:ascii="Times New Roman"/>
          <w:b w:val="false"/>
          <w:i w:val="false"/>
          <w:color w:val="000000"/>
          <w:vertAlign w:val="superscript"/>
        </w:rPr>
        <w:t>-3</w:t>
      </w:r>
      <w:r>
        <w:rPr>
          <w:rFonts w:ascii="Times New Roman"/>
          <w:b w:val="false"/>
          <w:i w:val="false"/>
          <w:color w:val="000000"/>
          <w:sz w:val="28"/>
        </w:rPr>
        <w:t xml:space="preserve"> м/с коэффициенті бар) – құмды топырақтар мен құмдақтар кезінде қарастыру керек. </w:t>
      </w:r>
    </w:p>
    <w:p>
      <w:pPr>
        <w:spacing w:after="0"/>
        <w:ind w:left="0"/>
        <w:jc w:val="both"/>
      </w:pPr>
      <w:r>
        <w:rPr>
          <w:rFonts w:ascii="Times New Roman"/>
          <w:b w:val="false"/>
          <w:i w:val="false"/>
          <w:color w:val="000000"/>
          <w:sz w:val="28"/>
        </w:rPr>
        <w:t xml:space="preserve">
      IV класының бөгеттері үшін жергілікті материалдардан (саздақтар, топырақ, кемінде 50% шіріген шымтезектен) артығынша орнату керек. </w:t>
      </w:r>
    </w:p>
    <w:p>
      <w:pPr>
        <w:spacing w:after="0"/>
        <w:ind w:left="0"/>
        <w:jc w:val="both"/>
      </w:pPr>
      <w:r>
        <w:rPr>
          <w:rFonts w:ascii="Times New Roman"/>
          <w:b w:val="false"/>
          <w:i w:val="false"/>
          <w:color w:val="000000"/>
          <w:sz w:val="28"/>
        </w:rPr>
        <w:t xml:space="preserve">
      9.3.3 Понурдың ұзындығын ірге топырағының сүзу беріктілігі мен бөгеттің тұрақтылығының есептерінің нәтижесінің негізінде орнату керек. </w:t>
      </w:r>
    </w:p>
    <w:p>
      <w:pPr>
        <w:spacing w:after="0"/>
        <w:ind w:left="0"/>
        <w:jc w:val="both"/>
      </w:pPr>
      <w:r>
        <w:rPr>
          <w:rFonts w:ascii="Times New Roman"/>
          <w:b w:val="false"/>
          <w:i w:val="false"/>
          <w:color w:val="000000"/>
          <w:sz w:val="28"/>
        </w:rPr>
        <w:t xml:space="preserve">
      9.3.4 Топырақтық </w:t>
      </w:r>
      <w:r>
        <w:rPr>
          <w:rFonts w:ascii="Times New Roman"/>
          <w:b w:val="false"/>
          <w:i/>
          <w:color w:val="000000"/>
          <w:sz w:val="28"/>
        </w:rPr>
        <w:t>t</w:t>
      </w:r>
      <w:r>
        <w:rPr>
          <w:rFonts w:ascii="Times New Roman"/>
          <w:b w:val="false"/>
          <w:i w:val="false"/>
          <w:color w:val="000000"/>
          <w:vertAlign w:val="subscript"/>
        </w:rPr>
        <w:t>a</w:t>
      </w:r>
      <w:r>
        <w:rPr>
          <w:rFonts w:ascii="Times New Roman"/>
          <w:b w:val="false"/>
          <w:i w:val="false"/>
          <w:color w:val="000000"/>
          <w:sz w:val="28"/>
        </w:rPr>
        <w:t xml:space="preserve"> понурдың қалыңдығы </w:t>
      </w:r>
    </w:p>
    <w:p>
      <w:pPr>
        <w:spacing w:after="0"/>
        <w:ind w:left="0"/>
        <w:jc w:val="both"/>
      </w:pPr>
      <w:r>
        <w:drawing>
          <wp:inline distT="0" distB="0" distL="0" distR="0">
            <wp:extent cx="1701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701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болуы керек, бірақ 0,5 м кем емес, мұнда </w:t>
      </w:r>
    </w:p>
    <w:p>
      <w:pPr>
        <w:spacing w:after="0"/>
        <w:ind w:left="0"/>
        <w:jc w:val="both"/>
      </w:pPr>
      <w:r>
        <w:drawing>
          <wp:inline distT="0" distB="0" distL="0" distR="0">
            <wp:extent cx="546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46100" cy="3175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ағынның жерастылық пішіннің басынан (жоғарғы бьефтен понурдың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қарастырылатын вертикаль қиысуына дейінгі) жоғалтпасы;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сr,т</w:t>
      </w:r>
      <w:r>
        <w:rPr>
          <w:rFonts w:ascii="Times New Roman"/>
          <w:b w:val="false"/>
          <w:i w:val="false"/>
          <w:color w:val="000000"/>
          <w:sz w:val="28"/>
        </w:rPr>
        <w:t xml:space="preserve"> – ҚР ҚР 3.04-02 сай анықталатын понур материалына арналған ағынның қауіпті орташа градиенті;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 8.2.4.10-т. қар. 9.3.5 Икемді су сіңірмейтін понурларды: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арматуралайтын орамдық шыныматаның тығыны бар құйылған гидрооқшаулағыш материалдың жүйелі төселетін қабаттарынан құйылмалы; </w:t>
      </w:r>
    </w:p>
    <w:p>
      <w:pPr>
        <w:spacing w:after="0"/>
        <w:ind w:left="0"/>
        <w:jc w:val="both"/>
      </w:pPr>
      <w:r>
        <w:rPr>
          <w:rFonts w:ascii="Times New Roman"/>
          <w:b w:val="false"/>
          <w:i w:val="false"/>
          <w:color w:val="000000"/>
          <w:sz w:val="28"/>
        </w:rPr>
        <w:t xml:space="preserve">
      – әрбір келесі қабатпен төмен орналасқан қабаттың діңгегін жаба отырып, бірнеше қабаттағы орамдық гидрооқшаулағыш материалдардан жабыспалы етіп жобалау керек. </w:t>
      </w:r>
    </w:p>
    <w:p>
      <w:pPr>
        <w:spacing w:after="0"/>
        <w:ind w:left="0"/>
        <w:jc w:val="both"/>
      </w:pPr>
      <w:r>
        <w:rPr>
          <w:rFonts w:ascii="Times New Roman"/>
          <w:b w:val="false"/>
          <w:i w:val="false"/>
          <w:color w:val="000000"/>
          <w:sz w:val="28"/>
        </w:rPr>
        <w:t xml:space="preserve">
      9.3.6 Бетон понурларды ағындық шек бойынша гидрооқшаулауы бар тақтайша және тақтайшалар арасындағы және понур мен шектелетін имараттардың арасындағы тығыздау түрінде жобалау керек. </w:t>
      </w:r>
    </w:p>
    <w:p>
      <w:pPr>
        <w:spacing w:after="0"/>
        <w:ind w:left="0"/>
        <w:jc w:val="both"/>
      </w:pPr>
      <w:r>
        <w:rPr>
          <w:rFonts w:ascii="Times New Roman"/>
          <w:b w:val="false"/>
          <w:i w:val="false"/>
          <w:color w:val="000000"/>
          <w:sz w:val="28"/>
        </w:rPr>
        <w:t xml:space="preserve">
      IV класының бөгеттері үшін іргенің әлсіз деформацияланған топырағы кезінде бетон понурларды гидрооқшаулау жабынысыз қолдануға жол беріледі. Бұл жағдайда понурдың қалыңдығын бетон үшін </w:t>
      </w:r>
      <w:r>
        <w:rPr>
          <w:rFonts w:ascii="Times New Roman"/>
          <w:b w:val="false"/>
          <w:i/>
          <w:color w:val="000000"/>
          <w:sz w:val="28"/>
        </w:rPr>
        <w:t>I</w:t>
      </w:r>
      <w:r>
        <w:rPr>
          <w:rFonts w:ascii="Times New Roman"/>
          <w:b w:val="false"/>
          <w:i w:val="false"/>
          <w:color w:val="000000"/>
          <w:vertAlign w:val="subscript"/>
        </w:rPr>
        <w:t>сr,т</w:t>
      </w:r>
      <w:r>
        <w:rPr>
          <w:rFonts w:ascii="Times New Roman"/>
          <w:b w:val="false"/>
          <w:i w:val="false"/>
          <w:color w:val="000000"/>
          <w:sz w:val="28"/>
        </w:rPr>
        <w:t xml:space="preserve"> = 30 ағынның қауіпті орташа градиенті бойынша анықтау керек. </w:t>
      </w:r>
    </w:p>
    <w:p>
      <w:pPr>
        <w:spacing w:after="0"/>
        <w:ind w:left="0"/>
        <w:jc w:val="both"/>
      </w:pPr>
      <w:r>
        <w:rPr>
          <w:rFonts w:ascii="Times New Roman"/>
          <w:b w:val="false"/>
          <w:i w:val="false"/>
          <w:color w:val="000000"/>
          <w:sz w:val="28"/>
        </w:rPr>
        <w:t xml:space="preserve">
      9.3.7 Анкерлік понурды, әдетте, саз топырақтарда орналасқан бөгеттер үшін қарастыру керек. </w:t>
      </w:r>
    </w:p>
    <w:p>
      <w:pPr>
        <w:spacing w:after="0"/>
        <w:ind w:left="0"/>
        <w:jc w:val="both"/>
      </w:pPr>
      <w:r>
        <w:rPr>
          <w:rFonts w:ascii="Times New Roman"/>
          <w:b w:val="false"/>
          <w:i w:val="false"/>
          <w:color w:val="000000"/>
          <w:sz w:val="28"/>
        </w:rPr>
        <w:t xml:space="preserve">
      Анкерлік понурдың қатты телімдерін жабыспалы немесе құйылған гидрооқшаулауы және анкерленген имаратта қаланған арматура шықпалары бар темірбетон тақтайша түрінде жобалау керек. </w:t>
      </w:r>
    </w:p>
    <w:p>
      <w:pPr>
        <w:spacing w:after="0"/>
        <w:ind w:left="0"/>
        <w:jc w:val="both"/>
      </w:pPr>
      <w:r>
        <w:rPr>
          <w:rFonts w:ascii="Times New Roman"/>
          <w:b w:val="false"/>
          <w:i w:val="false"/>
          <w:color w:val="000000"/>
          <w:sz w:val="28"/>
        </w:rPr>
        <w:t xml:space="preserve">
      Икемді телім анкерленген имаратпен байланысқан жерде пайда болған барлық деформацияларды (жылжыту және шөгінді) қабылдап, бұл жерде толық су сіңірмеушілікті сақтауы керек. </w:t>
      </w:r>
    </w:p>
    <w:p>
      <w:pPr>
        <w:spacing w:after="0"/>
        <w:ind w:left="0"/>
        <w:jc w:val="both"/>
      </w:pPr>
      <w:r>
        <w:rPr>
          <w:rFonts w:ascii="Times New Roman"/>
          <w:b w:val="false"/>
          <w:i w:val="false"/>
          <w:color w:val="000000"/>
          <w:sz w:val="28"/>
        </w:rPr>
        <w:t xml:space="preserve">
      9.3.8 Бетон понурлардан басқа, барлық түрдің понурлары үшін бетон тақтайша немесе тас нобай түріндегі бекітпемен шаюдан сақтайтын оларды топырақпен жүктеуді қарастыру керек. </w:t>
      </w:r>
    </w:p>
    <w:p>
      <w:pPr>
        <w:spacing w:after="0"/>
        <w:ind w:left="0"/>
        <w:jc w:val="both"/>
      </w:pPr>
      <w:r>
        <w:rPr>
          <w:rFonts w:ascii="Times New Roman"/>
          <w:b w:val="false"/>
          <w:i w:val="false"/>
          <w:color w:val="000000"/>
          <w:sz w:val="28"/>
        </w:rPr>
        <w:t xml:space="preserve">
      9.3.9 Іргені понурдың астына дайындауды: </w:t>
      </w:r>
    </w:p>
    <w:p>
      <w:pPr>
        <w:spacing w:after="0"/>
        <w:ind w:left="0"/>
        <w:jc w:val="both"/>
      </w:pPr>
      <w:r>
        <w:rPr>
          <w:rFonts w:ascii="Times New Roman"/>
          <w:b w:val="false"/>
          <w:i w:val="false"/>
          <w:color w:val="000000"/>
          <w:sz w:val="28"/>
        </w:rPr>
        <w:t xml:space="preserve">
      – құмды және құмдақ топырақты ірге кезінде жергілікті материалдардан жасалған понурлар үшін – ірге үстін тығыздаумен; іргенің ірі сызатты топырағы кезінде – қалыңдығы 10 см кем емес құмның ауыспалы қабатының түрінде; </w:t>
      </w:r>
    </w:p>
    <w:p>
      <w:pPr>
        <w:spacing w:after="0"/>
        <w:ind w:left="0"/>
        <w:jc w:val="both"/>
      </w:pPr>
      <w:r>
        <w:rPr>
          <w:rFonts w:ascii="Times New Roman"/>
          <w:b w:val="false"/>
          <w:i w:val="false"/>
          <w:color w:val="000000"/>
          <w:sz w:val="28"/>
        </w:rPr>
        <w:t xml:space="preserve">
      – бетон немесе анкерлік понурлар үшін – ірге бетін тығыздаумен және бетонның қабатына 5-10 см қалыңдықты қалаумен; </w:t>
      </w:r>
    </w:p>
    <w:p>
      <w:pPr>
        <w:spacing w:after="0"/>
        <w:ind w:left="0"/>
        <w:jc w:val="both"/>
      </w:pPr>
      <w:r>
        <w:rPr>
          <w:rFonts w:ascii="Times New Roman"/>
          <w:b w:val="false"/>
          <w:i w:val="false"/>
          <w:color w:val="000000"/>
          <w:sz w:val="28"/>
        </w:rPr>
        <w:t xml:space="preserve">
      – асфальттық немесе полимерлік материалдардан жасалған понурлар үшін – битум сіңірілген қиыршықтастың немесе малтатасның қабатымен, немесе қалыңдығы 5-10 см бетонның қабатымен қалау жолымен қарастыру керек. </w:t>
      </w:r>
    </w:p>
    <w:p>
      <w:pPr>
        <w:spacing w:after="0"/>
        <w:ind w:left="0"/>
        <w:jc w:val="both"/>
      </w:pPr>
      <w:r>
        <w:rPr>
          <w:rFonts w:ascii="Times New Roman"/>
          <w:b w:val="false"/>
          <w:i w:val="false"/>
          <w:color w:val="000000"/>
          <w:sz w:val="28"/>
        </w:rPr>
        <w:t xml:space="preserve">
      9.3.10 Понурды бөгетпен, тірек қабырғаларымен, бөлек тірекпен, понурлық шпунтпен түйістіруде және понурдың жеке секцияларының өзара түйісуінде тығыздауды </w:t>
      </w:r>
    </w:p>
    <w:p>
      <w:pPr>
        <w:spacing w:after="0"/>
        <w:ind w:left="0"/>
        <w:jc w:val="both"/>
      </w:pPr>
      <w:r>
        <w:rPr>
          <w:rFonts w:ascii="Times New Roman"/>
          <w:b w:val="false"/>
          <w:i w:val="false"/>
          <w:color w:val="000000"/>
          <w:sz w:val="28"/>
        </w:rPr>
        <w:t xml:space="preserve">
      6.2.1-6.2.7 тармақшаларының нұсқауларына сай қарастыру керек. Тығыздау конструкциясын таңдау кезінде шектесетін имараттардың ықтимал деформацияларының шамаларын ескеру керек. </w:t>
      </w:r>
    </w:p>
    <w:bookmarkStart w:name="z20" w:id="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9.4 Шпунттар </w:t>
      </w:r>
    </w:p>
    <w:bookmarkEnd w:id="19"/>
    <w:p>
      <w:pPr>
        <w:spacing w:after="0"/>
        <w:ind w:left="0"/>
        <w:jc w:val="both"/>
      </w:pPr>
      <w:r>
        <w:rPr>
          <w:rFonts w:ascii="Times New Roman"/>
          <w:b w:val="false"/>
          <w:i w:val="false"/>
          <w:color w:val="000000"/>
          <w:sz w:val="28"/>
        </w:rPr>
        <w:t xml:space="preserve">
      9.4.1 Шпунттың түрін (металл, темірбетон немесе ағаш) геологиялық жағдайларға, батырудың есептік қысымы мен тереңдігіне байланысты таңдау керек. </w:t>
      </w:r>
    </w:p>
    <w:p>
      <w:pPr>
        <w:spacing w:after="0"/>
        <w:ind w:left="0"/>
        <w:jc w:val="both"/>
      </w:pPr>
      <w:r>
        <w:rPr>
          <w:rFonts w:ascii="Times New Roman"/>
          <w:b w:val="false"/>
          <w:i w:val="false"/>
          <w:color w:val="000000"/>
          <w:sz w:val="28"/>
        </w:rPr>
        <w:t xml:space="preserve">
      9.4.2 Шпунттың батуының жалпы тереңдігін 2,5 м кем емес етіп, ал шпунттың су сіңірмейтін қабатқа батырудың тереңдігін 1 м кем емес етіп қабылдау керек. </w:t>
      </w:r>
    </w:p>
    <w:p>
      <w:pPr>
        <w:spacing w:after="0"/>
        <w:ind w:left="0"/>
        <w:jc w:val="both"/>
      </w:pPr>
      <w:r>
        <w:rPr>
          <w:rFonts w:ascii="Times New Roman"/>
          <w:b w:val="false"/>
          <w:i w:val="false"/>
          <w:color w:val="000000"/>
          <w:sz w:val="28"/>
        </w:rPr>
        <w:t xml:space="preserve">
      9.4.3 Имараттан сүзуге қарсы шпунттарға күшпен жүктеме беруге жол берілмейді. </w:t>
      </w:r>
    </w:p>
    <w:p>
      <w:pPr>
        <w:spacing w:after="0"/>
        <w:ind w:left="0"/>
        <w:jc w:val="both"/>
      </w:pPr>
      <w:r>
        <w:rPr>
          <w:rFonts w:ascii="Times New Roman"/>
          <w:b w:val="false"/>
          <w:i w:val="false"/>
          <w:color w:val="000000"/>
          <w:sz w:val="28"/>
        </w:rPr>
        <w:t xml:space="preserve">
      9.4.4 Жоғарғы бөгетастылық шпунты понур жоқ кезде қарастыру керек. </w:t>
      </w:r>
    </w:p>
    <w:p>
      <w:pPr>
        <w:spacing w:after="0"/>
        <w:ind w:left="0"/>
        <w:jc w:val="both"/>
      </w:pPr>
      <w:r>
        <w:rPr>
          <w:rFonts w:ascii="Times New Roman"/>
          <w:b w:val="false"/>
          <w:i w:val="false"/>
          <w:color w:val="000000"/>
          <w:sz w:val="28"/>
        </w:rPr>
        <w:t xml:space="preserve">
      Жерастылық пішіннің шпунтсыз сызбаларын қолдануға понур болған кезде немесе іргетастық тақтайшаның жоғарғы тісінің табанын су сіңірмейтін топырақтарға тереңдету кезінде немесе іргетастық тақтайшаның жоғарғы тістерін іргенің сүзу беріктілігін қамтамасыз ету кезінде жол беріледі. </w:t>
      </w:r>
    </w:p>
    <w:p>
      <w:pPr>
        <w:spacing w:after="0"/>
        <w:ind w:left="0"/>
        <w:jc w:val="both"/>
      </w:pPr>
      <w:r>
        <w:rPr>
          <w:rFonts w:ascii="Times New Roman"/>
          <w:b w:val="false"/>
          <w:i w:val="false"/>
          <w:color w:val="000000"/>
          <w:sz w:val="28"/>
        </w:rPr>
        <w:t xml:space="preserve">
      9.4.5 Бөгеттің жерастылық пішінінде аспалы (су тірегіне жепейтін) шпунттарды қолдану кезінде шпунттардың екі жанасқан қатарларының арасындағы қашықтықты оларды батыру тереңдігінің сомасынан кем емес етіп қабылдау керек. </w:t>
      </w:r>
    </w:p>
    <w:bookmarkStart w:name="z21" w:id="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9.5 Тістер мен сүзуге қарсы бүркеулер </w:t>
      </w:r>
    </w:p>
    <w:bookmarkEnd w:id="20"/>
    <w:p>
      <w:pPr>
        <w:spacing w:after="0"/>
        <w:ind w:left="0"/>
        <w:jc w:val="both"/>
      </w:pPr>
      <w:r>
        <w:rPr>
          <w:rFonts w:ascii="Times New Roman"/>
          <w:b w:val="false"/>
          <w:i w:val="false"/>
          <w:color w:val="000000"/>
          <w:sz w:val="28"/>
        </w:rPr>
        <w:t xml:space="preserve">
      9.5.1 Жартасты емес іргелерде бетон және темірбетон бөгеттерді жобалау кезінде жоғарғы және төменгі бөгет астындағы тістерді қарастыру керек. </w:t>
      </w:r>
    </w:p>
    <w:p>
      <w:pPr>
        <w:spacing w:after="0"/>
        <w:ind w:left="0"/>
        <w:jc w:val="both"/>
      </w:pPr>
      <w:r>
        <w:rPr>
          <w:rFonts w:ascii="Times New Roman"/>
          <w:b w:val="false"/>
          <w:i w:val="false"/>
          <w:color w:val="000000"/>
          <w:sz w:val="28"/>
        </w:rPr>
        <w:t xml:space="preserve">
      Сүзуге қарсы бетон және темірбетон тістерді (бөгеттерді) инженерлік-геологиялық жағдайлар бойынша шпунтты қолдану мүмкін емес жағдайларда қарастыру керек. </w:t>
      </w:r>
    </w:p>
    <w:p>
      <w:pPr>
        <w:spacing w:after="0"/>
        <w:ind w:left="0"/>
        <w:jc w:val="both"/>
      </w:pPr>
      <w:r>
        <w:rPr>
          <w:rFonts w:ascii="Times New Roman"/>
          <w:b w:val="false"/>
          <w:i w:val="false"/>
          <w:color w:val="000000"/>
          <w:sz w:val="28"/>
        </w:rPr>
        <w:t xml:space="preserve">
      9.5.2 Сүзуге қарсы тіс пен бөгеттік іргетастық тақтайшасының арасындағы температуралық-деформациялық жікті тиісті негізде кезінде орнату керек. </w:t>
      </w:r>
    </w:p>
    <w:p>
      <w:pPr>
        <w:spacing w:after="0"/>
        <w:ind w:left="0"/>
        <w:jc w:val="both"/>
      </w:pPr>
      <w:r>
        <w:rPr>
          <w:rFonts w:ascii="Times New Roman"/>
          <w:b w:val="false"/>
          <w:i w:val="false"/>
          <w:color w:val="000000"/>
          <w:sz w:val="28"/>
        </w:rPr>
        <w:t xml:space="preserve">
      9.5.3 Құмды және іргенің ірі сызатты топырақтары кезінде бөгеттің жоғарғы шегінде сүзуге қарсы бүркеуді немесе бетонмен немесе саз топырақпен толтырылған траншея, бұрғыбетон қабырға түрінде орындалған кедергіні қарастыруға жол беріледі. </w:t>
      </w:r>
    </w:p>
    <w:p>
      <w:pPr>
        <w:spacing w:after="0"/>
        <w:ind w:left="0"/>
        <w:jc w:val="both"/>
      </w:pPr>
      <w:r>
        <w:rPr>
          <w:rFonts w:ascii="Times New Roman"/>
          <w:b w:val="false"/>
          <w:i w:val="false"/>
          <w:color w:val="000000"/>
          <w:sz w:val="28"/>
        </w:rPr>
        <w:t xml:space="preserve">
      Сүзуге қарсы бүркеудің тереңдігін, оның су сіңірмеушілігінің сипаттарын бөгетке ағыстың, іргенің сүзу және суффозиялық қасиеттеріне байланысты, бөгет табанының қысымға қарсылығын төмендетуге қатысты талаптарға байланысты белгілеу керек. </w:t>
      </w:r>
    </w:p>
    <w:p>
      <w:pPr>
        <w:spacing w:after="0"/>
        <w:ind w:left="0"/>
        <w:jc w:val="both"/>
      </w:pPr>
      <w:r>
        <w:rPr>
          <w:rFonts w:ascii="Times New Roman"/>
          <w:b w:val="false"/>
          <w:i w:val="false"/>
          <w:color w:val="000000"/>
          <w:sz w:val="28"/>
        </w:rPr>
        <w:t xml:space="preserve">
      9.5.4 Сүзуге қарсы бүркеудің қалыңдығы </w:t>
      </w:r>
      <w:r>
        <w:rPr>
          <w:rFonts w:ascii="Times New Roman"/>
          <w:b w:val="false"/>
          <w:i/>
          <w:color w:val="000000"/>
          <w:sz w:val="28"/>
        </w:rPr>
        <w:t>t</w:t>
      </w:r>
      <w:r>
        <w:rPr>
          <w:rFonts w:ascii="Times New Roman"/>
          <w:b w:val="false"/>
          <w:i w:val="false"/>
          <w:color w:val="000000"/>
          <w:vertAlign w:val="subscript"/>
        </w:rPr>
        <w:t>a</w:t>
      </w:r>
      <w:r>
        <w:rPr>
          <w:rFonts w:ascii="Times New Roman"/>
          <w:b w:val="false"/>
          <w:i w:val="false"/>
          <w:color w:val="000000"/>
          <w:sz w:val="28"/>
        </w:rPr>
        <w:t xml:space="preserve"> төмендегідей болуы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638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711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1200" cy="546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бүркеудің осы қиысуындағы ағынның шығыны; </w:t>
      </w:r>
      <w:r>
        <w:br/>
      </w:r>
      <w:r>
        <w:rPr>
          <w:rFonts w:ascii="Times New Roman"/>
          <w:b w:val="false"/>
          <w:i w:val="false"/>
          <w:color w:val="000000"/>
          <w:sz w:val="28"/>
        </w:rPr>
        <w:t>
</w:t>
      </w:r>
      <w:r>
        <w:br/>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7.13-т. қар;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сr,т</w:t>
      </w:r>
      <w:r>
        <w:rPr>
          <w:rFonts w:ascii="Times New Roman"/>
          <w:b w:val="false"/>
          <w:i/>
          <w:color w:val="000000"/>
          <w:sz w:val="28"/>
        </w:rPr>
        <w:t xml:space="preserve"> –</w:t>
      </w:r>
      <w:r>
        <w:rPr>
          <w:rFonts w:ascii="Times New Roman"/>
          <w:b w:val="false"/>
          <w:i w:val="false"/>
          <w:color w:val="000000"/>
          <w:sz w:val="28"/>
        </w:rPr>
        <w:t xml:space="preserve"> бүркеудегі ағынның қауіпті орташа градиенті. </w:t>
      </w:r>
    </w:p>
    <w:p>
      <w:pPr>
        <w:spacing w:after="0"/>
        <w:ind w:left="0"/>
        <w:jc w:val="both"/>
      </w:pPr>
      <w:r>
        <w:rPr>
          <w:rFonts w:ascii="Times New Roman"/>
          <w:b w:val="false"/>
          <w:i w:val="false"/>
          <w:color w:val="000000"/>
          <w:sz w:val="28"/>
        </w:rPr>
        <w:t xml:space="preserve">
      Ірге топырағының түріне байланысты бүркеуге арналған шаманы </w:t>
      </w:r>
      <w:r>
        <w:rPr>
          <w:rFonts w:ascii="Times New Roman"/>
          <w:b w:val="false"/>
          <w:i/>
          <w:color w:val="000000"/>
          <w:sz w:val="28"/>
        </w:rPr>
        <w:t>I</w:t>
      </w:r>
      <w:r>
        <w:rPr>
          <w:rFonts w:ascii="Times New Roman"/>
          <w:b w:val="false"/>
          <w:i w:val="false"/>
          <w:color w:val="000000"/>
          <w:vertAlign w:val="subscript"/>
        </w:rPr>
        <w:t>сr,т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майда дәнді құмдар үшін – 4; </w:t>
      </w:r>
    </w:p>
    <w:p>
      <w:pPr>
        <w:spacing w:after="0"/>
        <w:ind w:left="0"/>
        <w:jc w:val="both"/>
      </w:pPr>
      <w:r>
        <w:rPr>
          <w:rFonts w:ascii="Times New Roman"/>
          <w:b w:val="false"/>
          <w:i w:val="false"/>
          <w:color w:val="000000"/>
          <w:sz w:val="28"/>
        </w:rPr>
        <w:t xml:space="preserve">
      – орташа және ірі дәнді құмдар үшін – 5; – малтатас-қытырма топырақ үшін – 6 етіп қабылдау керек. </w:t>
      </w:r>
    </w:p>
    <w:bookmarkStart w:name="z22" w:id="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9.6 Дренаждық құрылғылар </w:t>
      </w:r>
    </w:p>
    <w:bookmarkEnd w:id="21"/>
    <w:p>
      <w:pPr>
        <w:spacing w:after="0"/>
        <w:ind w:left="0"/>
        <w:jc w:val="both"/>
      </w:pPr>
      <w:r>
        <w:rPr>
          <w:rFonts w:ascii="Times New Roman"/>
          <w:b w:val="false"/>
          <w:i w:val="false"/>
          <w:color w:val="000000"/>
          <w:sz w:val="28"/>
        </w:rPr>
        <w:t xml:space="preserve">
      9.6.1 Ірі дәнді материалдан (қиыршық тас, малта тас) жасалған және лайланудан кері сүзгіш арқылы қорғалған горизонталь дренаж құралын: іргенің саз топырақтары үшін, сонымен қатар бөгеттің тұрақтылығын қамтамасыз ету үшін понурды немесе вертикаль сүзуге қарсы бүркеуді орнату жеткіліксіз болған жағдайда – құмды топырақтарда; суұрманың, рисберманың, еңістерді бекіту тақтайшаларының астында, әсіресе пульсациялық және толқындық әсерлердің аймақтарында, бөгет іргесінде шайылатын топырақтар бар болған кезде қарастыру керек. </w:t>
      </w:r>
    </w:p>
    <w:p>
      <w:pPr>
        <w:spacing w:after="0"/>
        <w:ind w:left="0"/>
        <w:jc w:val="both"/>
      </w:pPr>
      <w:r>
        <w:rPr>
          <w:rFonts w:ascii="Times New Roman"/>
          <w:b w:val="false"/>
          <w:i w:val="false"/>
          <w:color w:val="000000"/>
          <w:sz w:val="28"/>
        </w:rPr>
        <w:t xml:space="preserve">
      9.6.2 Кері сүзу мен дәнді құрамның қабаттарының санын ҚР ҚНжЕ 3.04-02 сай анықтау керек. </w:t>
      </w:r>
    </w:p>
    <w:p>
      <w:pPr>
        <w:spacing w:after="0"/>
        <w:ind w:left="0"/>
        <w:jc w:val="both"/>
      </w:pPr>
      <w:r>
        <w:rPr>
          <w:rFonts w:ascii="Times New Roman"/>
          <w:b w:val="false"/>
          <w:i w:val="false"/>
          <w:color w:val="000000"/>
          <w:sz w:val="28"/>
        </w:rPr>
        <w:t xml:space="preserve">
      Горизонталь дренаждың қабатының қалыңдығын бөгеттің конструктивтік ерекшеліктерінің және өндірістік шарттардың есебімен, бірақ 20 см кем емес етіп белгілеу керек. </w:t>
      </w:r>
    </w:p>
    <w:p>
      <w:pPr>
        <w:spacing w:after="0"/>
        <w:ind w:left="0"/>
        <w:jc w:val="both"/>
      </w:pPr>
      <w:r>
        <w:rPr>
          <w:rFonts w:ascii="Times New Roman"/>
          <w:b w:val="false"/>
          <w:i w:val="false"/>
          <w:color w:val="000000"/>
          <w:sz w:val="28"/>
        </w:rPr>
        <w:t xml:space="preserve">
      9.6.3 Горизонталь бөгеттен суды бұруды суұрманың дренажына немесе бөгет денесі арқылы өтетін, жанасқан немесе бөлек тірек, төменгі бьефтегі дренаждық жүйе арқылы қарастыру керек. Дренаждық жүйенің шығыс тесіктерін ағынның қалыпты тәртібі бар орындарда қарастыру және төменгі бьефтің минималдық деңгейінен төмен орналастыру керек. </w:t>
      </w:r>
    </w:p>
    <w:bookmarkStart w:name="z23" w:id="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9.7 Бөгеттерді есептеу </w:t>
      </w:r>
    </w:p>
    <w:bookmarkEnd w:id="22"/>
    <w:p>
      <w:pPr>
        <w:spacing w:after="0"/>
        <w:ind w:left="0"/>
        <w:jc w:val="both"/>
      </w:pPr>
      <w:r>
        <w:rPr>
          <w:rFonts w:ascii="Times New Roman"/>
          <w:b w:val="false"/>
          <w:i w:val="false"/>
          <w:color w:val="000000"/>
          <w:sz w:val="28"/>
        </w:rPr>
        <w:t xml:space="preserve">
      9.7.1 Жартасты емес іргелердегі бөгеттерді беріктілік пен тұрақтылыққа есептеуді 7бөлімнің және осы бөлімнің нұсқауларының есебімен жүргізу керек. </w:t>
      </w:r>
    </w:p>
    <w:p>
      <w:pPr>
        <w:spacing w:after="0"/>
        <w:ind w:left="0"/>
        <w:jc w:val="both"/>
      </w:pPr>
      <w:r>
        <w:rPr>
          <w:rFonts w:ascii="Times New Roman"/>
          <w:b w:val="false"/>
          <w:i w:val="false"/>
          <w:color w:val="000000"/>
          <w:sz w:val="28"/>
        </w:rPr>
        <w:t xml:space="preserve">
      9.7.2 Жартасты емес іргелердегі бөгет табаны бойынша байланыс кернеулердің шамаларын ҚР ҚНжЕ 3.04-04 және осы бөлімнің талаптарына сай анықтау керек. </w:t>
      </w:r>
    </w:p>
    <w:p>
      <w:pPr>
        <w:spacing w:after="0"/>
        <w:ind w:left="0"/>
        <w:jc w:val="both"/>
      </w:pPr>
      <w:r>
        <w:rPr>
          <w:rFonts w:ascii="Times New Roman"/>
          <w:b w:val="false"/>
          <w:i w:val="false"/>
          <w:color w:val="000000"/>
          <w:sz w:val="28"/>
        </w:rPr>
        <w:t xml:space="preserve">
      Дұрыс байланыс кернеулерін кернеу шамаларының, МПа, материалдарының кедергісінің әдістерімен есептеген кезде, бөгет секциясының іргетастық тақтайшасының бұрыштық нүктелерін мына формула бойынша анықтау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N </w:t>
      </w:r>
      <w:r>
        <w:rPr>
          <w:rFonts w:ascii="Times New Roman"/>
          <w:b w:val="false"/>
          <w:i w:val="false"/>
          <w:color w:val="000000"/>
          <w:sz w:val="28"/>
        </w:rPr>
        <w:t xml:space="preserve">– дұрыс күш (қысымға қарсылықтың есебімен), МНа;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бөгет секциясының табанының алаңы, 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x</w:t>
      </w:r>
      <w:r>
        <w:rPr>
          <w:rFonts w:ascii="Times New Roman"/>
          <w:b w:val="false"/>
          <w:i/>
          <w:color w:val="000000"/>
          <w:sz w:val="28"/>
        </w:rPr>
        <w:t>, M</w:t>
      </w:r>
      <w:r>
        <w:rPr>
          <w:rFonts w:ascii="Times New Roman"/>
          <w:b w:val="false"/>
          <w:i w:val="false"/>
          <w:color w:val="000000"/>
          <w:vertAlign w:val="subscript"/>
        </w:rPr>
        <w:t>y</w:t>
      </w:r>
      <w:r>
        <w:rPr>
          <w:rFonts w:ascii="Times New Roman"/>
          <w:b w:val="false"/>
          <w:i w:val="false"/>
          <w:color w:val="000000"/>
          <w:sz w:val="28"/>
        </w:rPr>
        <w:t xml:space="preserve"> – бөгет табанының негізгі осьтеріне қатысты иілмелі сәттер, МН.м;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x</w:t>
      </w:r>
      <w:r>
        <w:rPr>
          <w:rFonts w:ascii="Times New Roman"/>
          <w:b w:val="false"/>
          <w:i/>
          <w:color w:val="000000"/>
          <w:sz w:val="28"/>
        </w:rPr>
        <w:t>, W</w:t>
      </w:r>
      <w:r>
        <w:rPr>
          <w:rFonts w:ascii="Times New Roman"/>
          <w:b w:val="false"/>
          <w:i w:val="false"/>
          <w:color w:val="000000"/>
          <w:vertAlign w:val="subscript"/>
        </w:rPr>
        <w:t>y</w:t>
      </w:r>
      <w:r>
        <w:rPr>
          <w:rFonts w:ascii="Times New Roman"/>
          <w:b w:val="false"/>
          <w:i w:val="false"/>
          <w:color w:val="000000"/>
          <w:sz w:val="28"/>
        </w:rPr>
        <w:t xml:space="preserve"> – бөгет табанының тиісті </w:t>
      </w:r>
      <w:r>
        <w:rPr>
          <w:rFonts w:ascii="Times New Roman"/>
          <w:b w:val="false"/>
          <w:i/>
          <w:color w:val="000000"/>
          <w:sz w:val="28"/>
        </w:rPr>
        <w:t>А, В, С</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sz w:val="28"/>
        </w:rPr>
        <w:t xml:space="preserve"> бұрыштық нүктелерінің инерцияның негізгі осьіне қатысты кедергісінің сәттерін,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9.7.3 Бөгеттің діңгектерін, тіректері мен іргетастық тақтайшаларын құмды топырақтан құрылған іргеде жеке салу кезінде толық салынып біткен имараттың іргесінің реакциясы құрылыс кезеңі үшін имараттың әрбір элементі мен оны монолиттегеннен кейін имаратқа қосымшалаған жүктемелерден алынған кернеу эпюралары үшін байланыс кернеулерінің эпюраларын сомалау жолы арқылы анықталуы керек. </w:t>
      </w:r>
    </w:p>
    <w:p>
      <w:pPr>
        <w:spacing w:after="0"/>
        <w:ind w:left="0"/>
        <w:jc w:val="both"/>
      </w:pPr>
      <w:r>
        <w:rPr>
          <w:rFonts w:ascii="Times New Roman"/>
          <w:b w:val="false"/>
          <w:i w:val="false"/>
          <w:color w:val="000000"/>
          <w:sz w:val="28"/>
        </w:rPr>
        <w:t xml:space="preserve">
      Саз топырақтардан құрылған бөгет іргесі үшін байланыс кернеулерін оларды уақыт бойынша қайта бөлудің есебімен анықтау керек. </w:t>
      </w:r>
    </w:p>
    <w:p>
      <w:pPr>
        <w:spacing w:after="0"/>
        <w:ind w:left="0"/>
        <w:jc w:val="both"/>
      </w:pPr>
      <w:r>
        <w:rPr>
          <w:rFonts w:ascii="Times New Roman"/>
          <w:b w:val="false"/>
          <w:i w:val="false"/>
          <w:color w:val="000000"/>
          <w:sz w:val="28"/>
        </w:rPr>
        <w:t xml:space="preserve">
      9.7.4 I және II кластың бөгеттерінің секцияларын жалпы беріктілікке құрылыс механикасының немесе серпінділік теориясының српінді іргесімен бірге сызат пайда болғаннан кейін күшейтуді қайта бөлу есебімен кеңістіктік конструкциялар ретінде есептеу керек. </w:t>
      </w:r>
    </w:p>
    <w:p>
      <w:pPr>
        <w:spacing w:after="0"/>
        <w:ind w:left="0"/>
        <w:jc w:val="both"/>
      </w:pPr>
      <w:r>
        <w:rPr>
          <w:rFonts w:ascii="Times New Roman"/>
          <w:b w:val="false"/>
          <w:i w:val="false"/>
          <w:color w:val="000000"/>
          <w:sz w:val="28"/>
        </w:rPr>
        <w:t xml:space="preserve">
      І және ІІ кластарының бөгеттерінің беріктілігін алдын-ала есептеуде, ал ІІІ және IV кластарының бөгеттері үшін барлық жағдайда олардың жұмыстарын 8.7.6-8.7.7 талаптарына сай көлденең (ағынның бойында) және бойлық (ағынға қарсы) бағыттарда бөлек қарастыра отырып, жақын жүргізу керек. </w:t>
      </w:r>
    </w:p>
    <w:p>
      <w:pPr>
        <w:spacing w:after="0"/>
        <w:ind w:left="0"/>
        <w:jc w:val="both"/>
      </w:pPr>
      <w:r>
        <w:rPr>
          <w:rFonts w:ascii="Times New Roman"/>
          <w:b w:val="false"/>
          <w:i w:val="false"/>
          <w:color w:val="000000"/>
          <w:sz w:val="28"/>
        </w:rPr>
        <w:t xml:space="preserve">
      9.7.5 Бөгетті жалпы беріктілікке есептеудің схемасы жеке элементтердің (іргетастық тақтайша, діңгектер, суағызғыш ж.б.) жұмыстарының ерекшеліктерін және оларға қосымшаланған жергілікті жүктемелерді ескермейтін жағдайда, көрсетілген элементтерді жергілікті беріктілікке қосымша есептеу керек. Бөгеттің әртүрлі қиысуларындағы есептік күшейтуді, кернеу мен арматура санын бөгет секциясының жалпы беріктілігіне, сонымен қатар жеке элементердің жергілікті беріктілігіне есептеудің есебімен анықтау керек. </w:t>
      </w:r>
    </w:p>
    <w:p>
      <w:pPr>
        <w:spacing w:after="0"/>
        <w:ind w:left="0"/>
        <w:jc w:val="both"/>
      </w:pPr>
      <w:r>
        <w:rPr>
          <w:rFonts w:ascii="Times New Roman"/>
          <w:b w:val="false"/>
          <w:i w:val="false"/>
          <w:color w:val="000000"/>
          <w:sz w:val="28"/>
        </w:rPr>
        <w:t xml:space="preserve">
      9.7.6 Көлденең бағыттағы бөгеттің жалпы беріктілігін есептеуді: </w:t>
      </w:r>
    </w:p>
    <w:p>
      <w:pPr>
        <w:spacing w:after="0"/>
        <w:ind w:left="0"/>
        <w:jc w:val="both"/>
      </w:pPr>
      <w:r>
        <w:rPr>
          <w:rFonts w:ascii="Times New Roman"/>
          <w:b w:val="false"/>
          <w:i w:val="false"/>
          <w:color w:val="000000"/>
          <w:sz w:val="28"/>
        </w:rPr>
        <w:t xml:space="preserve">
      – қаттылық қабырғалары діңгектер мен жартылай діңгектер жататын қабырғалық конструкция ретіндегі суды ағызатын бөгетте; </w:t>
      </w:r>
    </w:p>
    <w:p>
      <w:pPr>
        <w:spacing w:after="0"/>
        <w:ind w:left="0"/>
        <w:jc w:val="both"/>
      </w:pPr>
      <w:r>
        <w:rPr>
          <w:rFonts w:ascii="Times New Roman"/>
          <w:b w:val="false"/>
          <w:i w:val="false"/>
          <w:color w:val="000000"/>
          <w:sz w:val="28"/>
        </w:rPr>
        <w:t xml:space="preserve">
      – екі ярустық бөгетке және қораптық түрдегі конструкция ретіндегі терең су ағызатын бөгеттерде жүргізу керек. </w:t>
      </w:r>
    </w:p>
    <w:p>
      <w:pPr>
        <w:spacing w:after="0"/>
        <w:ind w:left="0"/>
        <w:jc w:val="both"/>
      </w:pPr>
      <w:r>
        <w:rPr>
          <w:rFonts w:ascii="Times New Roman"/>
          <w:b w:val="false"/>
          <w:i w:val="false"/>
          <w:color w:val="000000"/>
          <w:sz w:val="28"/>
        </w:rPr>
        <w:t xml:space="preserve">
      Есептік қиысуға биіктіктегі діңгектер мен жартылай діңгектердің жартысын ғана енгізу керек. Діңгектер мен жартылай діңгектердің есептік биіктігін горизонтальға 45° бұрышпен іргетастық тақтайшамен түйісудің шеткі нүктелері арқылы өтетін еңісті жазықтықпен шектеуге жол беріледі. </w:t>
      </w:r>
    </w:p>
    <w:p>
      <w:pPr>
        <w:spacing w:after="0"/>
        <w:ind w:left="0"/>
        <w:jc w:val="both"/>
      </w:pPr>
      <w:r>
        <w:rPr>
          <w:rFonts w:ascii="Times New Roman"/>
          <w:b w:val="false"/>
          <w:i w:val="false"/>
          <w:color w:val="000000"/>
          <w:sz w:val="28"/>
        </w:rPr>
        <w:t xml:space="preserve">
      Аналогтық түрде су ағызудың есептік қиысуының биіктігі де шектелуі керек. </w:t>
      </w:r>
    </w:p>
    <w:p>
      <w:pPr>
        <w:spacing w:after="0"/>
        <w:ind w:left="0"/>
        <w:jc w:val="both"/>
      </w:pPr>
      <w:r>
        <w:rPr>
          <w:rFonts w:ascii="Times New Roman"/>
          <w:b w:val="false"/>
          <w:i w:val="false"/>
          <w:color w:val="000000"/>
          <w:sz w:val="28"/>
        </w:rPr>
        <w:t xml:space="preserve">
      9.7.7 Бойлық бағыттағы бөгеттің жалпы беріктілігін есептеуді: </w:t>
      </w:r>
    </w:p>
    <w:p>
      <w:pPr>
        <w:spacing w:after="0"/>
        <w:ind w:left="0"/>
        <w:jc w:val="both"/>
      </w:pPr>
      <w:r>
        <w:rPr>
          <w:rFonts w:ascii="Times New Roman"/>
          <w:b w:val="false"/>
          <w:i w:val="false"/>
          <w:color w:val="000000"/>
          <w:sz w:val="28"/>
        </w:rPr>
        <w:t xml:space="preserve">
      – серпінді іргедегі арқалықтар ретінде су ағызатын бөгетте; </w:t>
      </w:r>
    </w:p>
    <w:p>
      <w:pPr>
        <w:spacing w:after="0"/>
        <w:ind w:left="0"/>
        <w:jc w:val="both"/>
      </w:pPr>
      <w:r>
        <w:rPr>
          <w:rFonts w:ascii="Times New Roman"/>
          <w:b w:val="false"/>
          <w:i w:val="false"/>
          <w:color w:val="000000"/>
          <w:sz w:val="28"/>
        </w:rPr>
        <w:t xml:space="preserve">
      – екі ярустық бөгетке және серпінді іргедегі рамалық конструкция ретіндегі терең су ағызатын бөгеттерде жүргізу керек. </w:t>
      </w:r>
    </w:p>
    <w:p>
      <w:pPr>
        <w:spacing w:after="0"/>
        <w:ind w:left="0"/>
        <w:jc w:val="both"/>
      </w:pPr>
      <w:r>
        <w:rPr>
          <w:rFonts w:ascii="Times New Roman"/>
          <w:b w:val="false"/>
          <w:i w:val="false"/>
          <w:color w:val="000000"/>
          <w:sz w:val="28"/>
        </w:rPr>
        <w:t xml:space="preserve">
      Су ағызу денесі мен діңгектердің және жартылай діңгектердің арасында температуралық жіктер бар болған жағдайда есептік қиысуға жіктің іргесі арқылы горизонтальға ды ғана енгізу керек. Діңгектер мен жартылай діңгектердің есептік биіктігін горизонтальға 45° бұрышпен өтетін жазықтықпен шектелген су ағызудың бөлігін ғана ендіру керек. </w:t>
      </w:r>
    </w:p>
    <w:p>
      <w:pPr>
        <w:spacing w:after="0"/>
        <w:ind w:left="0"/>
        <w:jc w:val="both"/>
      </w:pPr>
      <w:r>
        <w:rPr>
          <w:rFonts w:ascii="Times New Roman"/>
          <w:b w:val="false"/>
          <w:i w:val="false"/>
          <w:color w:val="000000"/>
          <w:sz w:val="28"/>
        </w:rPr>
        <w:t xml:space="preserve">
      Бойлық бағыттағы екі ярустық бөгеттің немесе су түбіндегі су ағызғышы бар бөгеттердің секцияларының жалпы беріктілігін есептеу кезінде есептік қиысуға іргетастық тақтайшаны, су ағызудың аралық конструкцияларын, діңгектер мен жартылай діңгектерді толық қосу керек. </w:t>
      </w:r>
    </w:p>
    <w:bookmarkStart w:name="z24" w:id="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9.8 Анкерлік понурды есептеу </w:t>
      </w:r>
    </w:p>
    <w:bookmarkEnd w:id="23"/>
    <w:p>
      <w:pPr>
        <w:spacing w:after="0"/>
        <w:ind w:left="0"/>
        <w:jc w:val="both"/>
      </w:pPr>
      <w:r>
        <w:rPr>
          <w:rFonts w:ascii="Times New Roman"/>
          <w:b w:val="false"/>
          <w:i w:val="false"/>
          <w:color w:val="000000"/>
          <w:sz w:val="28"/>
        </w:rPr>
        <w:t xml:space="preserve">
      9.8.1 Ірге топырағының түріне тәуелсіз анкерлік понур мен бөгет арасында толық горизонталь жылжымалы күшті бөлуді топырақтың негізіндегі топырақтың серпінді деформациясы мен понур арматурасының және соңғы тереңдіктегі серпінді қабаттың жылжу коэффициентінің әдісі бойынша созылуының есебімен анықтау керек [9.8.1]. </w:t>
      </w:r>
    </w:p>
    <w:p>
      <w:pPr>
        <w:spacing w:after="0"/>
        <w:ind w:left="0"/>
        <w:jc w:val="both"/>
      </w:pPr>
      <w:r>
        <w:rPr>
          <w:rFonts w:ascii="Times New Roman"/>
          <w:b w:val="false"/>
          <w:i w:val="false"/>
          <w:color w:val="000000"/>
          <w:sz w:val="28"/>
        </w:rPr>
        <w:t xml:space="preserve">
      Жылжу коэффициентінің әдісімен анкерлік понур понурдың барлық бойында шекті тепе-теңдік жағдайы жоқ болған, яғни төмендегі шарт сақталған жағдайдағы қабылдайтын күшейтулер анықталады: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3495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43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31800" cy="2667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 понур астындағы ең үлкен қатыстық кернеу, МПа; </w:t>
      </w:r>
      <w:r>
        <w:br/>
      </w:r>
      <w:r>
        <w:rPr>
          <w:rFonts w:ascii="Times New Roman"/>
          <w:b w:val="false"/>
          <w:i w:val="false"/>
          <w:color w:val="000000"/>
          <w:sz w:val="28"/>
        </w:rPr>
        <w:t>
</w:t>
      </w:r>
      <w:r>
        <w:br/>
      </w:r>
    </w:p>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42900" cy="2540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 шекті тепе-теңдікдің жағдайына сай келетін понур астындағы қатысты кернеу,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иа</w:t>
      </w:r>
      <w:r>
        <w:rPr>
          <w:rFonts w:ascii="Times New Roman"/>
          <w:b w:val="false"/>
          <w:i w:val="false"/>
          <w:color w:val="000000"/>
          <w:sz w:val="28"/>
        </w:rPr>
        <w:t xml:space="preserve"> – понурға вертикаль қысымның түсуінің қарқындылығы, МПа;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31800" cy="2540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 сәйкесінше ішкі үйкеліс бұрышының есептік мәндері, град.; және ірге топырағының салыстырмалық бекітілуінің есептік мәні,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Есептерде </w:t>
      </w:r>
    </w:p>
    <w:p>
      <w:pPr>
        <w:spacing w:after="0"/>
        <w:ind w:left="0"/>
        <w:jc w:val="both"/>
      </w:pPr>
      <w:r>
        <w:drawing>
          <wp:inline distT="0" distB="0" distL="0" distR="0">
            <wp:extent cx="43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31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w:t>
      </w:r>
    </w:p>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42900" cy="2540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қабылдауға жол беріледі</w:t>
      </w:r>
      <w:r>
        <w:rPr>
          <w:rFonts w:ascii="Times New Roman"/>
          <w:b w:val="false"/>
          <w:i/>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9.8.2 Глотзонталь күшті эылжытудың коэффициентінің әдісі бойынша, МН, понурдың секциясы қабылдайтын, арматураның понурдың ұзындығы бойынша қиысуының ауданына бөлудің сипатына байланысты төменде аталған геометриялық пішін бойынша сәйкесінше формуласы бойынша қабылдау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984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тікбұрыштың формуласы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0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03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трапецияның формуласы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27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273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x</w:t>
      </w:r>
      <w:r>
        <w:rPr>
          <w:rFonts w:ascii="Times New Roman"/>
          <w:b w:val="false"/>
          <w:i w:val="false"/>
          <w:color w:val="000000"/>
          <w:sz w:val="28"/>
        </w:rPr>
        <w:t>, K</w:t>
      </w:r>
      <w:r>
        <w:rPr>
          <w:rFonts w:ascii="Times New Roman"/>
          <w:b w:val="false"/>
          <w:i w:val="false"/>
          <w:color w:val="000000"/>
          <w:vertAlign w:val="subscript"/>
        </w:rPr>
        <w:t>1,x</w:t>
      </w:r>
      <w:r>
        <w:rPr>
          <w:rFonts w:ascii="Times New Roman"/>
          <w:b w:val="false"/>
          <w:i w:val="false"/>
          <w:color w:val="000000"/>
          <w:sz w:val="28"/>
        </w:rPr>
        <w:t xml:space="preserve"> – сәйкесінше понур және бөгеттің топырақтары үшін қозғалту кезіндегі төсемнің коэффициенттері, МН/м</w:t>
      </w:r>
      <w:r>
        <w:rPr>
          <w:rFonts w:ascii="Times New Roman"/>
          <w:b w:val="false"/>
          <w:i w:val="false"/>
          <w:color w:val="000000"/>
          <w:vertAlign w:val="superscript"/>
        </w:rPr>
        <w:t>3</w:t>
      </w:r>
      <w:r>
        <w:rPr>
          <w:rFonts w:ascii="Times New Roman"/>
          <w:b w:val="false"/>
          <w:i w:val="false"/>
          <w:color w:val="000000"/>
          <w:sz w:val="28"/>
        </w:rPr>
        <w:t>; l</w:t>
      </w:r>
      <w:r>
        <w:rPr>
          <w:rFonts w:ascii="Times New Roman"/>
          <w:b w:val="false"/>
          <w:i w:val="false"/>
          <w:color w:val="000000"/>
          <w:vertAlign w:val="subscript"/>
        </w:rPr>
        <w:t>а</w:t>
      </w:r>
      <w:r>
        <w:rPr>
          <w:rFonts w:ascii="Times New Roman"/>
          <w:b w:val="false"/>
          <w:i w:val="false"/>
          <w:color w:val="000000"/>
          <w:sz w:val="28"/>
        </w:rPr>
        <w:t xml:space="preserve">, b – сәйкесінше понурдың ұзындығы және бөгет табанының ені, м;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0</w:t>
      </w:r>
      <w:r>
        <w:rPr>
          <w:rFonts w:ascii="Times New Roman"/>
          <w:b w:val="false"/>
          <w:i w:val="false"/>
          <w:color w:val="000000"/>
          <w:sz w:val="28"/>
        </w:rPr>
        <w:t>, I</w:t>
      </w:r>
      <w:r>
        <w:rPr>
          <w:rFonts w:ascii="Times New Roman"/>
          <w:b w:val="false"/>
          <w:i w:val="false"/>
          <w:color w:val="000000"/>
          <w:vertAlign w:val="subscript"/>
        </w:rPr>
        <w:t>1</w:t>
      </w:r>
      <w:r>
        <w:rPr>
          <w:rFonts w:ascii="Times New Roman"/>
          <w:b w:val="false"/>
          <w:i w:val="false"/>
          <w:color w:val="000000"/>
          <w:sz w:val="28"/>
        </w:rPr>
        <w:t xml:space="preserve"> – шынайы қосалқы аргументтің функцияларының бесселері;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95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сәйкесінше арматураның қиысу ауданының басы мен аяғы (бөгетке жанасқан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жердегі), 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a – келесі формула бойынша анықталатын понур мен оның іргесінің серпінді қасиеттерін сипаттайтын шама: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sz w:val="28"/>
        </w:rPr>
        <w:t xml:space="preserve"> – жылжыту кезіндегі төсемнің коэффициенті, МН/м3; </w:t>
      </w:r>
      <w:r>
        <w:rPr>
          <w:rFonts w:ascii="Times New Roman"/>
          <w:b w:val="false"/>
          <w:i/>
          <w:color w:val="000000"/>
          <w:sz w:val="28"/>
        </w:rPr>
        <w:t>v</w:t>
      </w:r>
      <w:r>
        <w:rPr>
          <w:rFonts w:ascii="Times New Roman"/>
          <w:b w:val="false"/>
          <w:i w:val="false"/>
          <w:color w:val="000000"/>
          <w:sz w:val="28"/>
        </w:rPr>
        <w:t xml:space="preserve"> – топырақ Пуассонының коэффициенті;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іргетас (понур немесе бөгет) табанының 12-кесте бойынша қабылданатын бөгет секциясының ұзындығына la қарай жылжитын күштің әрекетінің бағытына (</w:t>
      </w:r>
      <w:r>
        <w:rPr>
          <w:rFonts w:ascii="Times New Roman"/>
          <w:b w:val="false"/>
          <w:i/>
          <w:color w:val="000000"/>
          <w:sz w:val="28"/>
        </w:rPr>
        <w:t xml:space="preserve">la </w:t>
      </w:r>
      <w:r>
        <w:rPr>
          <w:rFonts w:ascii="Times New Roman"/>
          <w:b w:val="false"/>
          <w:i w:val="false"/>
          <w:color w:val="000000"/>
          <w:sz w:val="28"/>
        </w:rPr>
        <w:t xml:space="preserve">немесе </w:t>
      </w:r>
      <w:r>
        <w:rPr>
          <w:rFonts w:ascii="Times New Roman"/>
          <w:b w:val="false"/>
          <w:i/>
          <w:color w:val="000000"/>
          <w:sz w:val="28"/>
        </w:rPr>
        <w:t>b</w:t>
      </w:r>
      <w:r>
        <w:rPr>
          <w:rFonts w:ascii="Times New Roman"/>
          <w:b w:val="false"/>
          <w:i w:val="false"/>
          <w:color w:val="000000"/>
          <w:sz w:val="28"/>
        </w:rPr>
        <w:t xml:space="preserve">) қарай қатынасқа байланысты коэффициент.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Қысу кезіндегі төсемнің коэффициентінің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sz w:val="28"/>
        </w:rPr>
        <w:t xml:space="preserve"> шамасын дала зерттеулерінің деректерінің есебімен анықтау керек. </w:t>
      </w:r>
    </w:p>
    <w:p>
      <w:pPr>
        <w:spacing w:after="0"/>
        <w:ind w:left="0"/>
        <w:jc w:val="both"/>
      </w:pPr>
      <w:r>
        <w:rPr>
          <w:rFonts w:ascii="Times New Roman"/>
          <w:b w:val="false"/>
          <w:i w:val="false"/>
          <w:color w:val="000000"/>
          <w:sz w:val="28"/>
        </w:rPr>
        <w:t xml:space="preserve">
      9.8.3 Понур қабылдайтын горизонталь күштің шамасын бөгет тұрақтылығын шекті кедергінің жалпыландырылған күшінің есептік мәндерін анықтау кезінде жылжытуға тексерген кезде ескеру керек. </w:t>
      </w:r>
    </w:p>
    <w:p>
      <w:pPr>
        <w:spacing w:after="0"/>
        <w:ind w:left="0"/>
        <w:jc w:val="left"/>
      </w:pPr>
      <w:r>
        <w:rPr>
          <w:rFonts w:ascii="Times New Roman"/>
          <w:b/>
          <w:i w:val="false"/>
          <w:color w:val="000000"/>
        </w:rPr>
        <w:t xml:space="preserve"> 12-кесте - </w:t>
      </w:r>
    </w:p>
    <w:p>
      <w:pPr>
        <w:spacing w:after="0"/>
        <w:ind w:left="0"/>
        <w:jc w:val="both"/>
      </w:pPr>
      <w:r>
        <w:drawing>
          <wp:inline distT="0" distB="0" distL="0" distR="0">
            <wp:extent cx="39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93700" cy="4826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коэффициентінің мәні</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50"/>
        <w:gridCol w:w="3450"/>
      </w:tblGrid>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Іргетас табаны жақтарының (la немесе b) бөгет секциясының ұзындығына la қатынасы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54000" cy="2159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коэффициенті</w:t>
            </w:r>
            <w:r>
              <w:br/>
            </w:r>
            <w:r>
              <w:rPr>
                <w:rFonts w:ascii="Times New Roman"/>
                <w:b w:val="false"/>
                <w:i w:val="false"/>
                <w:color w:val="000000"/>
                <w:sz w:val="20"/>
              </w:rPr>
              <w:t>
</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8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bl>
    <w:bookmarkStart w:name="z25" w:id="24"/>
    <w:p>
      <w:pPr>
        <w:spacing w:after="0"/>
        <w:ind w:left="0"/>
        <w:jc w:val="left"/>
      </w:pPr>
      <w:r>
        <w:rPr>
          <w:rFonts w:ascii="Times New Roman"/>
          <w:b/>
          <w:i w:val="false"/>
          <w:color w:val="000000"/>
        </w:rPr>
        <w:t xml:space="preserve"> 10 ЖАРТАСТЫ ІРГЕЛЕРДЕГІ ГРАВИТАЦИЯЛЫҚ БӨГЕТТЕР </w:t>
      </w:r>
    </w:p>
    <w:bookmarkEnd w:id="24"/>
    <w:bookmarkStart w:name="z26" w:id="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10.1 </w:t>
      </w:r>
      <w:r>
        <w:rPr>
          <w:rFonts w:ascii="Times New Roman"/>
          <w:b/>
          <w:i w:val="false"/>
          <w:color w:val="000000"/>
          <w:sz w:val="28"/>
        </w:rPr>
        <w:t>Гравитациялық бөгеттер мен олардың элементтерін конструкциялау</w:t>
      </w:r>
    </w:p>
    <w:bookmarkEnd w:id="25"/>
    <w:p>
      <w:pPr>
        <w:spacing w:after="0"/>
        <w:ind w:left="0"/>
        <w:jc w:val="both"/>
      </w:pPr>
      <w:r>
        <w:rPr>
          <w:rFonts w:ascii="Times New Roman"/>
          <w:b w:val="false"/>
          <w:i w:val="false"/>
          <w:color w:val="000000"/>
          <w:sz w:val="28"/>
        </w:rPr>
        <w:t xml:space="preserve">
      10.1.1 Гравитациялық бөгеттер мен олардың элементтерін конструкциялауды 7бөлімге және осы бөлімнің нұсқауларына сай орындау керек. </w:t>
      </w:r>
    </w:p>
    <w:p>
      <w:pPr>
        <w:spacing w:after="0"/>
        <w:ind w:left="0"/>
        <w:jc w:val="both"/>
      </w:pPr>
      <w:r>
        <w:rPr>
          <w:rFonts w:ascii="Times New Roman"/>
          <w:b w:val="false"/>
          <w:i w:val="false"/>
          <w:color w:val="000000"/>
          <w:sz w:val="28"/>
        </w:rPr>
        <w:t xml:space="preserve">
      10.1.2 Гравитациялық бөгеттерді жартасты іргелерде жобалау кезінде (14-сурет) техникалық мүмкіндік пен экономикалық мақсатқа сай келуді 1 б-д суреттерінде берілген бөгеттердің жеңілдетілген түрлерінің массивтік гравитациялық бөгеттерімен бірге қолдануды қарастыру керек. </w:t>
      </w:r>
    </w:p>
    <w:p>
      <w:pPr>
        <w:spacing w:after="0"/>
        <w:ind w:left="0"/>
        <w:jc w:val="both"/>
      </w:pPr>
      <w:r>
        <w:rPr>
          <w:rFonts w:ascii="Times New Roman"/>
          <w:b w:val="false"/>
          <w:i w:val="false"/>
          <w:color w:val="000000"/>
          <w:sz w:val="28"/>
        </w:rPr>
        <w:t xml:space="preserve">
      Массивтік гравитациялық бөгеттер үшін ішкі аймақтарына аз цементті қатты бетонды қолдану мүмкіндігін қарастыру керек. </w:t>
      </w:r>
    </w:p>
    <w:p>
      <w:pPr>
        <w:spacing w:after="0"/>
        <w:ind w:left="0"/>
        <w:jc w:val="both"/>
      </w:pPr>
      <w:r>
        <w:rPr>
          <w:rFonts w:ascii="Times New Roman"/>
          <w:b w:val="false"/>
          <w:i w:val="false"/>
          <w:color w:val="000000"/>
          <w:sz w:val="28"/>
        </w:rPr>
        <w:t xml:space="preserve">
      10.1.3 Ішінде </w:t>
      </w:r>
    </w:p>
    <w:p>
      <w:pPr>
        <w:spacing w:after="0"/>
        <w:ind w:left="0"/>
        <w:jc w:val="both"/>
      </w:pPr>
      <w:r>
        <w:drawing>
          <wp:inline distT="0" distB="0" distL="0" distR="0">
            <wp:extent cx="876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76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ch</w:t>
      </w:r>
      <w:r>
        <w:rPr>
          <w:rFonts w:ascii="Times New Roman"/>
          <w:b w:val="false"/>
          <w:i w:val="false"/>
          <w:color w:val="000000"/>
          <w:sz w:val="28"/>
        </w:rPr>
        <w:t xml:space="preserve"> – бөгет жотасының деңгейіндегі хорда бойынша шатқалдың ені, </w:t>
      </w:r>
      <w:r>
        <w:rPr>
          <w:rFonts w:ascii="Times New Roman"/>
          <w:b w:val="false"/>
          <w:i/>
          <w:color w:val="000000"/>
          <w:sz w:val="28"/>
        </w:rPr>
        <w:t>h –</w:t>
      </w:r>
      <w:r>
        <w:rPr>
          <w:rFonts w:ascii="Times New Roman"/>
          <w:b w:val="false"/>
          <w:i w:val="false"/>
          <w:color w:val="000000"/>
          <w:sz w:val="28"/>
        </w:rPr>
        <w:t xml:space="preserve"> бөгеттің биіктігі) ысырмалар үшін тұрақты температуралық жіктері бар бөгеттермен бірге жартылай немесе толық монолиттенген көлденең температуралық жіктері бар немесе жіктері жоқ (кесілмеген бөгеттер) бөгеттермен қабылдау мақсатқа сай келеді.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10.1.4 Гравитациялық бөгеттің шығыс көлденең пішін жоғарғы бьефтегі судың дұрыс тірек деңгейінің белгісінде ұшы бар үшбұрыштың формасында болуы керек. </w:t>
      </w:r>
    </w:p>
    <w:p>
      <w:pPr>
        <w:spacing w:after="0"/>
        <w:ind w:left="0"/>
        <w:jc w:val="both"/>
      </w:pPr>
      <w:r>
        <w:rPr>
          <w:rFonts w:ascii="Times New Roman"/>
          <w:b w:val="false"/>
          <w:i w:val="false"/>
          <w:color w:val="000000"/>
          <w:sz w:val="28"/>
        </w:rPr>
        <w:t xml:space="preserve">
      10.1.5 Сүзетін қысымға қарсылықты төмендету үшін гравитациялық бөгеттердің іргесінде, қажет болғанда – бөгет табанының жергілікті жүктемелік қуыстарында ірге дренажының құралын қарастыру керек (15-суретті қар.). Кеңейтілген жіктері бар бөгеттерде жіктің қуысы бөгет секциясының енінің жартысынан аспауы керек. </w:t>
      </w:r>
    </w:p>
    <w:p>
      <w:pPr>
        <w:spacing w:after="0"/>
        <w:ind w:left="0"/>
        <w:jc w:val="both"/>
      </w:pPr>
      <w:r>
        <w:rPr>
          <w:rFonts w:ascii="Times New Roman"/>
          <w:b w:val="false"/>
          <w:i w:val="false"/>
          <w:color w:val="000000"/>
          <w:sz w:val="28"/>
        </w:rPr>
        <w:t xml:space="preserve">
      10.1.6 Бөгеттің іргесі сүзудің орташа </w:t>
      </w:r>
    </w:p>
    <w:p>
      <w:pPr>
        <w:spacing w:after="0"/>
        <w:ind w:left="0"/>
        <w:jc w:val="both"/>
      </w:pPr>
      <w:r>
        <w:drawing>
          <wp:inline distT="0" distB="0" distL="0" distR="0">
            <wp:extent cx="749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49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м/тәу коэффициентімен құрылған жағдайларда, бөгеттің жерастылық пішінінің құрамында сүзуге қарсы құрылғыларды (цементтік бүркеу, понур) және дренажды қарастыру керек. Бұл жерде бөгеттің ағындық шегінен цементтелген оське дейінгі қашықтық, әдетте, егер бөгеттің пішіні цементтелген бүркеу мен дренаждан ғана тұратын болса, (0,05-0,1) </w:t>
      </w:r>
      <w:r>
        <w:rPr>
          <w:rFonts w:ascii="Times New Roman"/>
          <w:b w:val="false"/>
          <w:i/>
          <w:color w:val="000000"/>
          <w:sz w:val="28"/>
        </w:rPr>
        <w:t>b</w:t>
      </w: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 бөгет табанының ені) болуы керек.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Дренаждық және цементтелген ұңғымалардың арасындағы қашықтық цементтеудің радиусынан артық емес және 4 м кем емес болуы керек. </w:t>
      </w:r>
    </w:p>
    <w:p>
      <w:pPr>
        <w:spacing w:after="0"/>
        <w:ind w:left="0"/>
        <w:jc w:val="both"/>
      </w:pPr>
      <w:r>
        <w:rPr>
          <w:rFonts w:ascii="Times New Roman"/>
          <w:b w:val="false"/>
          <w:i w:val="false"/>
          <w:color w:val="000000"/>
          <w:sz w:val="28"/>
        </w:rPr>
        <w:t xml:space="preserve">
      Понурды қолдану мен бұл жағдайда цементтелген бүркеуді орналастыружы сүзу зерттеулерінің нәтижелерімен және беріктілік есептерімен негіздеу керек. </w:t>
      </w:r>
    </w:p>
    <w:p>
      <w:pPr>
        <w:spacing w:after="0"/>
        <w:ind w:left="0"/>
        <w:jc w:val="both"/>
      </w:pPr>
      <w:r>
        <w:rPr>
          <w:rFonts w:ascii="Times New Roman"/>
          <w:b w:val="false"/>
          <w:i w:val="false"/>
          <w:color w:val="000000"/>
          <w:sz w:val="28"/>
        </w:rPr>
        <w:t xml:space="preserve">
      Бөгеттің іргесін құрайтын топырақтар су сіңірмейтін немесе әлсіз су сіңіретін (К &lt; 0,1 м/тәу) болған жағдайда, жерастылық пішіннің құрамына дренажбен бірге цементтелген бүркеуді қосу сүзу зерттеулерінің нәтижелерімен негізделуі керек. Егер цементтелген бүркеудің құрылғысы қарастырылмаған болса, онда бөгет байланысының аймағын іргемен цементтеп бекіту қажеттілігі қарастырылуы керек. </w:t>
      </w:r>
    </w:p>
    <w:p>
      <w:pPr>
        <w:spacing w:after="0"/>
        <w:ind w:left="0"/>
        <w:jc w:val="both"/>
      </w:pPr>
      <w:r>
        <w:rPr>
          <w:rFonts w:ascii="Times New Roman"/>
          <w:b w:val="false"/>
          <w:i w:val="false"/>
          <w:color w:val="000000"/>
          <w:sz w:val="28"/>
        </w:rPr>
        <w:t xml:space="preserve">
      10.1.7 Жартасты іргелердегі ірі ажырататын бұзылыстарды қалаудың тереңдігін бөгеттің кернелген күйін іргенің біртексіздігінің есебімен (бұл жерде 10.2.7-т. бойынша тұрақтылық шарттары орындалуы керек) есептеудің нәтижелері, сонымен қатар арнайы зерттеулер бойынша анықталуы керек. </w:t>
      </w:r>
    </w:p>
    <w:p>
      <w:pPr>
        <w:spacing w:after="0"/>
        <w:ind w:left="0"/>
        <w:jc w:val="both"/>
      </w:pPr>
      <w:r>
        <w:rPr>
          <w:rFonts w:ascii="Times New Roman"/>
          <w:b w:val="false"/>
          <w:i w:val="false"/>
          <w:color w:val="000000"/>
          <w:sz w:val="28"/>
        </w:rPr>
        <w:t xml:space="preserve">
      10.1.8 Жартылай жартасты іргелерді бөгеттердің іргелерін жобалау жартасты топырақтардан құрылған іргелердегі бөгеттерге есептелінген сияқты орындалады, бірақ мұндай бөгеттердің есептерінде жартылай жартастардың тиісті сипаттары енгізілуі керек. </w:t>
      </w:r>
    </w:p>
    <w:p>
      <w:pPr>
        <w:spacing w:after="0"/>
        <w:ind w:left="0"/>
        <w:jc w:val="both"/>
      </w:pPr>
      <w:r>
        <w:rPr>
          <w:rFonts w:ascii="Times New Roman"/>
          <w:b w:val="false"/>
          <w:i w:val="false"/>
          <w:color w:val="000000"/>
          <w:sz w:val="28"/>
        </w:rPr>
        <w:t xml:space="preserve">
      10.1.9 Барлық кластың су ағызатын гравитациялық бөгеттерінің бьефтерінің жанасуының негізгі схемалары имараттың биіктігі мен ысырманың еніне байланысты 13кесте бойынша қабылданады. </w:t>
      </w:r>
    </w:p>
    <w:p>
      <w:pPr>
        <w:spacing w:after="0"/>
        <w:ind w:left="0"/>
        <w:jc w:val="both"/>
      </w:pPr>
      <w:r>
        <w:rPr>
          <w:rFonts w:ascii="Times New Roman"/>
          <w:b w:val="false"/>
          <w:i w:val="false"/>
          <w:color w:val="000000"/>
          <w:sz w:val="28"/>
        </w:rPr>
        <w:t xml:space="preserve">
      10.1.10 Биіктігі 40 м асатын І және ІІ кластың бөгеттеріне арналған суұрманың конструкциясын гидравликалық есептер мен эксперименталдық зерттеулердің нәтижелерімен негіздеу керек; биіктігі 40 м дейінгі барлық кластың бөгеттерінің суұрмасын гидравликалық есептер мен аналогтардың нәтижелерінің негізінде жобалауға жол беріледі. </w:t>
      </w:r>
    </w:p>
    <w:p>
      <w:pPr>
        <w:spacing w:after="0"/>
        <w:ind w:left="0"/>
        <w:jc w:val="both"/>
      </w:pPr>
      <w:r>
        <w:rPr>
          <w:rFonts w:ascii="Times New Roman"/>
          <w:b w:val="false"/>
          <w:i w:val="false"/>
          <w:color w:val="000000"/>
          <w:sz w:val="28"/>
        </w:rPr>
        <w:t xml:space="preserve">
      Шайылатын формадағы суұрмалық қабырғаларды, суұрмалық құдықтарды немесе эрозиясы жоқ сөндіргіштерді биіктігі 25 м асатын І, ІІ және ІІІ кластың бөгеттеріне арналған энергия сөндіргіштер ретінде қолдануға болады. Биіктігі 25 м дейінгі барлық кластың бөгеттері үшін 9.1.12-т. көрсетілген сөндіргіштерді қолдануға жол беріледі. </w:t>
      </w:r>
    </w:p>
    <w:p>
      <w:pPr>
        <w:spacing w:after="0"/>
        <w:ind w:left="0"/>
        <w:jc w:val="both"/>
      </w:pPr>
      <w:r>
        <w:rPr>
          <w:rFonts w:ascii="Times New Roman"/>
          <w:b w:val="false"/>
          <w:i w:val="false"/>
          <w:color w:val="000000"/>
          <w:sz w:val="28"/>
        </w:rPr>
        <w:t xml:space="preserve">
      Суұрма тақтайшасының қалыңдығын кішірейту үшін: </w:t>
      </w:r>
    </w:p>
    <w:p>
      <w:pPr>
        <w:spacing w:after="0"/>
        <w:ind w:left="0"/>
        <w:jc w:val="both"/>
      </w:pPr>
      <w:r>
        <w:rPr>
          <w:rFonts w:ascii="Times New Roman"/>
          <w:b w:val="false"/>
          <w:i w:val="false"/>
          <w:color w:val="000000"/>
          <w:sz w:val="28"/>
        </w:rPr>
        <w:t xml:space="preserve">
      – бөгеттің биіктігіне тәуелсіз, тақтайшалардың іргеге қарай анкерлік бекітпесін; </w:t>
      </w:r>
    </w:p>
    <w:p>
      <w:pPr>
        <w:spacing w:after="0"/>
        <w:ind w:left="0"/>
        <w:jc w:val="both"/>
      </w:pPr>
      <w:r>
        <w:rPr>
          <w:rFonts w:ascii="Times New Roman"/>
          <w:b w:val="false"/>
          <w:i w:val="false"/>
          <w:color w:val="000000"/>
          <w:sz w:val="28"/>
        </w:rPr>
        <w:t xml:space="preserve">
      – дренаждық құдықтардың тақтайшасындағы құрылғыны – биіктігі 25 м дейін, ал гидравликалық негіздеу кезінде – биіктігі 40 м дейінгі бөгеттер үшін қарастыру керек. </w:t>
      </w:r>
    </w:p>
    <w:p>
      <w:pPr>
        <w:spacing w:after="0"/>
        <w:ind w:left="0"/>
        <w:jc w:val="both"/>
      </w:pPr>
      <w:r>
        <w:rPr>
          <w:rFonts w:ascii="Times New Roman"/>
          <w:b w:val="false"/>
          <w:i w:val="false"/>
          <w:color w:val="000000"/>
          <w:sz w:val="28"/>
        </w:rPr>
        <w:t>
      10.1.11 Бөгет пен іргенің байланыс маңындағы аймағында кернеулі жағдайды жақсарту және температуралық сызат пайда болуды болдырмау үшін жіктерінде тыңыздауы бар жоғарғы шектің жағынан бір немесе бірнеше горизонталь жік-кескінді қарастыру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Цементтелген бүркеу мен бір галереядағы дренажды құруға жол беріледі. </w:t>
      </w:r>
    </w:p>
    <w:p>
      <w:pPr>
        <w:spacing w:after="0"/>
        <w:ind w:left="0"/>
        <w:jc w:val="left"/>
      </w:pPr>
      <w:r>
        <w:rPr>
          <w:rFonts w:ascii="Times New Roman"/>
          <w:b/>
          <w:i w:val="false"/>
          <w:color w:val="000000"/>
        </w:rPr>
        <w:t xml:space="preserve"> 13-кесте – Бьефтердің түйісуінің схемалары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1"/>
        <w:gridCol w:w="2530"/>
        <w:gridCol w:w="3689"/>
      </w:tblGrid>
      <w:tr>
        <w:trPr>
          <w:trHeight w:val="30" w:hRule="atLeast"/>
        </w:trPr>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Ысырманың қатысты ені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Бөгеттің ені, м</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Бьефтердің жанасу схемасы</w:t>
            </w:r>
          </w:p>
        </w:tc>
      </w:tr>
      <w:tr>
        <w:trPr>
          <w:trHeight w:val="30" w:hRule="atLeast"/>
        </w:trPr>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lch/h &gt; 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дейін</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түбіндегі гидравликалық секірме Батырылмаған үстіңгі секірме*</w:t>
            </w:r>
          </w:p>
        </w:tc>
      </w:tr>
      <w:tr>
        <w:trPr>
          <w:trHeight w:val="30" w:hRule="atLeast"/>
        </w:trPr>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жоғары</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Ағысты трамплин-тұмсықтармен дақтыру</w:t>
            </w:r>
          </w:p>
        </w:tc>
      </w:tr>
      <w:tr>
        <w:trPr>
          <w:trHeight w:val="30" w:hRule="atLeast"/>
        </w:trPr>
        <w:tc>
          <w:tcPr>
            <w:tcW w:w="6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lch/h </w:t>
            </w:r>
            <w:r>
              <w:rPr>
                <w:rFonts w:ascii="Times New Roman"/>
                <w:b w:val="false"/>
                <w:i w:val="false"/>
                <w:color w:val="000000"/>
                <w:sz w:val="20"/>
                <w:u w:val="single"/>
              </w:rPr>
              <w:t>&lt;</w:t>
            </w:r>
            <w:r>
              <w:rPr>
                <w:rFonts w:ascii="Times New Roman"/>
                <w:b w:val="false"/>
                <w:i w:val="false"/>
                <w:color w:val="000000"/>
                <w:sz w:val="20"/>
              </w:rPr>
              <w:t xml:space="preserve"> 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түбіндегі гидравликалық секірме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Бьефтерді биіктігі 40 м асатын бөгеттер үшін батырылмаған үстіңгі секірме көмегімен жанастыруға гидравликалық негіздеу кезінде жол беріледі</w:t>
            </w:r>
          </w:p>
        </w:tc>
      </w:tr>
    </w:tbl>
    <w:bookmarkStart w:name="z27" w:id="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10.2 Гравитациялық бөгеттерді есептеу </w:t>
      </w:r>
    </w:p>
    <w:bookmarkEnd w:id="26"/>
    <w:p>
      <w:pPr>
        <w:spacing w:after="0"/>
        <w:ind w:left="0"/>
        <w:jc w:val="both"/>
      </w:pPr>
      <w:r>
        <w:rPr>
          <w:rFonts w:ascii="Times New Roman"/>
          <w:b w:val="false"/>
          <w:i w:val="false"/>
          <w:color w:val="000000"/>
          <w:sz w:val="28"/>
        </w:rPr>
        <w:t xml:space="preserve">
      10.2.1 Гравитациялық бөгеттер мен олардың элементтерін беріктілікке, тұрақтылық пен сызат тұрақтылығына, сонымен қатар оның темірбетон конструкцияларын сызатты ашуға есептеуді ҚНжЕ 2.06-.08, ҚР ҚНжЕ 3.04-04, 8-бөлімнің талаптарына және осы бөлімнің нұсқауларына сай орындау керек </w:t>
      </w:r>
    </w:p>
    <w:p>
      <w:pPr>
        <w:spacing w:after="0"/>
        <w:ind w:left="0"/>
        <w:jc w:val="both"/>
      </w:pPr>
      <w:r>
        <w:rPr>
          <w:rFonts w:ascii="Times New Roman"/>
          <w:b w:val="false"/>
          <w:i w:val="false"/>
          <w:color w:val="000000"/>
          <w:sz w:val="28"/>
        </w:rPr>
        <w:t xml:space="preserve">
      10.2.2 Жазық тұрақты көлденең жіктері бар кесілген конструкциялық гравитациялық бөгеттерді тұрақтылық пен беріктілікке есептеуге бір секцияны жеке немесе бөгеттің шартты түрде кесілген 1 м қарастыра отырып, жазық тапсырманың схемасы бойынша жүргізу керек. Бөгеттің кернелген күйін оларды салу ерекшелігі мен статикалық жұмыстың есебімен секцияның әрбір түріне (енжарлы, су ағызатын, станциялық) жеке анықтау керек. </w:t>
      </w:r>
    </w:p>
    <w:p>
      <w:pPr>
        <w:spacing w:after="0"/>
        <w:ind w:left="0"/>
        <w:jc w:val="both"/>
      </w:pPr>
      <w:r>
        <w:rPr>
          <w:rFonts w:ascii="Times New Roman"/>
          <w:b w:val="false"/>
          <w:i w:val="false"/>
          <w:color w:val="000000"/>
          <w:sz w:val="28"/>
        </w:rPr>
        <w:t xml:space="preserve">
      Кесілмеген бөгеттердің тұрақтылығын есептеуді имарат үшін жалпы жүргізуге жол беріледі. Кесілмеген бөгеттердің беріктілігін есептеуді 8-бөлімнің нұсқауларына, сонымен қатар серпінділік теориясының көлемдік тапсырмасын шешу әдістеріне сәйкес аркалық бөгеттердің есептеріне аналогтық түрде жүргізу жол беріледі. </w:t>
      </w:r>
    </w:p>
    <w:p>
      <w:pPr>
        <w:spacing w:after="0"/>
        <w:ind w:left="0"/>
        <w:jc w:val="both"/>
      </w:pPr>
      <w:r>
        <w:rPr>
          <w:rFonts w:ascii="Times New Roman"/>
          <w:b w:val="false"/>
          <w:i w:val="false"/>
          <w:color w:val="000000"/>
          <w:sz w:val="28"/>
        </w:rPr>
        <w:t xml:space="preserve">
      Күрделі кеңістіктің жағдайларда (ысырманың симметриясыздығы, іргенің қолданыстағы жүктемелері мен реакциялары, оның ішінде жағалық тіректерден) жұмыс істейтін кесілмеген бөгеттердің кернелген күйін кеңістіктік тапсырмалар үшін анықтайтын эксперименталдық немесе есептік әдістермен анықтау керек. </w:t>
      </w:r>
    </w:p>
    <w:p>
      <w:pPr>
        <w:spacing w:after="0"/>
        <w:ind w:left="0"/>
        <w:jc w:val="both"/>
      </w:pPr>
      <w:r>
        <w:rPr>
          <w:rFonts w:ascii="Times New Roman"/>
          <w:b w:val="false"/>
          <w:i w:val="false"/>
          <w:color w:val="000000"/>
          <w:sz w:val="28"/>
        </w:rPr>
        <w:t xml:space="preserve">
      10.2.3 Бетон гравитациялық бөгеттердің жалпы беріктілігін есептеу, әдетте, негізгі және ерекше үйлесімдердің жүктемелері мен әсерлері үшін толық құрамда орындалады. </w:t>
      </w:r>
    </w:p>
    <w:p>
      <w:pPr>
        <w:spacing w:after="0"/>
        <w:ind w:left="0"/>
        <w:jc w:val="both"/>
      </w:pPr>
      <w:r>
        <w:rPr>
          <w:rFonts w:ascii="Times New Roman"/>
          <w:b w:val="false"/>
          <w:i w:val="false"/>
          <w:color w:val="000000"/>
          <w:sz w:val="28"/>
        </w:rPr>
        <w:t xml:space="preserve">
      Биіктігі 60 м асатын негізгі және ерекше үйлесімдердің жүктемелері мен әсерлері үшін қысқартылған құрамда есептеуге – жобалаудың бастапқы сатысында, ал биіктігі 60 м кіші бөгеттер үшін – жобалаудың барлық кезеңінің ішінде есептеуге жол беріледі. </w:t>
      </w:r>
    </w:p>
    <w:p>
      <w:pPr>
        <w:spacing w:after="0"/>
        <w:ind w:left="0"/>
        <w:jc w:val="both"/>
      </w:pPr>
      <w:r>
        <w:rPr>
          <w:rFonts w:ascii="Times New Roman"/>
          <w:b w:val="false"/>
          <w:i w:val="false"/>
          <w:color w:val="000000"/>
          <w:sz w:val="28"/>
        </w:rPr>
        <w:t xml:space="preserve">
      10.2.4 Жүктемелер мен әсерлер үшін толық құрамда бөгеттерді есептеуде 8.1.2-8.1.5 нұсқауларына сәйкес жүктемелер мен әсерлер ескеріледі. Бұл жерде: </w:t>
      </w:r>
    </w:p>
    <w:p>
      <w:pPr>
        <w:spacing w:after="0"/>
        <w:ind w:left="0"/>
        <w:jc w:val="both"/>
      </w:pPr>
      <w:r>
        <w:rPr>
          <w:rFonts w:ascii="Times New Roman"/>
          <w:b w:val="false"/>
          <w:i w:val="false"/>
          <w:color w:val="000000"/>
          <w:sz w:val="28"/>
        </w:rPr>
        <w:t xml:space="preserve">
      – температуралық әсер ретінде бетонның қатыуының бастапқы тәртібінің есебімен анықталған имараттың температуралық күйінің, құрылыс жіктерінің түйісу температурасының, бетон қалаудың орташа-көп жылдық пайдалануға беру температурасына дейін толық сууының, сыртқы ауа мен су қоймасындағы судың тмпературалырының маусымдық өзгеруі және имараттың пайдалануға беру жылытқышының бар болуы (егер жылытқыш қарастырылған болса) қарастырылады; </w:t>
      </w:r>
    </w:p>
    <w:p>
      <w:pPr>
        <w:spacing w:after="0"/>
        <w:ind w:left="0"/>
        <w:jc w:val="both"/>
      </w:pPr>
      <w:r>
        <w:rPr>
          <w:rFonts w:ascii="Times New Roman"/>
          <w:b w:val="false"/>
          <w:i w:val="false"/>
          <w:color w:val="000000"/>
          <w:sz w:val="28"/>
        </w:rPr>
        <w:t xml:space="preserve">
      – бөгет денесі мен іргедегі сүзілетін судың күшпен әсер етуі 8.1.13 нұсқауларына сай көлемдік және үстіңгі күштер түрінде қабылданады; </w:t>
      </w:r>
    </w:p>
    <w:p>
      <w:pPr>
        <w:spacing w:after="0"/>
        <w:ind w:left="0"/>
        <w:jc w:val="both"/>
      </w:pPr>
      <w:r>
        <w:rPr>
          <w:rFonts w:ascii="Times New Roman"/>
          <w:b w:val="false"/>
          <w:i w:val="false"/>
          <w:color w:val="000000"/>
          <w:sz w:val="28"/>
        </w:rPr>
        <w:t xml:space="preserve">
      – сейсмикалық әсерлер статикалық әсерлерге имаратты есептеуде қабылданған схемалауға сай есептеудің екі немесе үш өлшемдік схемалары үшін анықталады. </w:t>
      </w:r>
    </w:p>
    <w:p>
      <w:pPr>
        <w:spacing w:after="0"/>
        <w:ind w:left="0"/>
        <w:jc w:val="both"/>
      </w:pPr>
      <w:r>
        <w:rPr>
          <w:rFonts w:ascii="Times New Roman"/>
          <w:b w:val="false"/>
          <w:i w:val="false"/>
          <w:color w:val="000000"/>
          <w:sz w:val="28"/>
        </w:rPr>
        <w:t xml:space="preserve">
      Пайдалануға беру кезеңінің жүктемелері мен әсерлерінің толық құрамын негіздеу кезінде бөгеттің жоғарғы шегінің бетонының ісіп әсер етуін енгізуге жол беріледі. </w:t>
      </w:r>
    </w:p>
    <w:p>
      <w:pPr>
        <w:spacing w:after="0"/>
        <w:ind w:left="0"/>
        <w:jc w:val="both"/>
      </w:pPr>
      <w:r>
        <w:rPr>
          <w:rFonts w:ascii="Times New Roman"/>
          <w:b w:val="false"/>
          <w:i w:val="false"/>
          <w:color w:val="000000"/>
          <w:sz w:val="28"/>
        </w:rPr>
        <w:t xml:space="preserve">
      10.2.5 Бөгеттердің жалпы тұрақтылығын жүктемелер мен әсерлердің толық құрамына есептеуді: </w:t>
      </w:r>
    </w:p>
    <w:p>
      <w:pPr>
        <w:spacing w:after="0"/>
        <w:ind w:left="0"/>
        <w:jc w:val="both"/>
      </w:pPr>
      <w:r>
        <w:rPr>
          <w:rFonts w:ascii="Times New Roman"/>
          <w:b w:val="false"/>
          <w:i w:val="false"/>
          <w:color w:val="000000"/>
          <w:sz w:val="28"/>
        </w:rPr>
        <w:t xml:space="preserve">
      1) оның сууы орташа-көп жылдық пайдалануға беру температурасына дейін жете қоймаған, соғылған имараттың пайдалануға берудің алғашқы кезеңі үшін; </w:t>
      </w:r>
    </w:p>
    <w:p>
      <w:pPr>
        <w:spacing w:after="0"/>
        <w:ind w:left="0"/>
        <w:jc w:val="both"/>
      </w:pPr>
      <w:r>
        <w:rPr>
          <w:rFonts w:ascii="Times New Roman"/>
          <w:b w:val="false"/>
          <w:i w:val="false"/>
          <w:color w:val="000000"/>
          <w:sz w:val="28"/>
        </w:rPr>
        <w:t xml:space="preserve">
      2) ол орташа-көп жылдық температураға дейін суыған, имараттың пайдалануға берудің белгіленген кезеңі үшін жүргізу керек. </w:t>
      </w:r>
    </w:p>
    <w:p>
      <w:pPr>
        <w:spacing w:after="0"/>
        <w:ind w:left="0"/>
        <w:jc w:val="both"/>
      </w:pPr>
      <w:r>
        <w:rPr>
          <w:rFonts w:ascii="Times New Roman"/>
          <w:b w:val="false"/>
          <w:i w:val="false"/>
          <w:color w:val="000000"/>
          <w:sz w:val="28"/>
        </w:rPr>
        <w:t xml:space="preserve">
      Екі жағдайдада бөгеттің жалпы тұрақтылығын тексеру шарттары, әдетте, ақпан және тамыз айлары үшін орындалады. </w:t>
      </w:r>
    </w:p>
    <w:p>
      <w:pPr>
        <w:spacing w:after="0"/>
        <w:ind w:left="0"/>
        <w:jc w:val="both"/>
      </w:pPr>
      <w:r>
        <w:rPr>
          <w:rFonts w:ascii="Times New Roman"/>
          <w:b w:val="false"/>
          <w:i w:val="false"/>
          <w:color w:val="000000"/>
          <w:sz w:val="28"/>
        </w:rPr>
        <w:t xml:space="preserve">
      10.2.6 Бөгеттерді пайдалануға беру кезеңінің жүктемелері мен әсерлерінің толық құрамына есептеу имараттың астыңғы шектерінде құрылыс жіктерінің ашылу мүмкіндігінің есебімен орындалады. </w:t>
      </w:r>
    </w:p>
    <w:p>
      <w:pPr>
        <w:spacing w:after="0"/>
        <w:ind w:left="0"/>
        <w:jc w:val="both"/>
      </w:pPr>
      <w:r>
        <w:rPr>
          <w:rFonts w:ascii="Times New Roman"/>
          <w:b w:val="false"/>
          <w:i w:val="false"/>
          <w:color w:val="000000"/>
          <w:sz w:val="28"/>
        </w:rPr>
        <w:t xml:space="preserve">
      Астыңғы шекте жіктердің ашылу тереңдігі 8.1.11 нұсқауларына сай есеппен анықталады. </w:t>
      </w:r>
    </w:p>
    <w:p>
      <w:pPr>
        <w:spacing w:after="0"/>
        <w:ind w:left="0"/>
        <w:jc w:val="both"/>
      </w:pPr>
      <w:r>
        <w:rPr>
          <w:rFonts w:ascii="Times New Roman"/>
          <w:b w:val="false"/>
          <w:i w:val="false"/>
          <w:color w:val="000000"/>
          <w:sz w:val="28"/>
        </w:rPr>
        <w:t xml:space="preserve">
      Бөгеттің жоғарғы шегіндегі, сонымен қатар имарат іргесіндегі материал тұтас етіп қабылданады, ал бөгеттің үстіңгі шегінде жіктердің ашылу мүмкіндігі, байланыс қиысуын қоса, созылу аймағының тиісті шекті тереңдіктеріне сәйкес келетін мақсаттың өлшемдерінде жанама түрде ескеріледі. </w:t>
      </w:r>
    </w:p>
    <w:p>
      <w:pPr>
        <w:spacing w:after="0"/>
        <w:ind w:left="0"/>
        <w:jc w:val="both"/>
      </w:pPr>
      <w:r>
        <w:rPr>
          <w:rFonts w:ascii="Times New Roman"/>
          <w:b w:val="false"/>
          <w:i w:val="false"/>
          <w:color w:val="000000"/>
          <w:sz w:val="28"/>
        </w:rPr>
        <w:t xml:space="preserve">
      10.2.7 Пайдалануға беру кезеңінің жүктемелері мен әсерлерінің толық құрамына есептелінген гравитациялық бөгеттерінің тұрақтылық шарттарын 14-кесте бойынша қабылдау керек, мұнда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9525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8.1.13 сәйкес қабылданатын коэффициенттер; </w:t>
      </w:r>
      <w:r>
        <w:br/>
      </w:r>
      <w:r>
        <w:rPr>
          <w:rFonts w:ascii="Times New Roman"/>
          <w:b w:val="false"/>
          <w:i w:val="false"/>
          <w:color w:val="000000"/>
          <w:sz w:val="28"/>
        </w:rPr>
        <w:t>
</w:t>
      </w:r>
      <w:r>
        <w:br/>
      </w:r>
    </w:p>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максималдық негізгі қысатын кернеулер, МПа;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 бетонның қысуға есептік кедергісі, МПа; </w:t>
      </w:r>
      <w:r>
        <w:rPr>
          <w:rFonts w:ascii="Times New Roman"/>
          <w:b w:val="false"/>
          <w:i/>
          <w:color w:val="000000"/>
          <w:sz w:val="28"/>
        </w:rPr>
        <w:t xml:space="preserve">b </w:t>
      </w:r>
      <w:r>
        <w:rPr>
          <w:rFonts w:ascii="Times New Roman"/>
          <w:b w:val="false"/>
          <w:i w:val="false"/>
          <w:color w:val="000000"/>
          <w:sz w:val="28"/>
        </w:rPr>
        <w:t xml:space="preserve">– бөгеттің ірге бойынша ені, м; </w:t>
      </w:r>
      <w:r>
        <w:rPr>
          <w:rFonts w:ascii="Times New Roman"/>
          <w:b w:val="false"/>
          <w:i/>
          <w:color w:val="000000"/>
          <w:sz w:val="28"/>
        </w:rPr>
        <w:t>b</w:t>
      </w:r>
      <w:r>
        <w:rPr>
          <w:rFonts w:ascii="Times New Roman"/>
          <w:b w:val="false"/>
          <w:i w:val="false"/>
          <w:color w:val="000000"/>
          <w:vertAlign w:val="subscript"/>
        </w:rPr>
        <w:t>d</w:t>
      </w:r>
      <w:r>
        <w:rPr>
          <w:rFonts w:ascii="Times New Roman"/>
          <w:b w:val="false"/>
          <w:i w:val="false"/>
          <w:color w:val="000000"/>
          <w:sz w:val="28"/>
        </w:rPr>
        <w:t xml:space="preserve"> – есептік горизонталь қиысудың ені, 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 бөгет денесіндегі және байланыс қиысуындағы горизонталь қиысулардағы созылу аймағының тереңдігі, бөгеттің жоғарғы шегінде бетонның созуға деген жұмысының барысында анықталады, м; </w:t>
      </w:r>
      <w:r>
        <w:rPr>
          <w:rFonts w:ascii="Times New Roman"/>
          <w:b w:val="false"/>
          <w:i/>
          <w:color w:val="000000"/>
          <w:sz w:val="28"/>
        </w:rPr>
        <w:t>t</w:t>
      </w:r>
      <w:r>
        <w:rPr>
          <w:rFonts w:ascii="Times New Roman"/>
          <w:b w:val="false"/>
          <w:i w:val="false"/>
          <w:color w:val="000000"/>
          <w:sz w:val="28"/>
        </w:rPr>
        <w:t xml:space="preserve"> – бөгет осьі бағытындағы секцияның өлшемі, 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кеңейтілген  жіктер  шегіндегі  секция  қабырғасының  қалыңдығы </w:t>
      </w:r>
    </w:p>
    <w:p>
      <w:pPr>
        <w:spacing w:after="0"/>
        <w:ind w:left="0"/>
        <w:jc w:val="both"/>
      </w:pPr>
      <w:r>
        <w:rPr>
          <w:rFonts w:ascii="Times New Roman"/>
          <w:b w:val="false"/>
          <w:i w:val="false"/>
          <w:color w:val="000000"/>
          <w:sz w:val="28"/>
        </w:rPr>
        <w:t xml:space="preserve">
      (контрфорстардың қалыңдығы), м; </w:t>
      </w:r>
      <w:r>
        <w:rPr>
          <w:rFonts w:ascii="Times New Roman"/>
          <w:b w:val="false"/>
          <w:i/>
          <w:color w:val="000000"/>
          <w:sz w:val="28"/>
        </w:rPr>
        <w:t>b</w:t>
      </w:r>
      <w:r>
        <w:rPr>
          <w:rFonts w:ascii="Times New Roman"/>
          <w:b w:val="false"/>
          <w:i w:val="false"/>
          <w:color w:val="000000"/>
          <w:vertAlign w:val="subscript"/>
        </w:rPr>
        <w:t>h</w:t>
      </w:r>
      <w:r>
        <w:rPr>
          <w:rFonts w:ascii="Times New Roman"/>
          <w:b w:val="false"/>
          <w:i w:val="false"/>
          <w:color w:val="000000"/>
          <w:sz w:val="28"/>
        </w:rPr>
        <w:t xml:space="preserve"> – бүйір қиысу бойынша кеңейтілген жіктері бар секцияның ауыздығының </w:t>
      </w:r>
    </w:p>
    <w:p>
      <w:pPr>
        <w:spacing w:after="0"/>
        <w:ind w:left="0"/>
        <w:jc w:val="both"/>
      </w:pPr>
      <w:r>
        <w:rPr>
          <w:rFonts w:ascii="Times New Roman"/>
          <w:b w:val="false"/>
          <w:i w:val="false"/>
          <w:color w:val="000000"/>
          <w:sz w:val="28"/>
        </w:rPr>
        <w:t xml:space="preserve">
      қалыңдығы, м; </w:t>
      </w:r>
      <w:r>
        <w:rPr>
          <w:rFonts w:ascii="Times New Roman"/>
          <w:b w:val="false"/>
          <w:i/>
          <w:color w:val="000000"/>
          <w:sz w:val="28"/>
        </w:rPr>
        <w:t>а</w:t>
      </w:r>
      <w:r>
        <w:rPr>
          <w:rFonts w:ascii="Times New Roman"/>
          <w:b w:val="false"/>
          <w:i w:val="false"/>
          <w:color w:val="000000"/>
          <w:sz w:val="28"/>
        </w:rPr>
        <w:t xml:space="preserve">1 – жоғарғы шектен бөгет денесінің дренажына дейінгі қашықтық, м; </w:t>
      </w:r>
      <w:r>
        <w:rPr>
          <w:rFonts w:ascii="Times New Roman"/>
          <w:b w:val="false"/>
          <w:i/>
          <w:color w:val="000000"/>
          <w:sz w:val="28"/>
        </w:rPr>
        <w:t>а</w:t>
      </w:r>
      <w:r>
        <w:rPr>
          <w:rFonts w:ascii="Times New Roman"/>
          <w:b w:val="false"/>
          <w:i w:val="false"/>
          <w:color w:val="000000"/>
          <w:sz w:val="28"/>
        </w:rPr>
        <w:t xml:space="preserve">2 – бөгеттің жоғарғы шегінен цементтелген бүркеудің осьіне дейінгі қашықтық, 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3 – бөгеттің жоғарғы шегінен іргенің дренаждық ұңғымаларының бірінші қатарына дейінгі қашықтық,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104900" cy="558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өлшемсіз коэффициент.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10.2.8 Бөгет тұрақтылығын жүктемелер мен әсерлердің қысқартылған құрамына есептеуде температуралық әсерлер қарастырылмайды, ал сейсмикалық әсерлер имаратты бір өлшемдік (консольдік) схема бойынша есептеу жағдайына арналған сызықтықспектральдік теория бойынша анықталады, бұл жерде сүзілетін судың күшпен әсер етуі бетон-жартас байланысында қосымшаланған қысуға қарсы күш түрінде ғана ескеріледі. </w:t>
      </w:r>
    </w:p>
    <w:p>
      <w:pPr>
        <w:spacing w:after="0"/>
        <w:ind w:left="0"/>
        <w:jc w:val="both"/>
      </w:pPr>
      <w:r>
        <w:rPr>
          <w:rFonts w:ascii="Times New Roman"/>
          <w:b w:val="false"/>
          <w:i w:val="false"/>
          <w:color w:val="000000"/>
          <w:sz w:val="28"/>
        </w:rPr>
        <w:t xml:space="preserve">
      Бөгеттің орналасқан ауданындағы сыртқы ауаның температурасының маусымдық тербелістерінің амплитудасы 17°С асқан жағдайда, ауа температурасының көрсетілген ықпалы бойынша имараттың астыңғы шегіндегі құрылыс жіктерін ашу есебінен бөгет денесінің есептік горизонталь қиысуының немесе оның табанында енін кішірейтуді ескеру керек. </w:t>
      </w:r>
    </w:p>
    <w:p>
      <w:pPr>
        <w:spacing w:after="0"/>
        <w:ind w:left="0"/>
        <w:jc w:val="both"/>
      </w:pPr>
      <w:r>
        <w:rPr>
          <w:rFonts w:ascii="Times New Roman"/>
          <w:b w:val="false"/>
          <w:i w:val="false"/>
          <w:color w:val="000000"/>
          <w:sz w:val="28"/>
        </w:rPr>
        <w:t xml:space="preserve">
      Сыртқы ауаның температурасының маусымдық тербелістерінің амплитудасы 17°С асатын аудандарға салынатын, биіктігі 60 м дейінгі барлық кластардың бөгеттерінің имараттарының материал сыйымдылығын төмендету мақсатында 14-кестеде берілген беріктілік жағдайының орындалуын қамтамасыз ете отырып, жүктемелер мен әсерлердің толық құрамына серпінділік теориясының әдістерін есептеу керек. </w:t>
      </w:r>
    </w:p>
    <w:p>
      <w:pPr>
        <w:spacing w:after="0"/>
        <w:ind w:left="0"/>
        <w:jc w:val="both"/>
      </w:pPr>
      <w:r>
        <w:rPr>
          <w:rFonts w:ascii="Times New Roman"/>
          <w:b w:val="false"/>
          <w:i w:val="false"/>
          <w:color w:val="000000"/>
          <w:sz w:val="28"/>
        </w:rPr>
        <w:t xml:space="preserve">
      10.2.9 Кернеудің пайдалануға беру кезеңіндегі жүктемелері мен әсерлерін қысқаруға бөгеттің тұрақтылығын есептеуде материалдардың кедергісінің әдістерімен анықтайды, бұл жерде имараттың үстіңгі және астыңғы шектеріндегі кернеулердің мәндерін, МПа, </w:t>
      </w:r>
    </w:p>
    <w:p>
      <w:pPr>
        <w:spacing w:after="0"/>
        <w:ind w:left="0"/>
        <w:jc w:val="both"/>
      </w:pPr>
      <w:r>
        <w:rPr>
          <w:rFonts w:ascii="Times New Roman"/>
          <w:b w:val="false"/>
          <w:i w:val="false"/>
          <w:color w:val="000000"/>
          <w:sz w:val="28"/>
        </w:rPr>
        <w:t>
      (15-сурет) төмендегі формулалар бойынша анықтау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6802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14-кесте – Созу аймағының тереңдігі</w:t>
      </w:r>
    </w:p>
    <w:p>
      <w:pPr>
        <w:spacing w:after="0"/>
        <w:ind w:left="0"/>
        <w:jc w:val="left"/>
      </w:pPr>
      <w:r>
        <w:br/>
      </w:r>
    </w:p>
    <w:p>
      <w:pPr>
        <w:spacing w:after="0"/>
        <w:ind w:left="0"/>
        <w:jc w:val="both"/>
      </w:pPr>
      <w:r>
        <w:drawing>
          <wp:inline distT="0" distB="0" distL="0" distR="0">
            <wp:extent cx="66802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6802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 </w:t>
      </w:r>
      <w:r>
        <w:rPr>
          <w:rFonts w:ascii="Times New Roman"/>
          <w:b w:val="false"/>
          <w:i w:val="false"/>
          <w:color w:val="000000"/>
          <w:sz w:val="28"/>
        </w:rPr>
        <w:t xml:space="preserve">– есептік қиысудан жоғарғы бөгетке осы қиысудың ауртпалық орталығына қатысты қосымшаланған күштердің сәті, МН.м;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val="false"/>
          <w:color w:val="000000"/>
          <w:sz w:val="28"/>
        </w:rPr>
        <w:t xml:space="preserve">– есептік қиысудан жоғары бөгетке әркет ететін барлық күштердің есептік қиысуына дұрыс проекциясының сомасына тең дұрыс күш, МН; </w:t>
      </w:r>
      <w:r>
        <w:rPr>
          <w:rFonts w:ascii="Times New Roman"/>
          <w:b w:val="false"/>
          <w:i/>
          <w:color w:val="000000"/>
          <w:sz w:val="28"/>
        </w:rPr>
        <w:t>b</w:t>
      </w:r>
      <w:r>
        <w:rPr>
          <w:rFonts w:ascii="Times New Roman"/>
          <w:b w:val="false"/>
          <w:i w:val="false"/>
          <w:color w:val="000000"/>
          <w:vertAlign w:val="subscript"/>
        </w:rPr>
        <w:t>d</w:t>
      </w:r>
      <w:r>
        <w:rPr>
          <w:rFonts w:ascii="Times New Roman"/>
          <w:b w:val="false"/>
          <w:i w:val="false"/>
          <w:color w:val="000000"/>
          <w:sz w:val="28"/>
        </w:rPr>
        <w:t xml:space="preserve"> – есептік қиысудың ені, м;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w</w:t>
      </w:r>
      <w:r>
        <w:rPr>
          <w:rFonts w:ascii="Times New Roman"/>
          <w:b w:val="false"/>
          <w:i w:val="false"/>
          <w:color w:val="000000"/>
          <w:sz w:val="28"/>
        </w:rPr>
        <w:t xml:space="preserve"> – судың салыстырмалық салмағы, МН/м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 </w:t>
      </w:r>
      <w:r>
        <w:rPr>
          <w:rFonts w:ascii="Times New Roman"/>
          <w:b w:val="false"/>
          <w:i w:val="false"/>
          <w:color w:val="000000"/>
          <w:sz w:val="28"/>
        </w:rPr>
        <w:t xml:space="preserve">– сәйкесінше жоғарғы және төменгі бьефтердің жағынан есептік қиысудың </w:t>
      </w:r>
    </w:p>
    <w:p>
      <w:pPr>
        <w:spacing w:after="0"/>
        <w:ind w:left="0"/>
        <w:jc w:val="both"/>
      </w:pPr>
      <w:r>
        <w:rPr>
          <w:rFonts w:ascii="Times New Roman"/>
          <w:b w:val="false"/>
          <w:i w:val="false"/>
          <w:color w:val="000000"/>
          <w:sz w:val="28"/>
        </w:rPr>
        <w:t xml:space="preserve">
      үстіндегі ағындар мен жоғарғы бьеф жақтағы жоғарғы шектің байланыс қиысудың үстіндегі ағын, м; </w:t>
      </w:r>
      <w:r>
        <w:rPr>
          <w:rFonts w:ascii="Times New Roman"/>
          <w:b w:val="false"/>
          <w:i/>
          <w:color w:val="000000"/>
          <w:sz w:val="28"/>
        </w:rPr>
        <w:t>m</w:t>
      </w:r>
      <w:r>
        <w:rPr>
          <w:rFonts w:ascii="Times New Roman"/>
          <w:b w:val="false"/>
          <w:i w:val="false"/>
          <w:color w:val="000000"/>
          <w:vertAlign w:val="subscript"/>
        </w:rPr>
        <w:t>u</w:t>
      </w:r>
      <w:r>
        <w:rPr>
          <w:rFonts w:ascii="Times New Roman"/>
          <w:b w:val="false"/>
          <w:i/>
          <w:color w:val="000000"/>
          <w:sz w:val="28"/>
        </w:rPr>
        <w:t>, m</w:t>
      </w:r>
      <w:r>
        <w:rPr>
          <w:rFonts w:ascii="Times New Roman"/>
          <w:b w:val="false"/>
          <w:i w:val="false"/>
          <w:color w:val="000000"/>
          <w:vertAlign w:val="subscript"/>
        </w:rPr>
        <w:t>t</w:t>
      </w:r>
      <w:r>
        <w:rPr>
          <w:rFonts w:ascii="Times New Roman"/>
          <w:b w:val="false"/>
          <w:i w:val="false"/>
          <w:color w:val="000000"/>
          <w:sz w:val="28"/>
        </w:rPr>
        <w:t xml:space="preserve"> – сәйкесінше есептік қиысудың деңгейіндегі үстіңгі және астыңғы шектердің еңістері;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286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бөгеттің ағындық шегінің жазықтығы мен вертикаль жазықтығының арасындағы бұрыш, град; </w:t>
      </w:r>
      <w:r>
        <w:br/>
      </w:r>
      <w:r>
        <w:rPr>
          <w:rFonts w:ascii="Times New Roman"/>
          <w:b w:val="false"/>
          <w:i w:val="false"/>
          <w:color w:val="000000"/>
          <w:sz w:val="28"/>
        </w:rPr>
        <w:t>
</w:t>
      </w:r>
      <w:r>
        <w:br/>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бөгет табанының жазықтығы мен горизонталь жазықтықтың арасындағы бұрыш, град.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Берілген формулаларда созатын күштер мен кернеулер "плюс" таңбасымен, қысатын күштер мен кернеулер "минус" таңбасымен; сағат тілі бойынша иілетін сәті "плюс" таңбасымен, сағат тілінен кері сәт "минус" таңбасымен қабылданған. </w:t>
      </w:r>
    </w:p>
    <w:p>
      <w:pPr>
        <w:spacing w:after="0"/>
        <w:ind w:left="0"/>
        <w:jc w:val="both"/>
      </w:pPr>
      <w:r>
        <w:rPr>
          <w:rFonts w:ascii="Times New Roman"/>
          <w:b w:val="false"/>
          <w:i w:val="false"/>
          <w:color w:val="000000"/>
          <w:sz w:val="28"/>
        </w:rPr>
        <w:t xml:space="preserve">
      10.2.10 Пайдалануға беру кезеңіндегі жүктемелері мен әсерлердің қысқартылған құрамына есептелінген гравитациялық бөгеттердің беріктілік шарттары (15-сурет) 14кесте бойынша қабылданады, мұнда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162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7.20-т. қар.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10.2.11 Гравитациялық бөгеттердің жалпы тұрақтылығын сейсмикалық әсерлерден тұратын ерекше үйлесімдерге есептеген жағдайда, бөгет денесінің жоғарғы шегіндегі созылған аймақтың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тереңдігі оның 0,286</w:t>
      </w:r>
      <w:r>
        <w:rPr>
          <w:rFonts w:ascii="Times New Roman"/>
          <w:b w:val="false"/>
          <w:i/>
          <w:color w:val="000000"/>
          <w:sz w:val="28"/>
        </w:rPr>
        <w:t xml:space="preserve"> b</w:t>
      </w:r>
      <w:r>
        <w:rPr>
          <w:rFonts w:ascii="Times New Roman"/>
          <w:b w:val="false"/>
          <w:i w:val="false"/>
          <w:color w:val="000000"/>
          <w:vertAlign w:val="subscript"/>
        </w:rPr>
        <w:t>d</w:t>
      </w:r>
      <w:r>
        <w:rPr>
          <w:rFonts w:ascii="Times New Roman"/>
          <w:b w:val="false"/>
          <w:i w:val="false"/>
          <w:color w:val="000000"/>
          <w:vertAlign w:val="subscript"/>
        </w:rPr>
        <w:t xml:space="preserve"> </w:t>
      </w:r>
      <w:r>
        <w:rPr>
          <w:rFonts w:ascii="Times New Roman"/>
          <w:b w:val="false"/>
          <w:i w:val="false"/>
          <w:color w:val="000000"/>
          <w:sz w:val="28"/>
        </w:rPr>
        <w:t xml:space="preserve">шекті мәнінен асатын: </w:t>
      </w:r>
    </w:p>
    <w:p>
      <w:pPr>
        <w:spacing w:after="0"/>
        <w:ind w:left="0"/>
        <w:jc w:val="both"/>
      </w:pPr>
      <w:r>
        <w:rPr>
          <w:rFonts w:ascii="Times New Roman"/>
          <w:b w:val="false"/>
          <w:i w:val="false"/>
          <w:color w:val="000000"/>
          <w:sz w:val="28"/>
        </w:rPr>
        <w:t xml:space="preserve">
      - 0,286 &lt;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&lt; 0,320</w:t>
      </w:r>
      <w:r>
        <w:rPr>
          <w:rFonts w:ascii="Times New Roman"/>
          <w:b w:val="false"/>
          <w:i/>
          <w:color w:val="000000"/>
          <w:sz w:val="28"/>
        </w:rPr>
        <w:t xml:space="preserve"> b</w:t>
      </w:r>
      <w:r>
        <w:rPr>
          <w:rFonts w:ascii="Times New Roman"/>
          <w:b w:val="false"/>
          <w:i w:val="false"/>
          <w:color w:val="000000"/>
          <w:vertAlign w:val="subscript"/>
        </w:rPr>
        <w:t>d</w:t>
      </w:r>
      <w:r>
        <w:rPr>
          <w:rFonts w:ascii="Times New Roman"/>
          <w:b w:val="false"/>
          <w:i w:val="false"/>
          <w:color w:val="000000"/>
          <w:sz w:val="28"/>
        </w:rPr>
        <w:t xml:space="preserve"> кезінде – бетонның бөгеттің жоғарғы шегіндегі созылуға жұмысының есебісіз кернеудің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з</w:t>
      </w:r>
      <w:r>
        <w:rPr>
          <w:rFonts w:ascii="Times New Roman"/>
          <w:b w:val="false"/>
          <w:i w:val="false"/>
          <w:color w:val="000000"/>
          <w:sz w:val="28"/>
        </w:rPr>
        <w:t xml:space="preserve"> мәндерін анықтаумен </w:t>
      </w:r>
    </w:p>
    <w:p>
      <w:pPr>
        <w:spacing w:after="0"/>
        <w:ind w:left="0"/>
        <w:jc w:val="both"/>
      </w:pPr>
      <w:r>
        <w:drawing>
          <wp:inline distT="0" distB="0" distL="0" distR="0">
            <wp:extent cx="3200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2004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шарты бойынша қиысудағы имараттың тұрақтылығын бағалау;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&gt; 0,320</w:t>
      </w:r>
      <w:r>
        <w:rPr>
          <w:rFonts w:ascii="Times New Roman"/>
          <w:b w:val="false"/>
          <w:i/>
          <w:color w:val="000000"/>
          <w:sz w:val="28"/>
        </w:rPr>
        <w:t xml:space="preserve"> b</w:t>
      </w:r>
      <w:r>
        <w:rPr>
          <w:rFonts w:ascii="Times New Roman"/>
          <w:b w:val="false"/>
          <w:i w:val="false"/>
          <w:color w:val="000000"/>
          <w:vertAlign w:val="subscript"/>
        </w:rPr>
        <w:t>d</w:t>
      </w:r>
      <w:r>
        <w:rPr>
          <w:rFonts w:ascii="Times New Roman"/>
          <w:b w:val="false"/>
          <w:i w:val="false"/>
          <w:color w:val="000000"/>
          <w:sz w:val="28"/>
        </w:rPr>
        <w:t xml:space="preserve"> кезінде – бөгет денесінің қиысуын темірбетонды деп қарастырып және бетонның қысылған аймағының тұрақтылығын </w:t>
      </w:r>
    </w:p>
    <w:p>
      <w:pPr>
        <w:spacing w:after="0"/>
        <w:ind w:left="0"/>
        <w:jc w:val="both"/>
      </w:pPr>
      <w:r>
        <w:drawing>
          <wp:inline distT="0" distB="0" distL="0" distR="0">
            <wp:extent cx="2857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575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шарты бойынша қамтамасыз ету арқылы имараттың жоғарғы шегін арматуралау керек</w:t>
      </w:r>
      <w:r>
        <w:rPr>
          <w:rFonts w:ascii="Times New Roman"/>
          <w:b w:val="false"/>
          <w:i/>
          <w:color w:val="000000"/>
          <w:sz w:val="28"/>
        </w:rPr>
        <w:t>.</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Жүктемелер мен әсерлердің қысқартылған құрамына материалдың кедергі әдісімен есептелінетін бөгеттер үшін имараттың төменгі шегіндегі максималдық негізгі қысатын кернеулерді мына формула бойынша анықтауға жол беріледі: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Сейсмикалық әсерлерде бөгеттік кернелген күйін жеңілдету және имараттың жоғарғы шегіндегі арматураның санын азайту үшін конструктивтік шараларды, оның ішінде бөгет ауыздығының массасын азайтуды да қарастыру керек. </w:t>
      </w:r>
    </w:p>
    <w:p>
      <w:pPr>
        <w:spacing w:after="0"/>
        <w:ind w:left="0"/>
        <w:jc w:val="both"/>
      </w:pPr>
      <w:r>
        <w:rPr>
          <w:rFonts w:ascii="Times New Roman"/>
          <w:b w:val="false"/>
          <w:i w:val="false"/>
          <w:color w:val="000000"/>
          <w:sz w:val="28"/>
        </w:rPr>
        <w:t xml:space="preserve">
      10.2.12 Тұрақтылық жағдайын 13 және 14-кестелерінде берілген саннан таңдау кезінде жоғарғы шектің гидрооқшаулауының бар болуы, егер гидрооқшаулау экранды сыртқы механикалық бұзылыстардан қорғау немесе оны жөндеу мүмкіндігі қарастырылған, ал бөгет денесінің дренажы тікелей экранның артында қарастырылған болса, ескеріледі; гидрооқшаулау байланысының бар болуы, егер понурдың ұзындығы 0,166 </w:t>
      </w:r>
      <w:r>
        <w:rPr>
          <w:rFonts w:ascii="Times New Roman"/>
          <w:b w:val="false"/>
          <w:i/>
          <w:color w:val="000000"/>
          <w:sz w:val="28"/>
        </w:rPr>
        <w:t>h</w:t>
      </w:r>
      <w:r>
        <w:rPr>
          <w:rFonts w:ascii="Times New Roman"/>
          <w:b w:val="false"/>
          <w:i w:val="false"/>
          <w:color w:val="000000"/>
          <w:sz w:val="28"/>
        </w:rPr>
        <w:t xml:space="preserve"> кем емес болса, ал бөгеттің ағындық шегі понурға табанның 0,166 </w:t>
      </w:r>
      <w:r>
        <w:rPr>
          <w:rFonts w:ascii="Times New Roman"/>
          <w:b w:val="false"/>
          <w:i/>
          <w:color w:val="000000"/>
          <w:sz w:val="28"/>
        </w:rPr>
        <w:t>b</w:t>
      </w:r>
      <w:r>
        <w:rPr>
          <w:rFonts w:ascii="Times New Roman"/>
          <w:b w:val="false"/>
          <w:i w:val="false"/>
          <w:color w:val="000000"/>
          <w:sz w:val="28"/>
        </w:rPr>
        <w:t xml:space="preserve"> немесе 2</w:t>
      </w:r>
      <w:r>
        <w:rPr>
          <w:rFonts w:ascii="Times New Roman"/>
          <w:b w:val="false"/>
          <w:i/>
          <w:color w:val="000000"/>
          <w:sz w:val="28"/>
        </w:rPr>
        <w:t>a</w:t>
      </w:r>
      <w:r>
        <w:rPr>
          <w:rFonts w:ascii="Times New Roman"/>
          <w:b w:val="false"/>
          <w:i w:val="false"/>
          <w:color w:val="000000"/>
          <w:vertAlign w:val="subscript"/>
        </w:rPr>
        <w:t xml:space="preserve">1 </w:t>
      </w:r>
      <w:r>
        <w:rPr>
          <w:rFonts w:ascii="Times New Roman"/>
          <w:b w:val="false"/>
          <w:i w:val="false"/>
          <w:color w:val="000000"/>
          <w:sz w:val="28"/>
        </w:rPr>
        <w:t xml:space="preserve">кем емес биіктігіне жанасқан сүзуге қарсы экранмен қорғалған болса, қарастырылады.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10.2.13 Бөгеттің денесіндегі тесіктердің, ойықтар мен қуыстардың бойындағы жергілікті кернеулер серпінділік теориясының әдісімен немесе эксперименталдық зерттеулердің нәтижелері бойынша анықталады. </w:t>
      </w:r>
    </w:p>
    <w:p>
      <w:pPr>
        <w:spacing w:after="0"/>
        <w:ind w:left="0"/>
        <w:jc w:val="both"/>
      </w:pPr>
      <w:r>
        <w:rPr>
          <w:rFonts w:ascii="Times New Roman"/>
          <w:b w:val="false"/>
          <w:i w:val="false"/>
          <w:color w:val="000000"/>
          <w:sz w:val="28"/>
        </w:rPr>
        <w:t xml:space="preserve">
      Ойықтардың кіріс бұрыштарындағы кернеулердің концентрациясы бөгет денесін беріктілікке бағалау мен арматура санын белгілеуде ескерілмейді. </w:t>
      </w:r>
    </w:p>
    <w:p>
      <w:pPr>
        <w:spacing w:after="0"/>
        <w:ind w:left="0"/>
        <w:jc w:val="both"/>
      </w:pPr>
      <w:r>
        <w:rPr>
          <w:rFonts w:ascii="Times New Roman"/>
          <w:b w:val="false"/>
          <w:i w:val="false"/>
          <w:color w:val="000000"/>
          <w:sz w:val="28"/>
        </w:rPr>
        <w:t xml:space="preserve">
      10.2.14 Бөгеттің жоғарғы және тереңдіктегі су ағызатын ойықтарын жобалаған кезде ысырманың тірек конструкцияларының (ойықтардың, консольдерді ж.с.с.) беріктілігін есептеу керек. Осы конструкциялардың беріктілігін есептеуді болат тірек бөлшектері мен бетон іргенің бірлескен жұмысының есебімен серпінділік теориясының әдістерімен орындау керек. </w:t>
      </w:r>
    </w:p>
    <w:p>
      <w:pPr>
        <w:spacing w:after="0"/>
        <w:ind w:left="0"/>
        <w:jc w:val="both"/>
      </w:pPr>
      <w:r>
        <w:rPr>
          <w:rFonts w:ascii="Times New Roman"/>
          <w:b w:val="false"/>
          <w:i w:val="false"/>
          <w:color w:val="000000"/>
          <w:sz w:val="28"/>
        </w:rPr>
        <w:t xml:space="preserve">
      2500 кН/м асатын ойықтың тірек рельсіне жүктемелердің қарқындылығы кезінде ойық конструкцияларының беріктілігін есептегеннен басқа осы конструкциялардың модельдерінде эксперименталдық зерттеулерді орындауға кеңес беріледі. </w:t>
      </w:r>
    </w:p>
    <w:p>
      <w:pPr>
        <w:spacing w:after="0"/>
        <w:ind w:left="0"/>
        <w:jc w:val="both"/>
      </w:pPr>
      <w:r>
        <w:rPr>
          <w:rFonts w:ascii="Times New Roman"/>
          <w:b w:val="false"/>
          <w:i w:val="false"/>
          <w:color w:val="000000"/>
          <w:sz w:val="28"/>
        </w:rPr>
        <w:t xml:space="preserve">
      10.2.15 Гравитациялық бөгеттерді жылжудың тұрақтығына есептеу ҚР ҚНжЕ 3.0404 сай орындалады. Бөгеттің тұрақтылығын имараттың іргемен байланысы бойынша да, сонымен қатар бөгет табанынан толық немесе жартылай төмен өтетін және іргеде әлсіз қатпарлардың, сызаттардың, шаю аймақтарының, қандай да бір имараттың бөгетінің төменгі бьефтерінде орналастырудың бар екендігімен анықталатын жылжудың басқа ықтимал есептік беті бойынша қарастыру керек. </w:t>
      </w:r>
    </w:p>
    <w:p>
      <w:pPr>
        <w:spacing w:after="0"/>
        <w:ind w:left="0"/>
        <w:jc w:val="both"/>
      </w:pPr>
      <w:r>
        <w:rPr>
          <w:rFonts w:ascii="Times New Roman"/>
          <w:b w:val="false"/>
          <w:i w:val="false"/>
          <w:color w:val="000000"/>
          <w:sz w:val="28"/>
        </w:rPr>
        <w:t xml:space="preserve">
      Жылжуға тұрақтылыққа есептеумен бірге іргенің бөгеттің астыңғы шек аймағындағы қирауының шекті бұрылысының схемасы бойынша тұрақтылықты да қарастыру керек. </w:t>
      </w:r>
    </w:p>
    <w:p>
      <w:pPr>
        <w:spacing w:after="0"/>
        <w:ind w:left="0"/>
        <w:jc w:val="both"/>
      </w:pPr>
      <w:r>
        <w:rPr>
          <w:rFonts w:ascii="Times New Roman"/>
          <w:b w:val="false"/>
          <w:i w:val="false"/>
          <w:color w:val="000000"/>
          <w:sz w:val="28"/>
        </w:rPr>
        <w:t xml:space="preserve">
      Жылжуға төмендетілген сипаттары бар бетоннан жасалған имараттар үшін, оның ішінде оралған бетоннан салынған немесе горизонталь құрылыс жіктері арнайы өңдеуден өтпеген бөгеттер үшін де, құрылыс жіктері бойынша жылжуға тұрақтылықты тексеру керек. </w:t>
      </w:r>
    </w:p>
    <w:p>
      <w:pPr>
        <w:spacing w:after="0"/>
        <w:ind w:left="0"/>
        <w:jc w:val="both"/>
      </w:pPr>
      <w:r>
        <w:rPr>
          <w:rFonts w:ascii="Times New Roman"/>
          <w:b w:val="false"/>
          <w:i w:val="false"/>
          <w:color w:val="000000"/>
          <w:sz w:val="28"/>
        </w:rPr>
        <w:t xml:space="preserve">
      10.2.16 Бөгеттің тұрақтылығын тексеру кезінде оның ГЭС ғимаратының бірлескен жұмысын немесе бөгетке төменгі бьеф жақтан тікелей түйіскен басқа массивтік имараттардың жұмыстарын ескеру керек. Станция ғимаратына немесе басқа имаратқа өтетін ортақ жылжитын күшейтудің үлесі бөгет пен оған түйіскен имараттың байланысының кернеулі күйінің есебімен анықталады. </w:t>
      </w:r>
    </w:p>
    <w:p>
      <w:pPr>
        <w:spacing w:after="0"/>
        <w:ind w:left="0"/>
        <w:jc w:val="both"/>
      </w:pPr>
      <w:r>
        <w:rPr>
          <w:rFonts w:ascii="Times New Roman"/>
          <w:b w:val="false"/>
          <w:i w:val="false"/>
          <w:color w:val="000000"/>
          <w:sz w:val="28"/>
        </w:rPr>
        <w:t xml:space="preserve">
      Станция ғимараты үшін жылжитын күшейтуді анықтауға қатысты есептік схемада станция ғимаратының бөгеттің астыңғы шегімен жанасу конструкциясын ескеру керек. Биіктігі 60 м асатын І және ІІ кластың имараттары үшін күрделі инженерлік-геологиялық жағдайлар кезінде есепке қосымша, әдетте, модельдерге зерттеу жүргізу керек. </w:t>
      </w:r>
    </w:p>
    <w:p>
      <w:pPr>
        <w:spacing w:after="0"/>
        <w:ind w:left="0"/>
        <w:jc w:val="both"/>
      </w:pPr>
      <w:r>
        <w:rPr>
          <w:rFonts w:ascii="Times New Roman"/>
          <w:b w:val="false"/>
          <w:i w:val="false"/>
          <w:color w:val="000000"/>
          <w:sz w:val="28"/>
        </w:rPr>
        <w:t xml:space="preserve">
      10.2.17 Кесілмеген бөгеттердің тұрақтылығын есебін барлық имарат үшін де, сонымен қатар іргенің геологиялық құрылысының біртексіздігіне байланысты анықталатын оның жеке бөліктері үшін, конструкция ерекшелігі мен бөгетті салудың шарттары үшін орындау керек. Есептерде жылжудың имаратпен бірге және жартасты іргенің бөліктерінің мүмкіндігін, сонымен қатар жағалық тіректердің реакциясын да ескеру керек. </w:t>
      </w:r>
    </w:p>
    <w:p>
      <w:pPr>
        <w:spacing w:after="0"/>
        <w:ind w:left="0"/>
        <w:jc w:val="both"/>
      </w:pPr>
      <w:r>
        <w:rPr>
          <w:rFonts w:ascii="Times New Roman"/>
          <w:b w:val="false"/>
          <w:i w:val="false"/>
          <w:color w:val="000000"/>
          <w:sz w:val="28"/>
        </w:rPr>
        <w:t xml:space="preserve">
      10.2.18 Бөгеттерді құрылыс кезеңіндегі жүктемелер мен әсерлерге есептеу кезінде бөгет денесінің барлық нүктелерінде төмендегідей беріктілік шарттары орындалуы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3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мұнда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y</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xml:space="preserve"> y</w:t>
      </w:r>
      <w:r>
        <w:rPr>
          <w:rFonts w:ascii="Times New Roman"/>
          <w:b w:val="false"/>
          <w:i w:val="false"/>
          <w:color w:val="000000"/>
          <w:vertAlign w:val="subscript"/>
        </w:rPr>
        <w:t>lc</w:t>
      </w:r>
      <w:r>
        <w:rPr>
          <w:rFonts w:ascii="Times New Roman"/>
          <w:b w:val="false"/>
          <w:i/>
          <w:color w:val="000000"/>
          <w:sz w:val="28"/>
        </w:rPr>
        <w:t xml:space="preserve">, </w:t>
      </w:r>
      <w:r>
        <w:rPr>
          <w:rFonts w:ascii="Times New Roman"/>
          <w:b w:val="false"/>
          <w:i/>
          <w:color w:val="000000"/>
          <w:sz w:val="28"/>
        </w:rPr>
        <w:t>y</w:t>
      </w:r>
      <w:r>
        <w:rPr>
          <w:rFonts w:ascii="Times New Roman"/>
          <w:b w:val="false"/>
          <w:i w:val="false"/>
          <w:color w:val="000000"/>
          <w:vertAlign w:val="subscript"/>
        </w:rPr>
        <w:t>cd</w:t>
      </w:r>
      <w:r>
        <w:rPr>
          <w:rFonts w:ascii="Times New Roman"/>
          <w:b w:val="false"/>
          <w:i/>
          <w:color w:val="000000"/>
          <w:sz w:val="28"/>
        </w:rPr>
        <w:t xml:space="preserve"> – </w:t>
      </w:r>
      <w:r>
        <w:rPr>
          <w:rFonts w:ascii="Times New Roman"/>
          <w:b w:val="false"/>
          <w:i w:val="false"/>
          <w:color w:val="000000"/>
          <w:sz w:val="28"/>
        </w:rPr>
        <w:t xml:space="preserve">8.1.13-т. нұсқауларына сай анықталатын коэффициенттер; </w:t>
      </w:r>
    </w:p>
    <w:p>
      <w:pPr>
        <w:spacing w:after="0"/>
        <w:ind w:left="0"/>
        <w:jc w:val="both"/>
      </w:pPr>
      <w:r>
        <w:drawing>
          <wp:inline distT="0" distB="0" distL="0" distR="0">
            <wp:extent cx="59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96900" cy="3048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9.18-т. қар; </w:t>
      </w:r>
      <w:r>
        <w:br/>
      </w:r>
      <w:r>
        <w:rPr>
          <w:rFonts w:ascii="Times New Roman"/>
          <w:b w:val="false"/>
          <w:i w:val="false"/>
          <w:color w:val="000000"/>
          <w:sz w:val="28"/>
        </w:rPr>
        <w:t>
</w:t>
      </w:r>
      <w:r>
        <w:br/>
      </w:r>
    </w:p>
    <w:p>
      <w:pPr>
        <w:spacing w:after="0"/>
        <w:ind w:left="0"/>
        <w:jc w:val="both"/>
      </w:pP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 xml:space="preserve">максималдық негізгі созылатын кернеу, МПа; </w:t>
      </w:r>
      <w:r>
        <w:rPr>
          <w:rFonts w:ascii="Times New Roman"/>
          <w:b w:val="false"/>
          <w:i/>
          <w:color w:val="000000"/>
          <w:sz w:val="28"/>
        </w:rPr>
        <w:t>R</w:t>
      </w:r>
      <w:r>
        <w:rPr>
          <w:rFonts w:ascii="Times New Roman"/>
          <w:b w:val="false"/>
          <w:i w:val="false"/>
          <w:color w:val="000000"/>
          <w:vertAlign w:val="subscript"/>
        </w:rPr>
        <w:t>bt</w:t>
      </w:r>
      <w:r>
        <w:rPr>
          <w:rFonts w:ascii="Times New Roman"/>
          <w:b w:val="false"/>
          <w:i/>
          <w:color w:val="000000"/>
          <w:sz w:val="28"/>
        </w:rPr>
        <w:t xml:space="preserve"> – </w:t>
      </w:r>
      <w:r>
        <w:rPr>
          <w:rFonts w:ascii="Times New Roman"/>
          <w:b w:val="false"/>
          <w:i w:val="false"/>
          <w:color w:val="000000"/>
          <w:sz w:val="28"/>
        </w:rPr>
        <w:t xml:space="preserve">бетонның созылуға есептік кедергісі,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Құрылыс салудың барлық кезеңдерінде бөгеттің жеке элементтерінің (көбінесе бағандардың) жылжу мен сілкінуге тұрақтылығы қамтамасыз етілуі керек. </w:t>
      </w:r>
    </w:p>
    <w:p>
      <w:pPr>
        <w:spacing w:after="0"/>
        <w:ind w:left="0"/>
        <w:jc w:val="both"/>
      </w:pPr>
      <w:r>
        <w:rPr>
          <w:rFonts w:ascii="Times New Roman"/>
          <w:b w:val="false"/>
          <w:i w:val="false"/>
          <w:color w:val="000000"/>
          <w:sz w:val="28"/>
        </w:rPr>
        <w:t xml:space="preserve">
      Бөгеттерді кезек бойынша салған кезде оның беріктілігі, әдетте, кезек арасында құрылыстық жіктерді монолиттеусіз қамтамасыз етілуі керек. </w:t>
      </w:r>
    </w:p>
    <w:p>
      <w:pPr>
        <w:spacing w:after="0"/>
        <w:ind w:left="0"/>
        <w:jc w:val="both"/>
      </w:pPr>
      <w:r>
        <w:rPr>
          <w:rFonts w:ascii="Times New Roman"/>
          <w:b w:val="false"/>
          <w:i w:val="false"/>
          <w:color w:val="000000"/>
          <w:sz w:val="28"/>
        </w:rPr>
        <w:t xml:space="preserve">
      10.2.19 Барлық кластың бөгеттерін сызаттың пайда болуына есептеу пайдалануға беру кезеңінде сыртқа ауаның температуралық әсеріне ұшыраған барлық бетон беттер үшін, сонымен қатар құрылыс кезеңіндегі температуралық әсерлерге бетондау блоктары үшін орындалады. </w:t>
      </w:r>
    </w:p>
    <w:p>
      <w:pPr>
        <w:spacing w:after="0"/>
        <w:ind w:left="0"/>
        <w:jc w:val="both"/>
      </w:pPr>
      <w:r>
        <w:rPr>
          <w:rFonts w:ascii="Times New Roman"/>
          <w:b w:val="false"/>
          <w:i w:val="false"/>
          <w:color w:val="000000"/>
          <w:sz w:val="28"/>
        </w:rPr>
        <w:t xml:space="preserve">
      Сызатқа тұрақтылықты есептеу жіңішке қирау механизмінің әдістерін қолданумен және ірі масштабтық үлгілерді сынау жолымен алынған бетон сипаттарын пайдаланумен орындалады. І және ІІ кластың бөгеттері үшін – жобалаудың бастапқы сатысында, ал ІІІ және IV кластарының бөгеттері үшін – жобалаудың барлық кезеңінде бетон конструкциялардың температуралық әсерлер кезіндегі сызатқа тұрақтылығын бағалауды ҚР ҚН....2014 "Гидротехникалық имараттардың бетон және темірбетон конструкциялары" сай жүргізуге жол беріледі. </w:t>
      </w:r>
    </w:p>
    <w:p>
      <w:pPr>
        <w:spacing w:after="0"/>
        <w:ind w:left="0"/>
        <w:jc w:val="both"/>
      </w:pPr>
      <w:r>
        <w:rPr>
          <w:rFonts w:ascii="Times New Roman"/>
          <w:b w:val="false"/>
          <w:i w:val="false"/>
          <w:color w:val="000000"/>
          <w:sz w:val="28"/>
        </w:rPr>
        <w:t xml:space="preserve">
      Бөгеттің астыңғы шектерінде жіктерді ашу тереңдігін анықтаған кезде қатырылған бетонға арналған сызықтық кеңейту коэффициентін есепке алуға жол беріледі. </w:t>
      </w:r>
    </w:p>
    <w:bookmarkStart w:name="z28" w:id="27"/>
    <w:p>
      <w:pPr>
        <w:spacing w:after="0"/>
        <w:ind w:left="0"/>
        <w:jc w:val="left"/>
      </w:pPr>
      <w:r>
        <w:rPr>
          <w:rFonts w:ascii="Times New Roman"/>
          <w:b/>
          <w:i w:val="false"/>
          <w:color w:val="000000"/>
        </w:rPr>
        <w:t xml:space="preserve"> 11 ЖАРТАСТЫ ІРГЕЛЕРДЕГІ КОНТРФОРСТЫҚ БӨГЕТТЕР </w:t>
      </w:r>
    </w:p>
    <w:bookmarkEnd w:id="27"/>
    <w:bookmarkStart w:name="z29" w:id="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11.1 </w:t>
      </w:r>
      <w:r>
        <w:rPr>
          <w:rFonts w:ascii="Times New Roman"/>
          <w:b/>
          <w:i w:val="false"/>
          <w:color w:val="000000"/>
          <w:sz w:val="28"/>
        </w:rPr>
        <w:t xml:space="preserve">Контрфорстық бөгеттер мен олардың элементтерін конструкциялау </w:t>
      </w:r>
    </w:p>
    <w:bookmarkEnd w:id="28"/>
    <w:p>
      <w:pPr>
        <w:spacing w:after="0"/>
        <w:ind w:left="0"/>
        <w:jc w:val="both"/>
      </w:pPr>
      <w:r>
        <w:rPr>
          <w:rFonts w:ascii="Times New Roman"/>
          <w:b w:val="false"/>
          <w:i w:val="false"/>
          <w:color w:val="000000"/>
          <w:sz w:val="28"/>
        </w:rPr>
        <w:t xml:space="preserve">
      11.1.1 Контрфорстық бөгеттер мен олардың элементтерін конструкциялауды 6бөлімнің және осы бөлімнің нұсқауларының есебімен орындау керек. </w:t>
      </w:r>
    </w:p>
    <w:p>
      <w:pPr>
        <w:spacing w:after="0"/>
        <w:ind w:left="0"/>
        <w:jc w:val="both"/>
      </w:pPr>
      <w:r>
        <w:rPr>
          <w:rFonts w:ascii="Times New Roman"/>
          <w:b w:val="false"/>
          <w:i w:val="false"/>
          <w:color w:val="000000"/>
          <w:sz w:val="28"/>
        </w:rPr>
        <w:t xml:space="preserve">
      11.1.2 Контрфорстық бөгеттің түрін таңдаған кезде массивті-контрфорстық бөгеттерді (16-сурет) таңдаған дұрыс. </w:t>
      </w:r>
    </w:p>
    <w:p>
      <w:pPr>
        <w:spacing w:after="0"/>
        <w:ind w:left="0"/>
        <w:jc w:val="both"/>
      </w:pPr>
      <w:r>
        <w:rPr>
          <w:rFonts w:ascii="Times New Roman"/>
          <w:b w:val="false"/>
          <w:i w:val="false"/>
          <w:color w:val="000000"/>
          <w:sz w:val="28"/>
        </w:rPr>
        <w:t xml:space="preserve">
      Жазық жабыны бар бөгеттерді биіктігі 50 м аспайтындай етіп жобалау керек. </w:t>
      </w:r>
    </w:p>
    <w:p>
      <w:pPr>
        <w:spacing w:after="0"/>
        <w:ind w:left="0"/>
        <w:jc w:val="both"/>
      </w:pPr>
      <w:r>
        <w:rPr>
          <w:rFonts w:ascii="Times New Roman"/>
          <w:b w:val="false"/>
          <w:i w:val="false"/>
          <w:color w:val="000000"/>
          <w:sz w:val="28"/>
        </w:rPr>
        <w:t xml:space="preserve">
      11.1.3 Массивтік-контфорстық бөгеттердің жоғарғы ауыздықтарын, әдетте, жазық ағындық шекпен жобалау керек; ауыздық денесінде дренаж қарастырылуы керек. </w:t>
      </w:r>
    </w:p>
    <w:p>
      <w:pPr>
        <w:spacing w:after="0"/>
        <w:ind w:left="0"/>
        <w:jc w:val="both"/>
      </w:pPr>
      <w:r>
        <w:rPr>
          <w:rFonts w:ascii="Times New Roman"/>
          <w:b w:val="false"/>
          <w:i w:val="false"/>
          <w:color w:val="000000"/>
          <w:sz w:val="28"/>
        </w:rPr>
        <w:t xml:space="preserve">
      Көп аркалық бөгеттердің ағындық жабындарын контрфорстың ауыздығымен қатты қосылған тақтайшалар түрінде кескінді емес етіп жобалау керек. </w:t>
      </w:r>
    </w:p>
    <w:p>
      <w:pPr>
        <w:spacing w:after="0"/>
        <w:ind w:left="0"/>
        <w:jc w:val="both"/>
      </w:pPr>
      <w:r>
        <w:rPr>
          <w:rFonts w:ascii="Times New Roman"/>
          <w:b w:val="false"/>
          <w:i w:val="false"/>
          <w:color w:val="000000"/>
          <w:sz w:val="28"/>
        </w:rPr>
        <w:t xml:space="preserve">
      Жазық ағындық жабындарды, әдетте, контрфорстың ауыздығына еркін түйіскен тақтайша түрінде кескінді етіп жобалау керек. </w:t>
      </w:r>
    </w:p>
    <w:p>
      <w:pPr>
        <w:spacing w:after="0"/>
        <w:ind w:left="0"/>
        <w:jc w:val="both"/>
      </w:pPr>
      <w:r>
        <w:rPr>
          <w:rFonts w:ascii="Times New Roman"/>
          <w:b w:val="false"/>
          <w:i w:val="false"/>
          <w:color w:val="000000"/>
          <w:sz w:val="28"/>
        </w:rPr>
        <w:t xml:space="preserve">
      Контрфорстық бөгеттердің ағындық жабынының қалыңдығы беріктілікті қамтамасыз ету шартынан, рұқсатты шегі бар сүзу ағысының ағынының градиентін шектеуден, сүзуге қарсы құрылғыларды орналастырудан анықталуы керек. Бұл жерде ағындық жабынның қалыңдығын биіктік бойынша жоғарғы шектің үздіксіз кескінін сақтаумен қабылдауға жол беріледі. </w:t>
      </w:r>
    </w:p>
    <w:p>
      <w:pPr>
        <w:spacing w:after="0"/>
        <w:ind w:left="0"/>
        <w:jc w:val="both"/>
      </w:pPr>
      <w:r>
        <w:rPr>
          <w:rFonts w:ascii="Times New Roman"/>
          <w:b w:val="false"/>
          <w:i w:val="false"/>
          <w:color w:val="000000"/>
          <w:sz w:val="28"/>
        </w:rPr>
        <w:t xml:space="preserve">
      11.1.4 Беткі су ағызғышты құру немесе констрфорстардың арасында дұрыс температураны қатамасыз ету қажет болған жағдайда астыңғы жабынның құрылғысын қарастыру керек. </w:t>
      </w:r>
    </w:p>
    <w:p>
      <w:pPr>
        <w:spacing w:after="0"/>
        <w:ind w:left="0"/>
        <w:jc w:val="both"/>
      </w:pPr>
      <w:r>
        <w:rPr>
          <w:rFonts w:ascii="Times New Roman"/>
          <w:b w:val="false"/>
          <w:i w:val="false"/>
          <w:color w:val="000000"/>
          <w:sz w:val="28"/>
        </w:rPr>
        <w:t xml:space="preserve">
      Астыңғы жабында гидроэлектрстанцияның ағындық су таратқышға қолдау көрсету үшін де пайдалануға жол беріледі. </w:t>
      </w:r>
    </w:p>
    <w:p>
      <w:pPr>
        <w:spacing w:after="0"/>
        <w:ind w:left="0"/>
        <w:jc w:val="both"/>
      </w:pPr>
      <w:r>
        <w:rPr>
          <w:rFonts w:ascii="Times New Roman"/>
          <w:b w:val="false"/>
          <w:i w:val="false"/>
          <w:color w:val="000000"/>
          <w:sz w:val="28"/>
        </w:rPr>
        <w:t xml:space="preserve">
      11.1.5 Контрфорстың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қалыңдығы: </w:t>
      </w:r>
    </w:p>
    <w:p>
      <w:pPr>
        <w:spacing w:after="0"/>
        <w:ind w:left="0"/>
        <w:jc w:val="both"/>
      </w:pPr>
      <w:r>
        <w:rPr>
          <w:rFonts w:ascii="Times New Roman"/>
          <w:b w:val="false"/>
          <w:i w:val="false"/>
          <w:color w:val="000000"/>
          <w:sz w:val="28"/>
        </w:rPr>
        <w:t xml:space="preserve">
      – массивтік-констрфорстық бөгеттер үшін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(0,25 - 0,50) </w:t>
      </w:r>
      <w:r>
        <w:rPr>
          <w:rFonts w:ascii="Times New Roman"/>
          <w:b w:val="false"/>
          <w:i/>
          <w:color w:val="000000"/>
          <w:sz w:val="28"/>
        </w:rPr>
        <w:t>t,</w:t>
      </w:r>
      <w:r>
        <w:rPr>
          <w:rFonts w:ascii="Times New Roman"/>
          <w:b w:val="false"/>
          <w:i w:val="false"/>
          <w:color w:val="000000"/>
          <w:sz w:val="28"/>
        </w:rPr>
        <w:t xml:space="preserve"> мұнда </w:t>
      </w:r>
      <w:r>
        <w:rPr>
          <w:rFonts w:ascii="Times New Roman"/>
          <w:b w:val="false"/>
          <w:i/>
          <w:color w:val="000000"/>
          <w:sz w:val="28"/>
        </w:rPr>
        <w:t>t –</w:t>
      </w:r>
      <w:r>
        <w:rPr>
          <w:rFonts w:ascii="Times New Roman"/>
          <w:b w:val="false"/>
          <w:i w:val="false"/>
          <w:color w:val="000000"/>
          <w:sz w:val="28"/>
        </w:rPr>
        <w:t xml:space="preserve"> бөгет осьі бағытындағы секцияның өлшемі; </w:t>
      </w:r>
    </w:p>
    <w:p>
      <w:pPr>
        <w:spacing w:after="0"/>
        <w:ind w:left="0"/>
        <w:jc w:val="both"/>
      </w:pPr>
      <w:r>
        <w:rPr>
          <w:rFonts w:ascii="Times New Roman"/>
          <w:b w:val="false"/>
          <w:i w:val="false"/>
          <w:color w:val="000000"/>
          <w:sz w:val="28"/>
        </w:rPr>
        <w:t xml:space="preserve">
      – аркалық немесе жабық жабыны бар бөгеттер үшін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(0,15 - 0,25) </w:t>
      </w:r>
      <w:r>
        <w:rPr>
          <w:rFonts w:ascii="Times New Roman"/>
          <w:b w:val="false"/>
          <w:i/>
          <w:color w:val="000000"/>
          <w:sz w:val="28"/>
        </w:rPr>
        <w:t>t,</w:t>
      </w:r>
      <w:r>
        <w:rPr>
          <w:rFonts w:ascii="Times New Roman"/>
          <w:b w:val="false"/>
          <w:i w:val="false"/>
          <w:color w:val="000000"/>
          <w:sz w:val="28"/>
        </w:rPr>
        <w:t xml:space="preserve"> бірақ 0,06 </w:t>
      </w:r>
      <w:r>
        <w:rPr>
          <w:rFonts w:ascii="Times New Roman"/>
          <w:b w:val="false"/>
          <w:i/>
          <w:color w:val="000000"/>
          <w:sz w:val="28"/>
        </w:rPr>
        <w:t>а</w:t>
      </w:r>
      <w:r>
        <w:rPr>
          <w:rFonts w:ascii="Times New Roman"/>
          <w:b w:val="false"/>
          <w:i w:val="false"/>
          <w:color w:val="000000"/>
          <w:vertAlign w:val="subscript"/>
        </w:rPr>
        <w:t xml:space="preserve">cd </w:t>
      </w:r>
      <w:r>
        <w:rPr>
          <w:rFonts w:ascii="Times New Roman"/>
          <w:b w:val="false"/>
          <w:i w:val="false"/>
          <w:color w:val="000000"/>
          <w:sz w:val="28"/>
        </w:rPr>
        <w:t>кем емес, мұнда</w:t>
      </w:r>
      <w:r>
        <w:rPr>
          <w:rFonts w:ascii="Times New Roman"/>
          <w:b w:val="false"/>
          <w:i/>
          <w:color w:val="000000"/>
          <w:sz w:val="28"/>
        </w:rPr>
        <w:t xml:space="preserve"> а</w:t>
      </w:r>
      <w:r>
        <w:rPr>
          <w:rFonts w:ascii="Times New Roman"/>
          <w:b w:val="false"/>
          <w:i/>
          <w:color w:val="000000"/>
          <w:sz w:val="28"/>
        </w:rPr>
        <w:t>cd</w:t>
      </w:r>
      <w:r>
        <w:rPr>
          <w:rFonts w:ascii="Times New Roman"/>
          <w:b w:val="false"/>
          <w:i w:val="false"/>
          <w:color w:val="000000"/>
          <w:sz w:val="28"/>
        </w:rPr>
        <w:t xml:space="preserve"> – есептік қиысудың бөгет жотасына дейінгі қашықтығы, етіп белгілеу керек. </w:t>
      </w:r>
    </w:p>
    <w:p>
      <w:pPr>
        <w:spacing w:after="0"/>
        <w:ind w:left="0"/>
        <w:jc w:val="both"/>
      </w:pPr>
      <w:r>
        <w:rPr>
          <w:rFonts w:ascii="Times New Roman"/>
          <w:b w:val="false"/>
          <w:i w:val="false"/>
          <w:color w:val="000000"/>
          <w:sz w:val="28"/>
        </w:rPr>
        <w:t xml:space="preserve">
      Көрсетілген талаптар орындалған кезде, контрфорстардың бойлық майысуға тұрақтылығын жүргізбеуге жол беріледі.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11.1.6 Сейсмикалық аудандарда орналасқан контрфорстық бөгеттер үшін, жергілікті жағдайға байланысты, ағыға көлденең бағытта имараттың қаттылығын ұлғайтатын конструктивтік шешімдерді: қаттылық арқылқтары мен қабырғалары, контфорстарды жұптап монолиттеу ж.б. қарастыру керек. </w:t>
      </w:r>
    </w:p>
    <w:p>
      <w:pPr>
        <w:spacing w:after="0"/>
        <w:ind w:left="0"/>
        <w:jc w:val="both"/>
      </w:pPr>
      <w:r>
        <w:rPr>
          <w:rFonts w:ascii="Times New Roman"/>
          <w:b w:val="false"/>
          <w:i w:val="false"/>
          <w:color w:val="000000"/>
          <w:sz w:val="28"/>
        </w:rPr>
        <w:t xml:space="preserve">
      11.1.7 Контрфорстық бөгеттердегі цементтелген бүркеуге, егер іргені құрайтын жыныстар су сіңірмейтін немесе әлсіз су сіңіретін (К &lt; 0,1 м/тәу) болған жағдайда, арнайы негізделген кезде ғана жол беріледі. </w:t>
      </w:r>
    </w:p>
    <w:p>
      <w:pPr>
        <w:spacing w:after="0"/>
        <w:ind w:left="0"/>
        <w:jc w:val="both"/>
      </w:pPr>
      <w:r>
        <w:rPr>
          <w:rFonts w:ascii="Times New Roman"/>
          <w:b w:val="false"/>
          <w:i w:val="false"/>
          <w:color w:val="000000"/>
          <w:sz w:val="28"/>
        </w:rPr>
        <w:t xml:space="preserve">
      Цементтелген бүркеу құрылғысынан бас тартқан жағдайда бөгет байланысының цементтелуін имараттың жоғарғы шегінің аймағында іргемен қарастыру керек. </w:t>
      </w:r>
    </w:p>
    <w:p>
      <w:pPr>
        <w:spacing w:after="0"/>
        <w:ind w:left="0"/>
        <w:jc w:val="both"/>
      </w:pPr>
      <w:r>
        <w:rPr>
          <w:rFonts w:ascii="Times New Roman"/>
          <w:b w:val="false"/>
          <w:i w:val="false"/>
          <w:color w:val="000000"/>
          <w:sz w:val="28"/>
        </w:rPr>
        <w:t xml:space="preserve">
      Контрфорстық бөгеттің жерастылық пішінінің құрамына ірге дренажын қосу сүзу зерттеулерімен негізделген болуы керек. </w:t>
      </w:r>
    </w:p>
    <w:p>
      <w:pPr>
        <w:spacing w:after="0"/>
        <w:ind w:left="0"/>
        <w:jc w:val="both"/>
      </w:pPr>
      <w:r>
        <w:rPr>
          <w:rFonts w:ascii="Times New Roman"/>
          <w:b w:val="false"/>
          <w:i w:val="false"/>
          <w:color w:val="000000"/>
          <w:sz w:val="28"/>
        </w:rPr>
        <w:t xml:space="preserve">
      11.1.8 I және II класының бөгеттері үшін сүзуге қарсы бүркеуді орнату үшін ағындық жабынның астыңғы бөлігінде цементтелген галереяны қарастыру керек. III және IV кластарының бөгеттерінің жобаларымен, жеке жағдайларда ІІ класының бөгеттері үшін де цементтелген бүркеуді контрфорстар арасындағы қуыстан тікелей, цементтелген галерея құрылғысыз орындау мүмкіндігі қарастырлады. </w:t>
      </w:r>
    </w:p>
    <w:p>
      <w:pPr>
        <w:spacing w:after="0"/>
        <w:ind w:left="0"/>
        <w:jc w:val="both"/>
      </w:pPr>
      <w:r>
        <w:rPr>
          <w:rFonts w:ascii="Times New Roman"/>
          <w:b w:val="false"/>
          <w:i w:val="false"/>
          <w:color w:val="000000"/>
          <w:sz w:val="28"/>
        </w:rPr>
        <w:t xml:space="preserve">
      11.1.9 Бөгеттің контрфорстарының кескіндерін құрылыс жіктерімен жобалау кезінде цементтелген, және көлемдік бетон жіктерді қолдану мүмкіндігін қарастыру керк. </w:t>
      </w:r>
    </w:p>
    <w:p>
      <w:pPr>
        <w:spacing w:after="0"/>
        <w:ind w:left="0"/>
        <w:jc w:val="both"/>
      </w:pPr>
      <w:r>
        <w:rPr>
          <w:rFonts w:ascii="Times New Roman"/>
          <w:b w:val="false"/>
          <w:i w:val="false"/>
          <w:color w:val="000000"/>
          <w:sz w:val="28"/>
        </w:rPr>
        <w:t xml:space="preserve">
      11.1.10 Контрфорстың бөгеттер үшін су ағызғыштарды гравитациялық бөгеттерге сияқты 11.1.9-т. сай бьефтерді жанастыру схемалары бойынша жобалауға жол беріледі. </w:t>
      </w:r>
    </w:p>
    <w:p>
      <w:pPr>
        <w:spacing w:after="0"/>
        <w:ind w:left="0"/>
        <w:jc w:val="both"/>
      </w:pPr>
      <w:r>
        <w:rPr>
          <w:rFonts w:ascii="Times New Roman"/>
          <w:b w:val="false"/>
          <w:i w:val="false"/>
          <w:color w:val="000000"/>
          <w:sz w:val="28"/>
        </w:rPr>
        <w:t xml:space="preserve">
      Контрфорстардың шегінде орналасқан су ағызғыштар үшін төменгі бьефтегі ағыстың ауданы бойынша ағынды бөлуге арналған трамплин-тұмсықтарды қарастыру керек. </w:t>
      </w:r>
    </w:p>
    <w:p>
      <w:pPr>
        <w:spacing w:after="0"/>
        <w:ind w:left="0"/>
        <w:jc w:val="both"/>
      </w:pPr>
      <w:r>
        <w:rPr>
          <w:rFonts w:ascii="Times New Roman"/>
          <w:b w:val="false"/>
          <w:i w:val="false"/>
          <w:color w:val="000000"/>
          <w:sz w:val="28"/>
        </w:rPr>
        <w:t xml:space="preserve">
      Ағатын шығындарды жіберу үшін пайдаланылатын контрфорстық бөгеттердің төменгі жабындары кавитациялық әсерлердің және құйылатын ағыстандар түсетін пуслсациялық жүктемелердің есебімен жобалануы керек. </w:t>
      </w:r>
    </w:p>
    <w:p>
      <w:pPr>
        <w:spacing w:after="0"/>
        <w:ind w:left="0"/>
        <w:jc w:val="both"/>
      </w:pPr>
      <w:r>
        <w:rPr>
          <w:rFonts w:ascii="Times New Roman"/>
          <w:b w:val="false"/>
          <w:i w:val="false"/>
          <w:color w:val="000000"/>
          <w:sz w:val="28"/>
        </w:rPr>
        <w:t xml:space="preserve">
      11.1.11 Контрфорстық бөгеттердің суұрмаларының конструкциясын жобалау 11.1.10-т. сай орындалуы керек </w:t>
      </w:r>
    </w:p>
    <w:p>
      <w:pPr>
        <w:spacing w:after="0"/>
        <w:ind w:left="0"/>
        <w:jc w:val="both"/>
      </w:pPr>
      <w:r>
        <w:rPr>
          <w:rFonts w:ascii="Times New Roman"/>
          <w:b w:val="false"/>
          <w:i w:val="false"/>
          <w:color w:val="000000"/>
          <w:sz w:val="28"/>
        </w:rPr>
        <w:t xml:space="preserve">
      11.1.12 Судың құрылыстық шығындары контрфорстардың арасындағы қуыстардан шыққан жағдайда, іргені құрайтын жартасты топырақтардың беріктілігіне байланысты, контрфорстардың арасындағы іргелердің бетін бетонмен бекіту қажеттілігін қарастыру керек. Бұл жерде бетон бекітпеде дренаждық құдықтардың құралын қарастыру керек. </w:t>
      </w:r>
    </w:p>
    <w:bookmarkStart w:name="z30" w:id="29"/>
    <w:p>
      <w:pPr>
        <w:spacing w:after="0"/>
        <w:ind w:left="0"/>
        <w:jc w:val="both"/>
      </w:pPr>
      <w:r>
        <w:rPr>
          <w:rFonts w:ascii="Times New Roman"/>
          <w:b w:val="false"/>
          <w:i w:val="false"/>
          <w:color w:val="000000"/>
          <w:sz w:val="28"/>
        </w:rPr>
        <w:t xml:space="preserve">
      </w:t>
      </w:r>
      <w:r>
        <w:rPr>
          <w:rFonts w:ascii="Times New Roman"/>
          <w:b/>
          <w:i w:val="false"/>
          <w:color w:val="000000"/>
          <w:sz w:val="28"/>
        </w:rPr>
        <w:t>11.2 Контрфорстық бөгеттерді есептеу</w:t>
      </w:r>
      <w:r>
        <w:rPr>
          <w:rFonts w:ascii="Times New Roman"/>
          <w:b w:val="false"/>
          <w:i w:val="false"/>
          <w:color w:val="000000"/>
          <w:sz w:val="28"/>
        </w:rPr>
        <w:t xml:space="preserve"> </w:t>
      </w:r>
    </w:p>
    <w:bookmarkEnd w:id="29"/>
    <w:p>
      <w:pPr>
        <w:spacing w:after="0"/>
        <w:ind w:left="0"/>
        <w:jc w:val="both"/>
      </w:pPr>
      <w:r>
        <w:rPr>
          <w:rFonts w:ascii="Times New Roman"/>
          <w:b w:val="false"/>
          <w:i w:val="false"/>
          <w:color w:val="000000"/>
          <w:sz w:val="28"/>
        </w:rPr>
        <w:t xml:space="preserve">
      11.2.1 Контрфорстық бөгеттер мен олардың элементтерін беріктілікке, тұрақтылық пен сызат тұрақтылығына, сонымен қатар темірбетон конструкцияларды – сызатты ашуға есептеуді ҚНжЕ 2.06.08, ҚР ҚНжЕ 3.04-04, 8-бөлімнің талаптарына және осы бөлімнің нұсқауларына сай орындау керек. </w:t>
      </w:r>
    </w:p>
    <w:p>
      <w:pPr>
        <w:spacing w:after="0"/>
        <w:ind w:left="0"/>
        <w:jc w:val="both"/>
      </w:pPr>
      <w:r>
        <w:rPr>
          <w:rFonts w:ascii="Times New Roman"/>
          <w:b w:val="false"/>
          <w:i w:val="false"/>
          <w:color w:val="000000"/>
          <w:sz w:val="28"/>
        </w:rPr>
        <w:t xml:space="preserve">
      11.2.2 Контрфорстық бөгеттерді жобалаған кезде контрфорстарды олардың ағыстың бойлық және көлденең жұмысы кезінде жалпы беріктілікке, сонымен қатар ағындық жабындарды есептеу керек. </w:t>
      </w:r>
    </w:p>
    <w:p>
      <w:pPr>
        <w:spacing w:after="0"/>
        <w:ind w:left="0"/>
        <w:jc w:val="both"/>
      </w:pPr>
      <w:r>
        <w:rPr>
          <w:rFonts w:ascii="Times New Roman"/>
          <w:b w:val="false"/>
          <w:i w:val="false"/>
          <w:color w:val="000000"/>
          <w:sz w:val="28"/>
        </w:rPr>
        <w:t xml:space="preserve">
      11.2.3 Контрфорстарды ағынның бойында жалпы тұрақтылыққа есептеген кезде (17сурет): </w:t>
      </w:r>
    </w:p>
    <w:p>
      <w:pPr>
        <w:spacing w:after="0"/>
        <w:ind w:left="0"/>
        <w:jc w:val="both"/>
      </w:pPr>
      <w:r>
        <w:rPr>
          <w:rFonts w:ascii="Times New Roman"/>
          <w:b w:val="false"/>
          <w:i w:val="false"/>
          <w:color w:val="000000"/>
          <w:sz w:val="28"/>
        </w:rPr>
        <w:t xml:space="preserve">
      массивтік-контрфорстық бөгеттер үшін – жеке тұрған секцияны; контрфорспен монолитті қосылған кесілмеген ағыстық жабыны бар бөгеттер үшін – контрфорстың әр жағынан аралықтың жартысының шегінде ағындық жабынның жанасқан контрфорсты; кесілген ағындық жабыны бар бөгеттер үшін – жеке тұрған контрфорсты қарастыру керек. </w:t>
      </w:r>
    </w:p>
    <w:p>
      <w:pPr>
        <w:spacing w:after="0"/>
        <w:ind w:left="0"/>
        <w:jc w:val="both"/>
      </w:pPr>
      <w:r>
        <w:rPr>
          <w:rFonts w:ascii="Times New Roman"/>
          <w:b w:val="false"/>
          <w:i w:val="false"/>
          <w:color w:val="000000"/>
          <w:sz w:val="28"/>
        </w:rPr>
        <w:t xml:space="preserve">
      11.2.4 Контрфорстардың жалпы беріктілігін есептеу, әдетте, жүктемелер мен әсерлердің толық құрамына негізгі және ерекше үйлесіміне орындалады. </w:t>
      </w:r>
    </w:p>
    <w:p>
      <w:pPr>
        <w:spacing w:after="0"/>
        <w:ind w:left="0"/>
        <w:jc w:val="both"/>
      </w:pPr>
      <w:r>
        <w:rPr>
          <w:rFonts w:ascii="Times New Roman"/>
          <w:b w:val="false"/>
          <w:i w:val="false"/>
          <w:color w:val="000000"/>
          <w:sz w:val="28"/>
        </w:rPr>
        <w:t xml:space="preserve">
      Жүктемелер мен әсерлердің негізгі және ерекше үйлесімінің қысқартылған құрамына биіктігі 60 м асатын – жобалаудың бастапқы сатысында және биіктігі 60 м кем – жобалаудың барлық кезеңінде бөгеттің контрфорстарын есептеуге жол беріледі. </w:t>
      </w:r>
    </w:p>
    <w:p>
      <w:pPr>
        <w:spacing w:after="0"/>
        <w:ind w:left="0"/>
        <w:jc w:val="both"/>
      </w:pPr>
      <w:r>
        <w:rPr>
          <w:rFonts w:ascii="Times New Roman"/>
          <w:b w:val="false"/>
          <w:i w:val="false"/>
          <w:color w:val="000000"/>
          <w:sz w:val="28"/>
        </w:rPr>
        <w:t>
      11.2.5 Олардың толық құрамы бойынша ескерілетін жүктемелер мен әсерлер 8.1.2-</w:t>
      </w:r>
    </w:p>
    <w:p>
      <w:pPr>
        <w:spacing w:after="0"/>
        <w:ind w:left="0"/>
        <w:jc w:val="both"/>
      </w:pPr>
      <w:r>
        <w:rPr>
          <w:rFonts w:ascii="Times New Roman"/>
          <w:b w:val="false"/>
          <w:i w:val="false"/>
          <w:color w:val="000000"/>
          <w:sz w:val="28"/>
        </w:rPr>
        <w:t xml:space="preserve">
      8.1.5 тармақшаларына сай анықталады. </w:t>
      </w:r>
    </w:p>
    <w:p>
      <w:pPr>
        <w:spacing w:after="0"/>
        <w:ind w:left="0"/>
        <w:jc w:val="both"/>
      </w:pPr>
      <w:r>
        <w:rPr>
          <w:rFonts w:ascii="Times New Roman"/>
          <w:b w:val="false"/>
          <w:i w:val="false"/>
          <w:color w:val="000000"/>
          <w:sz w:val="28"/>
        </w:rPr>
        <w:t>
      11.2.6 Пайдалануға беру кезеңіндегі жүктемелердің толық құрамындағы констрфорстарды есептеу 15 кесте бойынша қабылданады,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11.2.7 Олардың қысқартылған құрамы бойынша есептеуде ескерілетін жүктемелер мен әсерлер 10.2.8-т. сай анықталады. Бұл жерде контрфорстың есептік горизонталь қиысуларының азаюын немесе оның табаны бойынша сыртқы ауасының температурасының маусымдық тербелістерінің амплитудасы 17°С асатын аудандарда бөгеттерді салу кезіндегі оның табаны бойынша азаюын ескеру керек. </w:t>
      </w:r>
    </w:p>
    <w:p>
      <w:pPr>
        <w:spacing w:after="0"/>
        <w:ind w:left="0"/>
        <w:jc w:val="both"/>
      </w:pPr>
      <w:r>
        <w:rPr>
          <w:rFonts w:ascii="Times New Roman"/>
          <w:b w:val="false"/>
          <w:i w:val="false"/>
          <w:color w:val="000000"/>
          <w:sz w:val="28"/>
        </w:rPr>
        <w:t xml:space="preserve">
      Сыртқы ауасының температурасының маусымдық тербелістерінің амплитудасы 17°С асатын аудандарда салынған, биіктігі 60 м дейінгі барлық кластың бөгеттерін 15кестеде берілген беріктілік шартының орындалуын қамтамасыз ете отырып, жүктемелер мен әсерлердің толық құрамына серпінділік теориясының әдісімен есептеу керек. </w:t>
      </w:r>
    </w:p>
    <w:p>
      <w:pPr>
        <w:spacing w:after="0"/>
        <w:ind w:left="0"/>
        <w:jc w:val="both"/>
      </w:pPr>
      <w:r>
        <w:rPr>
          <w:rFonts w:ascii="Times New Roman"/>
          <w:b w:val="false"/>
          <w:i w:val="false"/>
          <w:color w:val="000000"/>
          <w:sz w:val="28"/>
        </w:rPr>
        <w:t xml:space="preserve">
      11.2.8 Контрфорстың беріктілігін жүктемелер мен әсерлердің қысқартылған құрамына есептеген кезде кернеулерді материалдардың кедергісінің әдісімен анықтау керек. Бұл жерде жоғарғы және төменгі шектердегі контрфорстың горизонталь қиысуларындағы дұрыс кернеулердің мәндерін, , МПа, төмендегі формулалар бойынша бөгеттің жеке бөліктерінде бетонның серпінділік модулінің шамаларының есебімен анықтау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239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A</w:t>
      </w:r>
      <w:r>
        <w:rPr>
          <w:rFonts w:ascii="Times New Roman"/>
          <w:b w:val="false"/>
          <w:i w:val="false"/>
          <w:color w:val="000000"/>
          <w:vertAlign w:val="subscript"/>
        </w:rPr>
        <w:t>red</w:t>
      </w:r>
      <w:r>
        <w:rPr>
          <w:rFonts w:ascii="Times New Roman"/>
          <w:b w:val="false"/>
          <w:i/>
          <w:color w:val="000000"/>
          <w:sz w:val="28"/>
        </w:rPr>
        <w:t>, I</w:t>
      </w:r>
      <w:r>
        <w:rPr>
          <w:rFonts w:ascii="Times New Roman"/>
          <w:b w:val="false"/>
          <w:i w:val="false"/>
          <w:color w:val="000000"/>
          <w:vertAlign w:val="subscript"/>
        </w:rPr>
        <w:t>red</w:t>
      </w:r>
      <w:r>
        <w:rPr>
          <w:rFonts w:ascii="Times New Roman"/>
          <w:b w:val="false"/>
          <w:i w:val="false"/>
          <w:color w:val="000000"/>
          <w:sz w:val="28"/>
        </w:rPr>
        <w:t xml:space="preserve"> – сәйкесінше, контрфорстың горизонталь қиысуында берілген аудан, </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мен инерция сәті, м</w:t>
      </w:r>
      <w:r>
        <w:rPr>
          <w:rFonts w:ascii="Times New Roman"/>
          <w:b w:val="false"/>
          <w:i w:val="false"/>
          <w:color w:val="000000"/>
          <w:vertAlign w:val="superscript"/>
        </w:rPr>
        <w:t>4</w:t>
      </w: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u</w:t>
      </w:r>
      <w:r>
        <w:rPr>
          <w:rFonts w:ascii="Times New Roman"/>
          <w:b w:val="false"/>
          <w:i/>
          <w:color w:val="000000"/>
          <w:sz w:val="28"/>
        </w:rPr>
        <w:t>, x</w:t>
      </w:r>
      <w:r>
        <w:rPr>
          <w:rFonts w:ascii="Times New Roman"/>
          <w:b w:val="false"/>
          <w:i w:val="false"/>
          <w:color w:val="000000"/>
          <w:vertAlign w:val="subscript"/>
        </w:rPr>
        <w:t>t</w:t>
      </w:r>
      <w:r>
        <w:rPr>
          <w:rFonts w:ascii="Times New Roman"/>
          <w:b w:val="false"/>
          <w:i/>
          <w:color w:val="000000"/>
          <w:sz w:val="28"/>
        </w:rPr>
        <w:t xml:space="preserve"> –</w:t>
      </w:r>
      <w:r>
        <w:rPr>
          <w:rFonts w:ascii="Times New Roman"/>
          <w:b w:val="false"/>
          <w:i w:val="false"/>
          <w:color w:val="000000"/>
          <w:sz w:val="28"/>
        </w:rPr>
        <w:t xml:space="preserve"> контрфорстың горизонталь қиысуында берілген ауыртпалық орталығынан </w:t>
      </w:r>
    </w:p>
    <w:p>
      <w:pPr>
        <w:spacing w:after="0"/>
        <w:ind w:left="0"/>
        <w:jc w:val="both"/>
      </w:pPr>
      <w:r>
        <w:rPr>
          <w:rFonts w:ascii="Times New Roman"/>
          <w:b w:val="false"/>
          <w:i w:val="false"/>
          <w:color w:val="000000"/>
          <w:sz w:val="28"/>
        </w:rPr>
        <w:t xml:space="preserve">
      сәйкесінше жоғарғы және төменгі шекке дейінгі қашықтық, 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w:t>
      </w:r>
      <w:r>
        <w:rPr>
          <w:rFonts w:ascii="Times New Roman"/>
          <w:b w:val="false"/>
          <w:i w:val="false"/>
          <w:color w:val="000000"/>
          <w:vertAlign w:val="subscript"/>
        </w:rPr>
        <w:t>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b</w:t>
      </w:r>
      <w:r>
        <w:rPr>
          <w:rFonts w:ascii="Times New Roman"/>
          <w:b w:val="false"/>
          <w:i w:val="false"/>
          <w:color w:val="000000"/>
          <w:vertAlign w:val="subscript"/>
        </w:rPr>
        <w:t>2</w:t>
      </w:r>
      <w:r>
        <w:rPr>
          <w:rFonts w:ascii="Times New Roman"/>
          <w:b w:val="false"/>
          <w:i/>
          <w:color w:val="000000"/>
          <w:sz w:val="28"/>
        </w:rPr>
        <w:t>, E</w:t>
      </w:r>
      <w:r>
        <w:rPr>
          <w:rFonts w:ascii="Times New Roman"/>
          <w:b w:val="false"/>
          <w:i w:val="false"/>
          <w:color w:val="000000"/>
          <w:vertAlign w:val="subscript"/>
        </w:rPr>
        <w:t>b</w:t>
      </w:r>
      <w:r>
        <w:rPr>
          <w:rFonts w:ascii="Times New Roman"/>
          <w:b w:val="false"/>
          <w:i w:val="false"/>
          <w:color w:val="000000"/>
          <w:vertAlign w:val="subscript"/>
        </w:rPr>
        <w:t>3</w:t>
      </w:r>
      <w:r>
        <w:rPr>
          <w:rFonts w:ascii="Times New Roman"/>
          <w:b w:val="false"/>
          <w:i/>
          <w:color w:val="000000"/>
          <w:sz w:val="28"/>
        </w:rPr>
        <w:t xml:space="preserve">, – </w:t>
      </w:r>
      <w:r>
        <w:rPr>
          <w:rFonts w:ascii="Times New Roman"/>
          <w:b w:val="false"/>
          <w:i w:val="false"/>
          <w:color w:val="000000"/>
          <w:sz w:val="28"/>
        </w:rPr>
        <w:t xml:space="preserve">8.17, 8.18 тармақшаларына сай қабылданған, сәйкесінше контрфорстың, жоғарғы және астыңғы ауыздықтардың бетон серпінділігіндегі модульдер, МПа;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color w:val="000000"/>
          <w:sz w:val="28"/>
        </w:rPr>
        <w:t>М</w:t>
      </w:r>
      <w:r>
        <w:rPr>
          <w:rFonts w:ascii="Times New Roman"/>
          <w:b w:val="false"/>
          <w:i/>
          <w:color w:val="000000"/>
          <w:sz w:val="28"/>
        </w:rPr>
        <w:t xml:space="preserve"> –</w:t>
      </w:r>
      <w:r>
        <w:rPr>
          <w:rFonts w:ascii="Times New Roman"/>
          <w:b w:val="false"/>
          <w:i w:val="false"/>
          <w:color w:val="000000"/>
          <w:sz w:val="28"/>
        </w:rPr>
        <w:t xml:space="preserve"> 10.2.9 қар. Контрфорстың берілген қиысуларының өлшемдері (18-сурет): </w:t>
      </w:r>
    </w:p>
    <w:p>
      <w:pPr>
        <w:spacing w:after="0"/>
        <w:ind w:left="0"/>
        <w:jc w:val="both"/>
      </w:pPr>
      <w:r>
        <w:rPr>
          <w:rFonts w:ascii="Times New Roman"/>
          <w:b w:val="false"/>
          <w:i w:val="false"/>
          <w:color w:val="000000"/>
          <w:sz w:val="28"/>
        </w:rPr>
        <w:t xml:space="preserve">
      – контрфорстың берілген және қолданыстағы қиысу кезінде ағын бойындағы </w:t>
      </w:r>
    </w:p>
    <w:p>
      <w:pPr>
        <w:spacing w:after="0"/>
        <w:ind w:left="0"/>
        <w:jc w:val="both"/>
      </w:pPr>
      <w:r>
        <w:rPr>
          <w:rFonts w:ascii="Times New Roman"/>
          <w:b w:val="false"/>
          <w:i w:val="false"/>
          <w:color w:val="000000"/>
          <w:sz w:val="28"/>
        </w:rPr>
        <w:t xml:space="preserve">
      бағытта тең; </w:t>
      </w:r>
    </w:p>
    <w:p>
      <w:pPr>
        <w:spacing w:after="0"/>
        <w:ind w:left="0"/>
        <w:jc w:val="both"/>
      </w:pPr>
      <w:r>
        <w:rPr>
          <w:rFonts w:ascii="Times New Roman"/>
          <w:b w:val="false"/>
          <w:i w:val="false"/>
          <w:color w:val="000000"/>
          <w:sz w:val="28"/>
        </w:rPr>
        <w:t xml:space="preserve">
      – контрфорстың берілген қиысудағы өлшемдері ағынға көлденең бағытта төменде берілген формула бойынша анықталады деген шарттарынан анықталады: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i,red</w:t>
      </w:r>
      <w:r>
        <w:rPr>
          <w:rFonts w:ascii="Times New Roman"/>
          <w:b w:val="false"/>
          <w:i w:val="false"/>
          <w:color w:val="000000"/>
          <w:sz w:val="28"/>
        </w:rPr>
        <w:t xml:space="preserve"> = </w:t>
      </w:r>
    </w:p>
    <w:p>
      <w:pPr>
        <w:spacing w:after="0"/>
        <w:ind w:left="0"/>
        <w:jc w:val="both"/>
      </w:pPr>
      <w:r>
        <w:drawing>
          <wp:inline distT="0" distB="0" distL="0" distR="0">
            <wp:extent cx="46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69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t</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Е</w:t>
      </w:r>
      <w:r>
        <w:rPr>
          <w:rFonts w:ascii="Times New Roman"/>
          <w:b w:val="false"/>
          <w:i/>
          <w:color w:val="000000"/>
          <w:sz w:val="28"/>
        </w:rPr>
        <w:t>b</w:t>
      </w:r>
      <w:r>
        <w:rPr>
          <w:rFonts w:ascii="Times New Roman"/>
          <w:b w:val="false"/>
          <w:i w:val="false"/>
          <w:color w:val="000000"/>
          <w:sz w:val="28"/>
        </w:rPr>
        <w:t>1</w:t>
      </w:r>
      <w:r>
        <w:rPr>
          <w:rFonts w:ascii="Times New Roman"/>
          <w:b w:val="false"/>
          <w:i/>
          <w:color w:val="000000"/>
          <w:sz w:val="28"/>
        </w:rPr>
        <w:t xml:space="preserve"> –</w:t>
      </w:r>
      <w:r>
        <w:rPr>
          <w:rFonts w:ascii="Times New Roman"/>
          <w:b w:val="false"/>
          <w:i w:val="false"/>
          <w:color w:val="000000"/>
          <w:sz w:val="28"/>
        </w:rPr>
        <w:t xml:space="preserve"> сәйкесіншк контрфорстың жеке бөліктерінің қалыңдығы, м және </w:t>
      </w:r>
    </w:p>
    <w:p>
      <w:pPr>
        <w:spacing w:after="0"/>
        <w:ind w:left="0"/>
        <w:jc w:val="both"/>
      </w:pPr>
      <w:r>
        <w:rPr>
          <w:rFonts w:ascii="Times New Roman"/>
          <w:b w:val="false"/>
          <w:i w:val="false"/>
          <w:color w:val="000000"/>
          <w:sz w:val="28"/>
        </w:rPr>
        <w:t xml:space="preserve">
      бетон серпінділігінің модулі, МПа. </w:t>
      </w:r>
    </w:p>
    <w:p>
      <w:pPr>
        <w:spacing w:after="0"/>
        <w:ind w:left="0"/>
        <w:jc w:val="both"/>
      </w:pPr>
      <w:r>
        <w:rPr>
          <w:rFonts w:ascii="Times New Roman"/>
          <w:b w:val="false"/>
          <w:i w:val="false"/>
          <w:color w:val="000000"/>
          <w:sz w:val="28"/>
        </w:rPr>
        <w:t xml:space="preserve">
       (38) және (39) формулаларында созатын күштер мен кернеулер "плюс" таңбасымен, қысатын күштер мен кернеулер "минус" таңбасымен; сағат тілі бойынша иілетін сәті "плюс" таңбасымен, сағат тілінен кері сәт "минус" таңбасымен қабылданған. </w:t>
      </w:r>
    </w:p>
    <w:p>
      <w:pPr>
        <w:spacing w:after="0"/>
        <w:ind w:left="0"/>
        <w:jc w:val="both"/>
      </w:pPr>
      <w:r>
        <w:rPr>
          <w:rFonts w:ascii="Times New Roman"/>
          <w:b w:val="false"/>
          <w:i w:val="false"/>
          <w:color w:val="000000"/>
          <w:sz w:val="28"/>
        </w:rPr>
        <w:t>
      11.2.9 Пайдалануға беру кезеңіндегі жүктемелері мен әсерлердің қысқартылған құрамына есептелінген бөгеттердің контрфорстарының беріктілік шарттары 15-кестеде берілген,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15-кесте – Бөгеттердің беріктілігінің шарттары </w:t>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656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11.2.10 Контрфорстық бөгеттің класы мен биіктігіне байланысты ағындық жабындарды беріктілікке есептеуді контрфорсттардың беріктілігін есептеген жүктемелер мен үйлесімдерге орындау керек. </w:t>
      </w:r>
    </w:p>
    <w:p>
      <w:pPr>
        <w:spacing w:after="0"/>
        <w:ind w:left="0"/>
        <w:jc w:val="both"/>
      </w:pPr>
      <w:r>
        <w:rPr>
          <w:rFonts w:ascii="Times New Roman"/>
          <w:b w:val="false"/>
          <w:i w:val="false"/>
          <w:color w:val="000000"/>
          <w:sz w:val="28"/>
        </w:rPr>
        <w:t xml:space="preserve">
      Массивтік-контрфорстық бөгеттің жоғарғы ауыздығын беріктілікке есептеген кезде, материалдардың кедергісі әдісі оның контрфорсқа жанасқан теліміндегі ауыздыққа ауыздыққа түсетін ішкі жүктемені толықтыратын бірқалыпты бөлінген дұрыс күштер жанастырылады; серпінділік теориясының әдістерімен есептеген кезде ауыздық контрфорстың денесіне қатты қағылған болып қарастырылады. </w:t>
      </w:r>
    </w:p>
    <w:p>
      <w:pPr>
        <w:spacing w:after="0"/>
        <w:ind w:left="0"/>
        <w:jc w:val="both"/>
      </w:pPr>
      <w:r>
        <w:rPr>
          <w:rFonts w:ascii="Times New Roman"/>
          <w:b w:val="false"/>
          <w:i w:val="false"/>
          <w:color w:val="000000"/>
          <w:sz w:val="28"/>
        </w:rPr>
        <w:t xml:space="preserve">
      Аркалық ағындық жабынды материалдардың кедергісінің әдісімен беріктілікке есептеу кезінде контрфорстарға қатты қаланған бір аралықты арка, ал серпінділік теориясымен есептеген кезде – контрфорстарға қаланған бір аралықты цилиндр қабықша қарастырылады. </w:t>
      </w:r>
    </w:p>
    <w:p>
      <w:pPr>
        <w:spacing w:after="0"/>
        <w:ind w:left="0"/>
        <w:jc w:val="both"/>
      </w:pPr>
      <w:r>
        <w:rPr>
          <w:rFonts w:ascii="Times New Roman"/>
          <w:b w:val="false"/>
          <w:i w:val="false"/>
          <w:color w:val="000000"/>
          <w:sz w:val="28"/>
        </w:rPr>
        <w:t xml:space="preserve">
      Жазық ағындық жабындарды материалдардың кедергіге әдісімен есептеген кезде контрфорсқа еркін тірелген арқалық бір аралықты етіп, ал серпінділік теориясының әдісімен есептеген кезде – еркін тірелген тақтайша бір аралықты етіп қабылдау керек. </w:t>
      </w:r>
    </w:p>
    <w:p>
      <w:pPr>
        <w:spacing w:after="0"/>
        <w:ind w:left="0"/>
        <w:jc w:val="both"/>
      </w:pPr>
      <w:r>
        <w:rPr>
          <w:rFonts w:ascii="Times New Roman"/>
          <w:b w:val="false"/>
          <w:i w:val="false"/>
          <w:color w:val="000000"/>
          <w:sz w:val="28"/>
        </w:rPr>
        <w:t xml:space="preserve">
      11.2.11 Массивтік-контрфорстық бөгеттің жоғарғы ауыздығын беріктілікке есептеген кезде имараттың биіктігіне тәуелсіз, ауыздықтың барлық нүктелерінде беріктіліктің төмендегідей шарттары орындалуы керек: </w:t>
      </w:r>
    </w:p>
    <w:p>
      <w:pPr>
        <w:spacing w:after="0"/>
        <w:ind w:left="0"/>
        <w:jc w:val="both"/>
      </w:pPr>
      <w:r>
        <w:rPr>
          <w:rFonts w:ascii="Times New Roman"/>
          <w:b w:val="false"/>
          <w:i w:val="false"/>
          <w:color w:val="000000"/>
          <w:sz w:val="28"/>
        </w:rPr>
        <w:t xml:space="preserve">
      сейсмикалық әсерлерден тұрмайтын жүктемелер мен әсерлердің негізгі және ерекше үйлесіміне есептеген кезде: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82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82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r>
        <w:br/>
      </w:r>
    </w:p>
    <w:p>
      <w:pPr>
        <w:spacing w:after="0"/>
        <w:ind w:left="0"/>
        <w:jc w:val="both"/>
      </w:pPr>
      <w:r>
        <w:drawing>
          <wp:inline distT="0" distB="0" distL="0" distR="0">
            <wp:extent cx="2070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070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сейсмикалық әсерлерден тұратын жүктемелер мен әсерлердің негізгі және ерекше үйлесіміне есептеген кезде: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625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r>
        <w:br/>
      </w:r>
    </w:p>
    <w:p>
      <w:pPr>
        <w:spacing w:after="0"/>
        <w:ind w:left="0"/>
        <w:jc w:val="both"/>
      </w:pPr>
      <w:r>
        <w:drawing>
          <wp:inline distT="0" distB="0" distL="0" distR="0">
            <wp:extent cx="154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54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бөгеттің бойлық осьіне перпендикуляр вертикаль аудандар бойынша әрекет ететін дұрыс кернеулер,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y</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xml:space="preserve"> y</w:t>
      </w:r>
      <w:r>
        <w:rPr>
          <w:rFonts w:ascii="Times New Roman"/>
          <w:b w:val="false"/>
          <w:i w:val="false"/>
          <w:color w:val="000000"/>
          <w:vertAlign w:val="subscript"/>
        </w:rPr>
        <w:t>lc</w:t>
      </w:r>
      <w:r>
        <w:rPr>
          <w:rFonts w:ascii="Times New Roman"/>
          <w:b w:val="false"/>
          <w:i/>
          <w:color w:val="000000"/>
          <w:sz w:val="28"/>
        </w:rPr>
        <w:t xml:space="preserve">, </w:t>
      </w:r>
      <w:r>
        <w:rPr>
          <w:rFonts w:ascii="Times New Roman"/>
          <w:b w:val="false"/>
          <w:i/>
          <w:color w:val="000000"/>
          <w:sz w:val="28"/>
        </w:rPr>
        <w:t>y</w:t>
      </w:r>
      <w:r>
        <w:rPr>
          <w:rFonts w:ascii="Times New Roman"/>
          <w:b w:val="false"/>
          <w:i w:val="false"/>
          <w:color w:val="000000"/>
          <w:vertAlign w:val="subscript"/>
        </w:rPr>
        <w:t>cd</w:t>
      </w:r>
      <w:r>
        <w:rPr>
          <w:rFonts w:ascii="Times New Roman"/>
          <w:b w:val="false"/>
          <w:i/>
          <w:color w:val="000000"/>
          <w:sz w:val="28"/>
        </w:rPr>
        <w:t>, R</w:t>
      </w:r>
      <w:r>
        <w:rPr>
          <w:rFonts w:ascii="Times New Roman"/>
          <w:b w:val="false"/>
          <w:i w:val="false"/>
          <w:color w:val="000000"/>
          <w:vertAlign w:val="subscript"/>
        </w:rPr>
        <w:t>b</w:t>
      </w:r>
      <w:r>
        <w:rPr>
          <w:rFonts w:ascii="Times New Roman"/>
          <w:b w:val="false"/>
          <w:i w:val="false"/>
          <w:color w:val="000000"/>
          <w:sz w:val="28"/>
        </w:rPr>
        <w:t xml:space="preserve"> – 8.2.4.10-т. қар.;  </w:t>
      </w:r>
      <w:r>
        <w:rPr>
          <w:rFonts w:ascii="Times New Roman"/>
          <w:b w:val="false"/>
          <w:i/>
          <w:color w:val="000000"/>
          <w:sz w:val="28"/>
        </w:rPr>
        <w:t>R</w:t>
      </w:r>
      <w:r>
        <w:rPr>
          <w:rFonts w:ascii="Times New Roman"/>
          <w:b w:val="false"/>
          <w:i w:val="false"/>
          <w:color w:val="000000"/>
          <w:vertAlign w:val="subscript"/>
        </w:rPr>
        <w:t>bt</w:t>
      </w:r>
      <w:r>
        <w:rPr>
          <w:rFonts w:ascii="Times New Roman"/>
          <w:b w:val="false"/>
          <w:i/>
          <w:color w:val="000000"/>
          <w:sz w:val="28"/>
        </w:rPr>
        <w:t xml:space="preserve"> –</w:t>
      </w:r>
      <w:r>
        <w:rPr>
          <w:rFonts w:ascii="Times New Roman"/>
          <w:b w:val="false"/>
          <w:i w:val="false"/>
          <w:color w:val="000000"/>
          <w:sz w:val="28"/>
        </w:rPr>
        <w:t xml:space="preserve"> 10.2.17-т. қар.</w:t>
      </w:r>
    </w:p>
    <w:p>
      <w:pPr>
        <w:spacing w:after="0"/>
        <w:ind w:left="0"/>
        <w:jc w:val="both"/>
      </w:pPr>
      <w:r>
        <w:rPr>
          <w:rFonts w:ascii="Times New Roman"/>
          <w:b w:val="false"/>
          <w:i w:val="false"/>
          <w:color w:val="000000"/>
          <w:sz w:val="28"/>
        </w:rPr>
        <w:t xml:space="preserve">
      Аркалық және жабық ағыстық жабындардың беріктілігінің шарттарын ҚР ҚН....2014 "Гидротехникалық имараттардың бетон және темірбетон конструкциялары" нұсқауларына сай қабылдау керек. </w:t>
      </w:r>
    </w:p>
    <w:p>
      <w:pPr>
        <w:spacing w:after="0"/>
        <w:ind w:left="0"/>
        <w:jc w:val="both"/>
      </w:pPr>
      <w:r>
        <w:rPr>
          <w:rFonts w:ascii="Times New Roman"/>
          <w:b w:val="false"/>
          <w:i w:val="false"/>
          <w:color w:val="000000"/>
          <w:sz w:val="28"/>
        </w:rPr>
        <w:t xml:space="preserve">
      Бөгет оьсі бағытында созылуға сыналатын массивтік-контрфорстық бөгеттердің ауыздықтарының аймақтарында конструктивтік арматуралауды қарастыру керек. </w:t>
      </w:r>
    </w:p>
    <w:p>
      <w:pPr>
        <w:spacing w:after="0"/>
        <w:ind w:left="0"/>
        <w:jc w:val="both"/>
      </w:pPr>
      <w:r>
        <w:rPr>
          <w:rFonts w:ascii="Times New Roman"/>
          <w:b w:val="false"/>
          <w:i w:val="false"/>
          <w:color w:val="000000"/>
          <w:sz w:val="28"/>
        </w:rPr>
        <w:t xml:space="preserve">
      11.2.12 Контрфорсты ағынға көлденең бағыттағы тұрақтылыққа есептеу бөгет осьінің бойына бағытталған сейсмикалық әсерлерге, және бөгеттің констрфорстарының арасында су ағызғыштар орналасқан болса, гидростатикалық жүктемеге жүргізіледі. </w:t>
      </w:r>
    </w:p>
    <w:p>
      <w:pPr>
        <w:spacing w:after="0"/>
        <w:ind w:left="0"/>
        <w:jc w:val="both"/>
      </w:pPr>
      <w:r>
        <w:rPr>
          <w:rFonts w:ascii="Times New Roman"/>
          <w:b w:val="false"/>
          <w:i w:val="false"/>
          <w:color w:val="000000"/>
          <w:sz w:val="28"/>
        </w:rPr>
        <w:t xml:space="preserve">
      Бөгеттердің контрфорстары ағынға көлденең бағыттағы майысу кезінде беріктілікке есептеуде іргеге бекітілген вертикаль үшбұрышты тақтайшалар ретінде қарастырылады. Контрфорсты жүктемелер мен әсерлердің негізгі және ерекше үйлесімдеріне есептеу кезінде, сейсмикалықты қоспайтын, тақтайшаның жоғарғы және астыңғы шектерін еркін етіп қабылданады: сейсимкалық әсерден тұратын жүктемелердің ерекше үйлесіміне есептеген кезде, ал төменгі жабын бар болған кезде – тақтайшаның төменгі шегі еркін тірелген ретінде қарастырылады. Тақтайшаның қаттылығы жоғарғы және астыңғы ауыздықтардың есебімен анықталады. </w:t>
      </w:r>
    </w:p>
    <w:p>
      <w:pPr>
        <w:spacing w:after="0"/>
        <w:ind w:left="0"/>
        <w:jc w:val="both"/>
      </w:pPr>
      <w:r>
        <w:rPr>
          <w:rFonts w:ascii="Times New Roman"/>
          <w:b w:val="false"/>
          <w:i w:val="false"/>
          <w:color w:val="000000"/>
          <w:sz w:val="28"/>
        </w:rPr>
        <w:t xml:space="preserve">
      Имараттың биіктігі мен класына тәуелсіз ағынның көлденең жазықтығында контрфорсты беріктілікке есептеген кезде, контрфорстың бүйір шектері үшін беріктіліктің төмендегідей шарттарын сақтау керек: </w:t>
      </w:r>
    </w:p>
    <w:p>
      <w:pPr>
        <w:spacing w:after="0"/>
        <w:ind w:left="0"/>
        <w:jc w:val="both"/>
      </w:pPr>
      <w:r>
        <w:rPr>
          <w:rFonts w:ascii="Times New Roman"/>
          <w:b w:val="false"/>
          <w:i w:val="false"/>
          <w:color w:val="000000"/>
          <w:sz w:val="28"/>
        </w:rPr>
        <w:t xml:space="preserve">
      сейсмикалық әсерлерден тұрмайтын жүктемелер мен әсерлердің негізгі және ерекше </w:t>
      </w:r>
    </w:p>
    <w:p>
      <w:pPr>
        <w:spacing w:after="0"/>
        <w:ind w:left="0"/>
        <w:jc w:val="both"/>
      </w:pPr>
      <w:r>
        <w:rPr>
          <w:rFonts w:ascii="Times New Roman"/>
          <w:b w:val="false"/>
          <w:i w:val="false"/>
          <w:color w:val="000000"/>
          <w:sz w:val="28"/>
        </w:rPr>
        <w:t xml:space="preserve">
      үйлесімдігіне есептеу кезінде: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85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сейсмикалық әсерлерден тұратын жүктемелер мен әсерлердің ерекше үйлесімдігіне </w:t>
      </w:r>
    </w:p>
    <w:p>
      <w:pPr>
        <w:spacing w:after="0"/>
        <w:ind w:left="0"/>
        <w:jc w:val="both"/>
      </w:pPr>
      <w:r>
        <w:rPr>
          <w:rFonts w:ascii="Times New Roman"/>
          <w:b w:val="false"/>
          <w:i w:val="false"/>
          <w:color w:val="000000"/>
          <w:sz w:val="28"/>
        </w:rPr>
        <w:t xml:space="preserve">
      есептеу кезінде: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 </w:t>
      </w:r>
      <w:r>
        <w:rPr>
          <w:rFonts w:ascii="Times New Roman"/>
          <w:b w:val="false"/>
          <w:i/>
          <w:color w:val="000000"/>
          <w:sz w:val="28"/>
        </w:rPr>
        <w:t>t</w:t>
      </w:r>
      <w:r>
        <w:rPr>
          <w:rFonts w:ascii="Times New Roman"/>
          <w:b w:val="false"/>
          <w:i w:val="false"/>
          <w:color w:val="000000"/>
          <w:sz w:val="28"/>
        </w:rPr>
        <w:t xml:space="preserve">1 (46)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y</w:t>
      </w:r>
      <w:r>
        <w:rPr>
          <w:rFonts w:ascii="Times New Roman"/>
          <w:b w:val="false"/>
          <w:i/>
          <w:color w:val="000000"/>
          <w:sz w:val="28"/>
        </w:rPr>
        <w:t xml:space="preserve"> –</w:t>
      </w:r>
      <w:r>
        <w:rPr>
          <w:rFonts w:ascii="Times New Roman"/>
          <w:b w:val="false"/>
          <w:i w:val="false"/>
          <w:color w:val="000000"/>
          <w:sz w:val="28"/>
        </w:rPr>
        <w:t xml:space="preserve"> ағын бойындағы жазықтық пен ағысқа қарсы жазықтықтағы контрфорстың беріктілігінің есебімен анықталған горизонталь алаң бойынша суммарлық дұрыс кернеулер;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color w:val="000000"/>
          <w:sz w:val="28"/>
        </w:rPr>
        <w:t xml:space="preserve"> –</w:t>
      </w:r>
      <w:r>
        <w:rPr>
          <w:rFonts w:ascii="Times New Roman"/>
          <w:b w:val="false"/>
          <w:i w:val="false"/>
          <w:color w:val="000000"/>
          <w:sz w:val="28"/>
        </w:rPr>
        <w:t xml:space="preserve"> контрфорстың бүйір шегіндегі созылған кернеулердің әрекетінің аймағының </w:t>
      </w:r>
    </w:p>
    <w:p>
      <w:pPr>
        <w:spacing w:after="0"/>
        <w:ind w:left="0"/>
        <w:jc w:val="both"/>
      </w:pPr>
      <w:r>
        <w:rPr>
          <w:rFonts w:ascii="Times New Roman"/>
          <w:b w:val="false"/>
          <w:i w:val="false"/>
          <w:color w:val="000000"/>
          <w:sz w:val="28"/>
        </w:rPr>
        <w:t xml:space="preserve">
      тереңдігі;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контрфорстың тереңдігі. </w:t>
      </w:r>
    </w:p>
    <w:p>
      <w:pPr>
        <w:spacing w:after="0"/>
        <w:ind w:left="0"/>
        <w:jc w:val="both"/>
      </w:pPr>
      <w:r>
        <w:rPr>
          <w:rFonts w:ascii="Times New Roman"/>
          <w:b w:val="false"/>
          <w:i w:val="false"/>
          <w:color w:val="000000"/>
          <w:sz w:val="28"/>
        </w:rPr>
        <w:t xml:space="preserve">
      Ағысқа қарсы жазықтықтағы контрфорстың беріктілігінің есебінің схемаларында су ағызатын құрылғының және осы бағытта имараттың қаттылығын көтеретін басқа элементтердің конструкцияларын ескеру керек. </w:t>
      </w:r>
    </w:p>
    <w:p>
      <w:pPr>
        <w:spacing w:after="0"/>
        <w:ind w:left="0"/>
        <w:jc w:val="both"/>
      </w:pPr>
      <w:r>
        <w:rPr>
          <w:rFonts w:ascii="Times New Roman"/>
          <w:b w:val="false"/>
          <w:i w:val="false"/>
          <w:color w:val="000000"/>
          <w:sz w:val="28"/>
        </w:rPr>
        <w:t xml:space="preserve">
      11.2.13 Контрфорстық бөгеттің элементтерін жергілікті беріктілікке есептеуді бөгеттің жалпы беріктілігінің есебіндегі жүктемелер мен әсерлердің үйлесімдеріне жүргізу керек. </w:t>
      </w:r>
    </w:p>
    <w:p>
      <w:pPr>
        <w:spacing w:after="0"/>
        <w:ind w:left="0"/>
        <w:jc w:val="both"/>
      </w:pPr>
      <w:r>
        <w:rPr>
          <w:rFonts w:ascii="Times New Roman"/>
          <w:b w:val="false"/>
          <w:i w:val="false"/>
          <w:color w:val="000000"/>
          <w:sz w:val="28"/>
        </w:rPr>
        <w:t xml:space="preserve">
      Су ағысатын ұшты, діңгектерді, турбиндік су жолдарының су қабылдайтын тесіктерінің конструкцияларын және құрылыс пен пайдалануға берілген су ағызғыштардың элементтерін есептеу, тесік маңы мен контрфорстағы басқа ойықтардың маңындағы жергілікті кернеуді анықтау 10.2.13-т. сай орындалуы керек. </w:t>
      </w:r>
    </w:p>
    <w:p>
      <w:pPr>
        <w:spacing w:after="0"/>
        <w:ind w:left="0"/>
        <w:jc w:val="both"/>
      </w:pPr>
      <w:r>
        <w:rPr>
          <w:rFonts w:ascii="Times New Roman"/>
          <w:b w:val="false"/>
          <w:i w:val="false"/>
          <w:color w:val="000000"/>
          <w:sz w:val="28"/>
        </w:rPr>
        <w:t xml:space="preserve">
      Аркалық және жазық жабындары бар бөгеттердің конртфорстарының консольдік шықпаларын жергілікті беріктілікке есептеу, сонымен қатар төменгі жабынның тақтайшаларын есептеу ҚНжЕ 2.06-08 нұсқауларына сай жүргізу керек. </w:t>
      </w:r>
    </w:p>
    <w:p>
      <w:pPr>
        <w:spacing w:after="0"/>
        <w:ind w:left="0"/>
        <w:jc w:val="both"/>
      </w:pPr>
      <w:r>
        <w:rPr>
          <w:rFonts w:ascii="Times New Roman"/>
          <w:b w:val="false"/>
          <w:i w:val="false"/>
          <w:color w:val="000000"/>
          <w:sz w:val="28"/>
        </w:rPr>
        <w:t xml:space="preserve">
      11.2.14 Контрфорстың бөгеттердің тұрақтылығын есептеуді 10.2.16, 10.2.17 тармақшаларына сай жргізу керек. </w:t>
      </w:r>
    </w:p>
    <w:p>
      <w:pPr>
        <w:spacing w:after="0"/>
        <w:ind w:left="0"/>
        <w:jc w:val="both"/>
      </w:pPr>
      <w:r>
        <w:rPr>
          <w:rFonts w:ascii="Times New Roman"/>
          <w:b w:val="false"/>
          <w:i w:val="false"/>
          <w:color w:val="000000"/>
          <w:sz w:val="28"/>
        </w:rPr>
        <w:t xml:space="preserve">
      Массивтік-контрфорстық бөгеттер үшін жеке тұрған секциялардың; аркалық және жазық жабындарын бар бөгеттер үшін – жеке тұрған контрфорстардың тұрақтылығын есептеуді орындау керек. </w:t>
      </w:r>
    </w:p>
    <w:p>
      <w:pPr>
        <w:spacing w:after="0"/>
        <w:ind w:left="0"/>
        <w:jc w:val="both"/>
      </w:pPr>
      <w:r>
        <w:rPr>
          <w:rFonts w:ascii="Times New Roman"/>
          <w:b w:val="false"/>
          <w:i w:val="false"/>
          <w:color w:val="000000"/>
          <w:sz w:val="28"/>
        </w:rPr>
        <w:t xml:space="preserve">
      11.2.15 Жартасты іргелердегі ірі ажырататын бұзылыстарды қалаудың тереңдігін бөгеттің кернелген күйін жартасты іргемен бірге есептеудің есептеудің нәтижелері бойынша анықтау керек, бұл жерде 8.1.18-т. беріктілік шарттары орындалуы керек. </w:t>
      </w:r>
    </w:p>
    <w:p>
      <w:pPr>
        <w:spacing w:after="0"/>
        <w:ind w:left="0"/>
        <w:jc w:val="both"/>
      </w:pPr>
      <w:r>
        <w:rPr>
          <w:rFonts w:ascii="Times New Roman"/>
          <w:b w:val="false"/>
          <w:i w:val="false"/>
          <w:color w:val="000000"/>
          <w:sz w:val="28"/>
        </w:rPr>
        <w:t xml:space="preserve">
      11.2.16 Құрылыс кезеңіндегі контрфорстық бөгеттер мен олардың элементтерінің беріктілігін есептеуді 10.2.19-т. сәйкес орындау керек. </w:t>
      </w:r>
    </w:p>
    <w:p>
      <w:pPr>
        <w:spacing w:after="0"/>
        <w:ind w:left="0"/>
        <w:jc w:val="both"/>
      </w:pPr>
      <w:r>
        <w:rPr>
          <w:rFonts w:ascii="Times New Roman"/>
          <w:b w:val="false"/>
          <w:i w:val="false"/>
          <w:color w:val="000000"/>
          <w:sz w:val="28"/>
        </w:rPr>
        <w:t xml:space="preserve">
      11.2.17 Имараттың биіктігі тәуелсіз, барлық кластың контрфорстық бөгеттердің бетон конструкцияларын 10.2.20-т. сай температуралық әсерлерден болатын сызаттардың райда болуы бойынша есептеу керек. </w:t>
      </w:r>
    </w:p>
    <w:bookmarkStart w:name="z31" w:id="30"/>
    <w:p>
      <w:pPr>
        <w:spacing w:after="0"/>
        <w:ind w:left="0"/>
        <w:jc w:val="left"/>
      </w:pPr>
      <w:r>
        <w:rPr>
          <w:rFonts w:ascii="Times New Roman"/>
          <w:b/>
          <w:i w:val="false"/>
          <w:color w:val="000000"/>
        </w:rPr>
        <w:t xml:space="preserve"> 12 АРКАЛЫҚ БӨГЕТТЕР </w:t>
      </w:r>
    </w:p>
    <w:bookmarkEnd w:id="30"/>
    <w:bookmarkStart w:name="z32" w:id="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12.1 </w:t>
      </w:r>
      <w:r>
        <w:rPr>
          <w:rFonts w:ascii="Times New Roman"/>
          <w:b/>
          <w:i w:val="false"/>
          <w:color w:val="000000"/>
          <w:sz w:val="28"/>
        </w:rPr>
        <w:t xml:space="preserve">Аркалық бөгеттер мен олардың элементтерін конструкциялау </w:t>
      </w:r>
    </w:p>
    <w:bookmarkEnd w:id="31"/>
    <w:p>
      <w:pPr>
        <w:spacing w:after="0"/>
        <w:ind w:left="0"/>
        <w:jc w:val="both"/>
      </w:pPr>
      <w:r>
        <w:rPr>
          <w:rFonts w:ascii="Times New Roman"/>
          <w:b w:val="false"/>
          <w:i w:val="false"/>
          <w:color w:val="000000"/>
          <w:sz w:val="28"/>
        </w:rPr>
        <w:t xml:space="preserve">
      12.1.1 Аркалық бөгеттер мен олардың элементтерін конструкциялауды 6 және осы бөлімнің нұсқауларының есебімен орындау керек. </w:t>
      </w:r>
    </w:p>
    <w:p>
      <w:pPr>
        <w:spacing w:after="0"/>
        <w:ind w:left="0"/>
        <w:jc w:val="both"/>
      </w:pPr>
      <w:r>
        <w:rPr>
          <w:rFonts w:ascii="Times New Roman"/>
          <w:b w:val="false"/>
          <w:i w:val="false"/>
          <w:color w:val="000000"/>
          <w:sz w:val="28"/>
        </w:rPr>
        <w:t xml:space="preserve">
      12.1.2 Жобалаудың бастапқы сатысында бөгеттің конструкциясы мен формасын есептеудің шамалас әдістерінің және аналогтардың нәтижесінде жүргізу керек. </w:t>
      </w:r>
    </w:p>
    <w:p>
      <w:pPr>
        <w:spacing w:after="0"/>
        <w:ind w:left="0"/>
        <w:jc w:val="both"/>
      </w:pPr>
      <w:r>
        <w:rPr>
          <w:rFonts w:ascii="Times New Roman"/>
          <w:b w:val="false"/>
          <w:i w:val="false"/>
          <w:color w:val="000000"/>
          <w:sz w:val="28"/>
        </w:rPr>
        <w:t xml:space="preserve">
      12.1.3 Вертикаль бағыттағы аркалық бөгеттің қисығы құрылысты салу кезеңінде бөгетті салу схемасының есебімен, жіктерді монолиттеу мерзімдерімен, жоғарғы бьефтегі су деңгейінің көтерілуінің есебімен жеке тұрған секциялардың (бағандардың) тұрақтылығымен есептелінеді. </w:t>
      </w:r>
    </w:p>
    <w:p>
      <w:pPr>
        <w:spacing w:after="0"/>
        <w:ind w:left="0"/>
        <w:jc w:val="both"/>
      </w:pPr>
      <w:r>
        <w:rPr>
          <w:rFonts w:ascii="Times New Roman"/>
          <w:b w:val="false"/>
          <w:i w:val="false"/>
          <w:color w:val="000000"/>
          <w:sz w:val="28"/>
        </w:rPr>
        <w:t xml:space="preserve">
      12.1.4 Аркалық бөгеттерді;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ch</w:t>
      </w:r>
      <w:r>
        <w:rPr>
          <w:rFonts w:ascii="Times New Roman"/>
          <w:b w:val="false"/>
          <w:i/>
          <w:color w:val="000000"/>
          <w:sz w:val="28"/>
        </w:rPr>
        <w:t>/h &lt;</w:t>
      </w:r>
      <w:r>
        <w:rPr>
          <w:rFonts w:ascii="Times New Roman"/>
          <w:b w:val="false"/>
          <w:i w:val="false"/>
          <w:color w:val="000000"/>
          <w:sz w:val="28"/>
        </w:rPr>
        <w:t xml:space="preserve"> 2 кезінде (мұнда </w:t>
      </w:r>
      <w:r>
        <w:rPr>
          <w:rFonts w:ascii="Times New Roman"/>
          <w:b w:val="false"/>
          <w:i/>
          <w:color w:val="000000"/>
          <w:sz w:val="28"/>
        </w:rPr>
        <w:t>l</w:t>
      </w:r>
      <w:r>
        <w:rPr>
          <w:rFonts w:ascii="Times New Roman"/>
          <w:b w:val="false"/>
          <w:i w:val="false"/>
          <w:color w:val="000000"/>
          <w:vertAlign w:val="subscript"/>
        </w:rPr>
        <w:t>ch</w:t>
      </w:r>
      <w:r>
        <w:rPr>
          <w:rFonts w:ascii="Times New Roman"/>
          <w:b w:val="false"/>
          <w:i/>
          <w:color w:val="000000"/>
          <w:sz w:val="28"/>
        </w:rPr>
        <w:t xml:space="preserve"> –</w:t>
      </w:r>
      <w:r>
        <w:rPr>
          <w:rFonts w:ascii="Times New Roman"/>
          <w:b w:val="false"/>
          <w:i w:val="false"/>
          <w:color w:val="000000"/>
          <w:sz w:val="28"/>
        </w:rPr>
        <w:t xml:space="preserve"> арка хордасының бөгет жотасы бойынша ұзындығы, </w:t>
      </w:r>
      <w:r>
        <w:rPr>
          <w:rFonts w:ascii="Times New Roman"/>
          <w:b w:val="false"/>
          <w:i/>
          <w:color w:val="000000"/>
          <w:sz w:val="28"/>
        </w:rPr>
        <w:t xml:space="preserve">h – </w:t>
      </w:r>
      <w:r>
        <w:rPr>
          <w:rFonts w:ascii="Times New Roman"/>
          <w:b w:val="false"/>
          <w:i w:val="false"/>
          <w:color w:val="000000"/>
          <w:sz w:val="28"/>
        </w:rPr>
        <w:t xml:space="preserve">бөгеттің биіктігі) және шатқалдың үш бұрышты формасында – тұрақты қалыңдықтың дөңгелек кескінінің аркасымен немесе табандағы жергілікті тығыздаумен; </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ch</w:t>
      </w:r>
      <w:r>
        <w:rPr>
          <w:rFonts w:ascii="Times New Roman"/>
          <w:b w:val="false"/>
          <w:i/>
          <w:color w:val="000000"/>
          <w:sz w:val="28"/>
        </w:rPr>
        <w:t xml:space="preserve">/h </w:t>
      </w:r>
      <w:r>
        <w:rPr>
          <w:rFonts w:ascii="Times New Roman"/>
          <w:b w:val="false"/>
          <w:i w:val="false"/>
          <w:color w:val="000000"/>
          <w:sz w:val="28"/>
          <w:u w:val="single"/>
        </w:rPr>
        <w:t>&lt;</w:t>
      </w:r>
      <w:r>
        <w:rPr>
          <w:rFonts w:ascii="Times New Roman"/>
          <w:b w:val="false"/>
          <w:i w:val="false"/>
          <w:color w:val="000000"/>
          <w:sz w:val="28"/>
        </w:rPr>
        <w:t xml:space="preserve"> 3 кезінде, трапецеидальдық немесе оған жақын шатқалдың формасында – ауыспалы қалыңдық пен қисықтықтың аркасы бар екі өлшемді қисықтықпен; </w:t>
      </w:r>
      <w:r>
        <w:rPr>
          <w:rFonts w:ascii="Times New Roman"/>
          <w:b w:val="false"/>
          <w:i/>
          <w:color w:val="000000"/>
          <w:sz w:val="28"/>
        </w:rPr>
        <w:t>l</w:t>
      </w:r>
      <w:r>
        <w:rPr>
          <w:rFonts w:ascii="Times New Roman"/>
          <w:b w:val="false"/>
          <w:i w:val="false"/>
          <w:color w:val="000000"/>
          <w:vertAlign w:val="subscript"/>
        </w:rPr>
        <w:t>ch</w:t>
      </w:r>
      <w:r>
        <w:rPr>
          <w:rFonts w:ascii="Times New Roman"/>
          <w:b w:val="false"/>
          <w:i/>
          <w:color w:val="000000"/>
          <w:sz w:val="28"/>
        </w:rPr>
        <w:t xml:space="preserve">/h &gt; </w:t>
      </w:r>
      <w:r>
        <w:rPr>
          <w:rFonts w:ascii="Times New Roman"/>
          <w:b w:val="false"/>
          <w:i w:val="false"/>
          <w:color w:val="000000"/>
          <w:sz w:val="28"/>
        </w:rPr>
        <w:t xml:space="preserve">3 кезінде – аркалық және аркалық-гравитациялық бөгеттер, бұл кезде вертикаль бағыттағы қисықтық бөгеттің оңтайлы кернеулі күйін алу шартынан таңдалады; симметриялы емес ысырмалар мен біртексіздікті іргелерде – ауыспалы қалыңдықты </w:t>
      </w:r>
    </w:p>
    <w:p>
      <w:pPr>
        <w:spacing w:after="0"/>
        <w:ind w:left="0"/>
        <w:jc w:val="both"/>
      </w:pPr>
      <w:r>
        <w:rPr>
          <w:rFonts w:ascii="Times New Roman"/>
          <w:b w:val="false"/>
          <w:i w:val="false"/>
          <w:color w:val="000000"/>
          <w:sz w:val="28"/>
        </w:rPr>
        <w:t xml:space="preserve">
      дөңгелек емес кескінді аркалармен жобалау керек. </w:t>
      </w:r>
    </w:p>
    <w:p>
      <w:pPr>
        <w:spacing w:after="0"/>
        <w:ind w:left="0"/>
        <w:jc w:val="both"/>
      </w:pPr>
      <w:r>
        <w:rPr>
          <w:rFonts w:ascii="Times New Roman"/>
          <w:b w:val="false"/>
          <w:i w:val="false"/>
          <w:color w:val="000000"/>
          <w:sz w:val="28"/>
        </w:rPr>
        <w:t xml:space="preserve">
      12.1.5 Аркалық бөгеттің конструкциясында бөгеттерді құрылыс жіктерімен секцияларғы бөлуді қарастыру керек, оларды су қойманы толтырар алдында монолиттеу керек. Аркалық бөгеттердің құрылыс жіктері, әдетте, вертикаль болуы және штрабқа ие болуы керек. Жіктерді монолиттеудің жүйелілігі мен түйісу температурасы бөгеттің кернелген күйінің есебімен анықталуы керек. </w:t>
      </w:r>
    </w:p>
    <w:p>
      <w:pPr>
        <w:spacing w:after="0"/>
        <w:ind w:left="0"/>
        <w:jc w:val="both"/>
      </w:pPr>
      <w:r>
        <w:rPr>
          <w:rFonts w:ascii="Times New Roman"/>
          <w:b w:val="false"/>
          <w:i w:val="false"/>
          <w:color w:val="000000"/>
          <w:sz w:val="28"/>
        </w:rPr>
        <w:t xml:space="preserve">
      12.1.6 Бөгеттерді іргемен жанастыру кезінде қажетті жағдайларда: </w:t>
      </w:r>
    </w:p>
    <w:p>
      <w:pPr>
        <w:spacing w:after="0"/>
        <w:ind w:left="0"/>
        <w:jc w:val="both"/>
      </w:pPr>
      <w:r>
        <w:rPr>
          <w:rFonts w:ascii="Times New Roman"/>
          <w:b w:val="false"/>
          <w:i w:val="false"/>
          <w:color w:val="000000"/>
          <w:sz w:val="28"/>
        </w:rPr>
        <w:t xml:space="preserve">
      – бетон немесе темірбетон торларды, тығындарды, қабыршақтарды немесе тұтас бетон массивтерді, цементтеуді қолдану жолымен бұзылыстарды, аспаларды, ірі сызаттарді және қуыстарды қалауды; </w:t>
      </w:r>
    </w:p>
    <w:p>
      <w:pPr>
        <w:spacing w:after="0"/>
        <w:ind w:left="0"/>
        <w:jc w:val="both"/>
      </w:pPr>
      <w:r>
        <w:rPr>
          <w:rFonts w:ascii="Times New Roman"/>
          <w:b w:val="false"/>
          <w:i w:val="false"/>
          <w:color w:val="000000"/>
          <w:sz w:val="28"/>
        </w:rPr>
        <w:t xml:space="preserve">
      – бөгеттен жоғары беріктілікті сипаты бар жартасты массивтің ішіне кернеуді беруге арналған жерастылық темірбетон қабырғалардың, контрфорстардың құрылғыларын; </w:t>
      </w:r>
    </w:p>
    <w:p>
      <w:pPr>
        <w:spacing w:after="0"/>
        <w:ind w:left="0"/>
        <w:jc w:val="both"/>
      </w:pPr>
      <w:r>
        <w:rPr>
          <w:rFonts w:ascii="Times New Roman"/>
          <w:b w:val="false"/>
          <w:i w:val="false"/>
          <w:color w:val="000000"/>
          <w:sz w:val="28"/>
        </w:rPr>
        <w:t xml:space="preserve">
      – алдын-ала кернелген немесе кернелмеген анкерлерді, тірек қабырғаларын немесе олардың үйлесімін қолдануды қарастыру керек. </w:t>
      </w:r>
    </w:p>
    <w:p>
      <w:pPr>
        <w:spacing w:after="0"/>
        <w:ind w:left="0"/>
        <w:jc w:val="both"/>
      </w:pPr>
      <w:r>
        <w:rPr>
          <w:rFonts w:ascii="Times New Roman"/>
          <w:b w:val="false"/>
          <w:i w:val="false"/>
          <w:color w:val="000000"/>
          <w:sz w:val="28"/>
        </w:rPr>
        <w:t xml:space="preserve">
      12.1.7 Бөгеттің іргеге тірелуін бөгет аркаларына дұрыс бет бойынша қабылдау керек. Бұл жерде қажет болғанда бөгеттің пішіні бойынша тіреу жағдайын жақсартатын құралды (жағалық тіректер, ер, тығын, бөгеттің жағалық секциясының жоғарғы жағындағы монолиттелмеген құрылыс жіктері ж.б.) қарастыру керек. Арка табанын қисық сызықпен немесе полигалдық етіп қабылдауға жол беріледі. </w:t>
      </w:r>
    </w:p>
    <w:p>
      <w:pPr>
        <w:spacing w:after="0"/>
        <w:ind w:left="0"/>
        <w:jc w:val="both"/>
      </w:pPr>
      <w:r>
        <w:rPr>
          <w:rFonts w:ascii="Times New Roman"/>
          <w:b w:val="false"/>
          <w:i w:val="false"/>
          <w:color w:val="000000"/>
          <w:sz w:val="28"/>
        </w:rPr>
        <w:t xml:space="preserve">
      Бөгеттің іргемен байланысындағы кернеуді азайту үшін тірек пішіні бойынша бөгетті жергілікті қалыңдату құралын қарастыру керек. Бөгеттің аркалық бөлігін шатқалдың ең жіңішке ойықты бөлігінде орналасқан тығыннан конструктивтік жікті ажырату керек. </w:t>
      </w:r>
    </w:p>
    <w:p>
      <w:pPr>
        <w:spacing w:after="0"/>
        <w:ind w:left="0"/>
        <w:jc w:val="both"/>
      </w:pPr>
      <w:r>
        <w:rPr>
          <w:rFonts w:ascii="Times New Roman"/>
          <w:b w:val="false"/>
          <w:i w:val="false"/>
          <w:color w:val="000000"/>
          <w:sz w:val="28"/>
        </w:rPr>
        <w:t xml:space="preserve">
      12.1.8 Бөгетті іргемен жанасуды жобалаған кезде, бөгеттің іргемен байланысындағы созылмалы кернеулер пайда болған жағдайда: </w:t>
      </w:r>
    </w:p>
    <w:p>
      <w:pPr>
        <w:spacing w:after="0"/>
        <w:ind w:left="0"/>
        <w:jc w:val="both"/>
      </w:pPr>
      <w:r>
        <w:rPr>
          <w:rFonts w:ascii="Times New Roman"/>
          <w:b w:val="false"/>
          <w:i w:val="false"/>
          <w:color w:val="000000"/>
          <w:sz w:val="28"/>
        </w:rPr>
        <w:t xml:space="preserve">
      – жоғарғы бьефтің аралық деңгейіндегі цементтелген жік-кескіннің; </w:t>
      </w:r>
    </w:p>
    <w:p>
      <w:pPr>
        <w:spacing w:after="0"/>
        <w:ind w:left="0"/>
        <w:jc w:val="both"/>
      </w:pPr>
      <w:r>
        <w:rPr>
          <w:rFonts w:ascii="Times New Roman"/>
          <w:b w:val="false"/>
          <w:i w:val="false"/>
          <w:color w:val="000000"/>
          <w:sz w:val="28"/>
        </w:rPr>
        <w:t xml:space="preserve">
      – алынатын цементтік бүркеудің, гидрооқшаулаудың қысқа бетон понурмен құрылғысын қарастыру керек. </w:t>
      </w:r>
    </w:p>
    <w:p>
      <w:pPr>
        <w:spacing w:after="0"/>
        <w:ind w:left="0"/>
        <w:jc w:val="both"/>
      </w:pPr>
      <w:r>
        <w:rPr>
          <w:rFonts w:ascii="Times New Roman"/>
          <w:b w:val="false"/>
          <w:i w:val="false"/>
          <w:color w:val="000000"/>
          <w:sz w:val="28"/>
        </w:rPr>
        <w:t xml:space="preserve">
      Бөгеттің ағындық шегімен жанасуын 7.34 талаптарына сай орындау керек. </w:t>
      </w:r>
    </w:p>
    <w:p>
      <w:pPr>
        <w:spacing w:after="0"/>
        <w:ind w:left="0"/>
        <w:jc w:val="both"/>
      </w:pPr>
      <w:r>
        <w:rPr>
          <w:rFonts w:ascii="Times New Roman"/>
          <w:b w:val="false"/>
          <w:i w:val="false"/>
          <w:color w:val="000000"/>
          <w:sz w:val="28"/>
        </w:rPr>
        <w:t xml:space="preserve">
      12.1.9 Аркалық және аркалық-гравитациялық бөгеттердің су ағызатын құрылғыларын 7.21.2-7.219 тармақшаларының, 8.1.28-8.1.31 тармақшаларының талаптарына сай жобалау керек. </w:t>
      </w:r>
    </w:p>
    <w:bookmarkStart w:name="z33" w:id="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12.2 Аркалық бөгеттерді есептеу </w:t>
      </w:r>
    </w:p>
    <w:bookmarkEnd w:id="32"/>
    <w:p>
      <w:pPr>
        <w:spacing w:after="0"/>
        <w:ind w:left="0"/>
        <w:jc w:val="both"/>
      </w:pPr>
      <w:r>
        <w:rPr>
          <w:rFonts w:ascii="Times New Roman"/>
          <w:b w:val="false"/>
          <w:i w:val="false"/>
          <w:color w:val="000000"/>
          <w:sz w:val="28"/>
        </w:rPr>
        <w:t xml:space="preserve">
      12.2.1 Аркалық және аркалық-гравитациялық бөгеттердің есептеуді 7 және 8 және осы бөлімдердің ережелерінің есебімен орындау керек. </w:t>
      </w:r>
    </w:p>
    <w:p>
      <w:pPr>
        <w:spacing w:after="0"/>
        <w:ind w:left="0"/>
        <w:jc w:val="both"/>
      </w:pPr>
      <w:r>
        <w:rPr>
          <w:rFonts w:ascii="Times New Roman"/>
          <w:b w:val="false"/>
          <w:i w:val="false"/>
          <w:color w:val="000000"/>
          <w:sz w:val="28"/>
        </w:rPr>
        <w:t xml:space="preserve">
      12.2.2 Бөгеттен іргеге берілетін кернеулі-деформациялық күйді, күшейтудің шамалары мен бағытын, бөгеттер мен іргелердің беріктілігі мен тұрақтылығы есептермен және модельдерге жүргізілген экспериементалдық зерттеулермен анықталады. </w:t>
      </w:r>
    </w:p>
    <w:p>
      <w:pPr>
        <w:spacing w:after="0"/>
        <w:ind w:left="0"/>
        <w:jc w:val="both"/>
      </w:pPr>
      <w:r>
        <w:rPr>
          <w:rFonts w:ascii="Times New Roman"/>
          <w:b w:val="false"/>
          <w:i w:val="false"/>
          <w:color w:val="000000"/>
          <w:sz w:val="28"/>
        </w:rPr>
        <w:t xml:space="preserve">
      Биіктігі 60 м асатын І және ІІ кластың бөгеттері үшін, сонымен қатар биіктігі 60 м дейінгі барлық калстың бөгеттері үшін ерекше мнженерлік-геологиялық жағдайларда және пайдалануға беруге сыналмаған жаңа конструктивтік шешімдерді қолдану кезінде эксперименталдық зерттеулерді жүргізу міндетті болып табылады. </w:t>
      </w:r>
    </w:p>
    <w:p>
      <w:pPr>
        <w:spacing w:after="0"/>
        <w:ind w:left="0"/>
        <w:jc w:val="both"/>
      </w:pPr>
      <w:r>
        <w:rPr>
          <w:rFonts w:ascii="Times New Roman"/>
          <w:b w:val="false"/>
          <w:i w:val="false"/>
          <w:color w:val="000000"/>
          <w:sz w:val="28"/>
        </w:rPr>
        <w:t xml:space="preserve">
      12.2.3 Аркалық және аркалық-гравитациялық бөгеттердің кернеулі-деформациялық күйлерін есептеуді бөгеттерді соғудың жүйелілігін, жіктердің монолиттелуі мен су қоймасын толтырудың есеімен: </w:t>
      </w:r>
    </w:p>
    <w:p>
      <w:pPr>
        <w:spacing w:after="0"/>
        <w:ind w:left="0"/>
        <w:jc w:val="both"/>
      </w:pPr>
      <w:r>
        <w:rPr>
          <w:rFonts w:ascii="Times New Roman"/>
          <w:b w:val="false"/>
          <w:i w:val="false"/>
          <w:color w:val="000000"/>
          <w:sz w:val="28"/>
        </w:rPr>
        <w:t xml:space="preserve">
      – аркалар мен консельдердің кемінде үш түрін орын ауыстыру кезінде арка-консоль әдісін (сынақ жүктемелер әдісі); </w:t>
      </w:r>
    </w:p>
    <w:p>
      <w:pPr>
        <w:spacing w:after="0"/>
        <w:ind w:left="0"/>
        <w:jc w:val="both"/>
      </w:pPr>
      <w:r>
        <w:rPr>
          <w:rFonts w:ascii="Times New Roman"/>
          <w:b w:val="false"/>
          <w:i w:val="false"/>
          <w:color w:val="000000"/>
          <w:sz w:val="28"/>
        </w:rPr>
        <w:t xml:space="preserve">
      – үш өлшемдік жағдайлардағы соңғы элементтердің әдісін; – суперэлементтер әдісін ж.т.б. қолдана отырып, жүргізу керек. </w:t>
      </w:r>
    </w:p>
    <w:p>
      <w:pPr>
        <w:spacing w:after="0"/>
        <w:ind w:left="0"/>
        <w:jc w:val="both"/>
      </w:pPr>
      <w:r>
        <w:rPr>
          <w:rFonts w:ascii="Times New Roman"/>
          <w:b w:val="false"/>
          <w:i w:val="false"/>
          <w:color w:val="000000"/>
          <w:sz w:val="28"/>
        </w:rPr>
        <w:t xml:space="preserve">
      III және IV класының бөгеттерін есептеуді, сонымен қатар барлық кластың бөгеттерін алдын-ала есептеуді жеңілдетілген әдістермен (арка-орталық консоль әдісі, сынақ жүктеме әдісі, жіңішке қабықшалар теориясы бойынша ж.б.) орындауға жол беріледі. </w:t>
      </w:r>
    </w:p>
    <w:p>
      <w:pPr>
        <w:spacing w:after="0"/>
        <w:ind w:left="0"/>
        <w:jc w:val="both"/>
      </w:pPr>
      <w:r>
        <w:rPr>
          <w:rFonts w:ascii="Times New Roman"/>
          <w:b w:val="false"/>
          <w:i w:val="false"/>
          <w:color w:val="000000"/>
          <w:sz w:val="28"/>
        </w:rPr>
        <w:t xml:space="preserve">
      Қажет болған жағдайларда құрылыс жіктері мен сызаттарды ашу есебімен есептер орындалады. </w:t>
      </w:r>
    </w:p>
    <w:p>
      <w:pPr>
        <w:spacing w:after="0"/>
        <w:ind w:left="0"/>
        <w:jc w:val="both"/>
      </w:pPr>
      <w:r>
        <w:rPr>
          <w:rFonts w:ascii="Times New Roman"/>
          <w:b w:val="false"/>
          <w:i w:val="false"/>
          <w:color w:val="000000"/>
          <w:sz w:val="28"/>
        </w:rPr>
        <w:t xml:space="preserve">
      12.2.4 Аркалық бөгеттерді құрылыс жіктері мен сызаттарды ашу есебімен есептеген кезде имарат беріктілігін бағалау қысылған аймақ бетонының беріктілігі бойынша жүргізіледі. </w:t>
      </w:r>
    </w:p>
    <w:p>
      <w:pPr>
        <w:spacing w:after="0"/>
        <w:ind w:left="0"/>
        <w:jc w:val="both"/>
      </w:pPr>
      <w:r>
        <w:rPr>
          <w:rFonts w:ascii="Times New Roman"/>
          <w:b w:val="false"/>
          <w:i w:val="false"/>
          <w:color w:val="000000"/>
          <w:sz w:val="28"/>
        </w:rPr>
        <w:t xml:space="preserve">
      12.2.5 Бөгеттердің беріктілігі мен тұрақтылығын сейсмикалық әсерлерге есептеуді осы әсерлердің ең жағымсыз бағыты үшін 10.2.4, 10.2.8 тармақшаларына сай жүргізу керек, бұл жерде бөгеттің тұрақтылығын тұрақтылық шартына 16-кесте бойынша қабылданатын жұмыс жағдайының </w:t>
      </w:r>
      <w:r>
        <w:rPr>
          <w:rFonts w:ascii="Times New Roman"/>
          <w:b w:val="false"/>
          <w:i/>
          <w:color w:val="000000"/>
          <w:sz w:val="28"/>
        </w:rPr>
        <w:t>y</w:t>
      </w:r>
      <w:r>
        <w:rPr>
          <w:rFonts w:ascii="Times New Roman"/>
          <w:b w:val="false"/>
          <w:i/>
          <w:color w:val="000000"/>
          <w:sz w:val="28"/>
        </w:rPr>
        <w:t>cda</w:t>
      </w:r>
      <w:r>
        <w:rPr>
          <w:rFonts w:ascii="Times New Roman"/>
          <w:b w:val="false"/>
          <w:i/>
          <w:color w:val="000000"/>
          <w:sz w:val="28"/>
        </w:rPr>
        <w:t>,</w:t>
      </w:r>
      <w:r>
        <w:rPr>
          <w:rFonts w:ascii="Times New Roman"/>
          <w:b w:val="false"/>
          <w:i w:val="false"/>
          <w:color w:val="000000"/>
          <w:sz w:val="28"/>
        </w:rPr>
        <w:t xml:space="preserve"> коэффициентін енгізу арқылы 8.1.14-т. талаптарына сай тексеру керек. </w:t>
      </w:r>
    </w:p>
    <w:p>
      <w:pPr>
        <w:spacing w:after="0"/>
        <w:ind w:left="0"/>
        <w:jc w:val="both"/>
      </w:pPr>
      <w:r>
        <w:rPr>
          <w:rFonts w:ascii="Times New Roman"/>
          <w:b w:val="false"/>
          <w:i w:val="false"/>
          <w:color w:val="000000"/>
          <w:sz w:val="28"/>
        </w:rPr>
        <w:t xml:space="preserve">
      12.2.6 Жағалық тіректер мен бөгет іргесінің кернеулі-деформациялық күйінің тұрақтылығын есептеу кезінде келесі жүктемелер мен әсерлер: бөгеттен берілетін күшейту, жартастық блоктың өзіндіе салмағы, судың сейсмикалық әсері мен сейсмикалық әсерлер ескеріледі. </w:t>
      </w:r>
    </w:p>
    <w:p>
      <w:pPr>
        <w:spacing w:after="0"/>
        <w:ind w:left="0"/>
        <w:jc w:val="both"/>
      </w:pPr>
      <w:r>
        <w:rPr>
          <w:rFonts w:ascii="Times New Roman"/>
          <w:b w:val="false"/>
          <w:i w:val="false"/>
          <w:color w:val="000000"/>
          <w:sz w:val="28"/>
        </w:rPr>
        <w:t xml:space="preserve">
      12.2.7 Жағалық тіректердің тұрақтылығын есептеуді геологиялық және топографикалық шарттардың есебімен бөлінетін жеке жартастық блоктардың шекті жағдайын сараптаудан шыға жүргізу керек. Жағалық тіректердің тұрақтылығы ең төмен тұрақты жартастық блоктың есебінің нәтижелері бойынша анықталады. </w:t>
      </w:r>
    </w:p>
    <w:p>
      <w:pPr>
        <w:spacing w:after="0"/>
        <w:ind w:left="0"/>
        <w:jc w:val="both"/>
      </w:pPr>
      <w:r>
        <w:rPr>
          <w:rFonts w:ascii="Times New Roman"/>
          <w:b w:val="false"/>
          <w:i w:val="false"/>
          <w:color w:val="000000"/>
          <w:sz w:val="28"/>
        </w:rPr>
        <w:t xml:space="preserve">
      12.2.8 Аркалық және арқалық-гравитациялық бөгеттің жалпы тұрақтылығын есептеуді бөгеттің шекті күйдегі іргемен бірге орын ауыстыруының ең ықтимал кинематикалық схемасынан шыға жүргізу керек. </w:t>
      </w:r>
    </w:p>
    <w:p>
      <w:pPr>
        <w:spacing w:after="0"/>
        <w:ind w:left="0"/>
        <w:jc w:val="both"/>
      </w:pPr>
      <w:r>
        <w:rPr>
          <w:rFonts w:ascii="Times New Roman"/>
          <w:b w:val="false"/>
          <w:i w:val="false"/>
          <w:color w:val="000000"/>
          <w:sz w:val="28"/>
        </w:rPr>
        <w:t xml:space="preserve">
      12.2.9 Аркалық және арқалық-гравитациялық бөгеттің беріктілігі мен тұрақтылығын есептеген кезде, 6-кестеде берілген жұмыс жағдайының коэффициентінен </w:t>
      </w:r>
    </w:p>
    <w:p>
      <w:pPr>
        <w:spacing w:after="0"/>
        <w:ind w:left="0"/>
        <w:jc w:val="both"/>
      </w:pPr>
      <w:r>
        <w:drawing>
          <wp:inline distT="0" distB="0" distL="0" distR="0">
            <wp:extent cx="647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477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16кестеде берілген жұмыс жағдайының коэффициентін </w:t>
      </w:r>
    </w:p>
    <w:p>
      <w:pPr>
        <w:spacing w:after="0"/>
        <w:ind w:left="0"/>
        <w:jc w:val="both"/>
      </w:pPr>
      <w:r>
        <w:drawing>
          <wp:inline distT="0" distB="0" distL="0" distR="0">
            <wp:extent cx="838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38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ескеру керек.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12.2.10 Бөгеттерді есептеген кезде оның күш түсетін қабілеттілігіне бөгет денесінде орналасқан су қабылдайтын және су ағызатын имараттардың әсер етуін ескеру керек. </w:t>
      </w:r>
    </w:p>
    <w:p>
      <w:pPr>
        <w:spacing w:after="0"/>
        <w:ind w:left="0"/>
        <w:jc w:val="both"/>
      </w:pPr>
      <w:r>
        <w:rPr>
          <w:rFonts w:ascii="Times New Roman"/>
          <w:b w:val="false"/>
          <w:i w:val="false"/>
          <w:color w:val="000000"/>
          <w:sz w:val="28"/>
        </w:rPr>
        <w:t xml:space="preserve">
      Аркалық бөгетті жеке элементтердің (діңгектер, суағызғыштың жотасы, су қабылдағыштың элементтері, ағыстық құбыр жолдары ж.б.) жұмысының ерекшеліктерінің есебісіз жалпы тұрақтылыққа есептеген кезде, көрсетілген элементтерді жергілікті беріктілікке есептеу керек. </w:t>
      </w:r>
    </w:p>
    <w:p>
      <w:pPr>
        <w:spacing w:after="0"/>
        <w:ind w:left="0"/>
        <w:jc w:val="both"/>
      </w:pPr>
      <w:r>
        <w:rPr>
          <w:rFonts w:ascii="Times New Roman"/>
          <w:b w:val="false"/>
          <w:i w:val="false"/>
          <w:color w:val="000000"/>
          <w:sz w:val="28"/>
        </w:rPr>
        <w:t xml:space="preserve">
      І және ІІ кластың аркалық бөгеттерінің іргелерінің кернеулі-деформациялық күйі мен жергілікті беріктілікке есептеудә ҚР ҚНжЕ 3.04-04 сай жүргізу керек. Бұл жерде бөгеттердің жағадық жанасуларында қыртыстық деформация саласының пайда болуы ескеріледі. Егер беріктілік шарттары жартасты массивті әлсіретудің үсті үшін орындалмаса, 12.1.6-т. сай шараларды қарастыру керек. </w:t>
      </w:r>
    </w:p>
    <w:p>
      <w:pPr>
        <w:spacing w:after="0"/>
        <w:ind w:left="0"/>
        <w:jc w:val="left"/>
      </w:pPr>
      <w:r>
        <w:rPr>
          <w:rFonts w:ascii="Times New Roman"/>
          <w:b/>
          <w:i w:val="false"/>
          <w:color w:val="000000"/>
        </w:rPr>
        <w:t xml:space="preserve"> 16-кесте – Жұмыс жағдайының коэффициенті </w:t>
      </w:r>
    </w:p>
    <w:p>
      <w:pPr>
        <w:spacing w:after="0"/>
        <w:ind w:left="0"/>
        <w:jc w:val="both"/>
      </w:pPr>
      <w:r>
        <w:drawing>
          <wp:inline distT="0" distB="0" distL="0" distR="0">
            <wp:extent cx="838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38200" cy="647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6"/>
        <w:gridCol w:w="4721"/>
        <w:gridCol w:w="3823"/>
      </w:tblGrid>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жағдайының</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коэффициенті</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366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Аркалық және аркалық-гравитациялық бөгеттердің жалпы беріктілігін есептеу: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созу бойынша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color w:val="000000"/>
                <w:sz w:val="20"/>
              </w:rPr>
              <w:t>tcda,</w:t>
            </w:r>
            <w:r>
              <w:rPr>
                <w:rFonts w:ascii="Times New Roman"/>
                <w:b w:val="false"/>
                <w:i w:val="false"/>
                <w:color w:val="000000"/>
                <w:sz w:val="20"/>
              </w:rPr>
              <w:t>1 = 2,4</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қысу бойынша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color w:val="000000"/>
                <w:sz w:val="20"/>
              </w:rPr>
              <w:t>ccda,</w:t>
            </w:r>
            <w:r>
              <w:rPr>
                <w:rFonts w:ascii="Times New Roman"/>
                <w:b w:val="false"/>
                <w:i w:val="false"/>
                <w:color w:val="000000"/>
                <w:sz w:val="20"/>
              </w:rPr>
              <w:t>1 = 0,9</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Сейсмикалық әсерлерсіз негізгі және ерекше үйлесімдердің жүктемелерін есептеу кезінде жағалық тіректердің тұрақтылығын есептеу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color w:val="000000"/>
                <w:sz w:val="20"/>
              </w:rPr>
              <w:t>cda,</w:t>
            </w:r>
            <w:r>
              <w:rPr>
                <w:rFonts w:ascii="Times New Roman"/>
                <w:b w:val="false"/>
                <w:i w:val="false"/>
                <w:color w:val="000000"/>
                <w:sz w:val="20"/>
              </w:rPr>
              <w:t>2 = 1,0</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Сейсмикалық әсерлерсіз негізгі және ерекше үйлесімдердің жүктемелерін есептеу кезінде кең жармалардағы бөгеттердің жалпы тұрақтылығын есептеу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color w:val="000000"/>
                <w:sz w:val="20"/>
              </w:rPr>
              <w:t>cda,</w:t>
            </w:r>
            <w:r>
              <w:rPr>
                <w:rFonts w:ascii="Times New Roman"/>
                <w:b w:val="false"/>
                <w:i w:val="false"/>
                <w:color w:val="000000"/>
                <w:sz w:val="20"/>
              </w:rPr>
              <w:t>3 = 1,1</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Сейсмикалық әсерлерді есептеу кездегі жағалық тіректердің тұрақтылығы мен бөгеттердің жалпы тұрақтылығын есептеу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color w:val="000000"/>
                <w:sz w:val="20"/>
              </w:rPr>
              <w:t>cda,</w:t>
            </w:r>
            <w:r>
              <w:rPr>
                <w:rFonts w:ascii="Times New Roman"/>
                <w:b w:val="false"/>
                <w:i w:val="false"/>
                <w:color w:val="000000"/>
                <w:sz w:val="20"/>
              </w:rPr>
              <w:t>4 = 1,1</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Бір уақытта әрекет ететін бірнеше факторлар бар болған кезде, есептеуге жұмыс жағдайының тиісті коэффициенттерінің туындысы енгізіледі (мысалы, сейсмикалық әсерлердің есебімен кең жармалардағы бөгеттердің жалпы тұрақтылығын есептеу кезінде </w:t>
            </w:r>
            <w:r>
              <w:rPr>
                <w:rFonts w:ascii="Times New Roman"/>
                <w:b w:val="false"/>
                <w:i/>
                <w:color w:val="000000"/>
                <w:sz w:val="20"/>
              </w:rPr>
              <w:t>y</w:t>
            </w:r>
            <w:r>
              <w:rPr>
                <w:rFonts w:ascii="Times New Roman"/>
                <w:b w:val="false"/>
                <w:i w:val="false"/>
                <w:color w:val="000000"/>
                <w:vertAlign w:val="subscript"/>
              </w:rPr>
              <w:t>cda</w:t>
            </w:r>
            <w:r>
              <w:rPr>
                <w:rFonts w:ascii="Times New Roman"/>
                <w:b w:val="false"/>
                <w:i/>
                <w:color w:val="000000"/>
                <w:sz w:val="20"/>
              </w:rPr>
              <w:t xml:space="preserve"> = </w:t>
            </w:r>
            <w:r>
              <w:rPr>
                <w:rFonts w:ascii="Times New Roman"/>
                <w:b w:val="false"/>
                <w:i/>
                <w:color w:val="000000"/>
                <w:sz w:val="20"/>
              </w:rPr>
              <w:t>y</w:t>
            </w:r>
            <w:r>
              <w:rPr>
                <w:rFonts w:ascii="Times New Roman"/>
                <w:b w:val="false"/>
                <w:i w:val="false"/>
                <w:color w:val="000000"/>
                <w:vertAlign w:val="subscript"/>
              </w:rPr>
              <w:t>cda,</w:t>
            </w:r>
            <w:r>
              <w:rPr>
                <w:rFonts w:ascii="Times New Roman"/>
                <w:b w:val="false"/>
                <w:i w:val="false"/>
                <w:color w:val="000000"/>
                <w:vertAlign w:val="subscript"/>
              </w:rPr>
              <w:t>4</w:t>
            </w:r>
            <w:r>
              <w:rPr>
                <w:rFonts w:ascii="Times New Roman"/>
                <w:b w:val="false"/>
                <w:i/>
                <w:color w:val="000000"/>
                <w:sz w:val="20"/>
              </w:rPr>
              <w:t xml:space="preserve">, </w:t>
            </w:r>
            <w:r>
              <w:rPr>
                <w:rFonts w:ascii="Times New Roman"/>
                <w:b w:val="false"/>
                <w:i/>
                <w:color w:val="000000"/>
                <w:sz w:val="20"/>
              </w:rPr>
              <w:t>y</w:t>
            </w:r>
            <w:r>
              <w:rPr>
                <w:rFonts w:ascii="Times New Roman"/>
                <w:b w:val="false"/>
                <w:i w:val="false"/>
                <w:color w:val="000000"/>
                <w:vertAlign w:val="subscript"/>
              </w:rPr>
              <w:t>cda,</w:t>
            </w:r>
            <w:r>
              <w:rPr>
                <w:rFonts w:ascii="Times New Roman"/>
                <w:b w:val="false"/>
                <w:i w:val="false"/>
                <w:color w:val="000000"/>
                <w:vertAlign w:val="subscript"/>
              </w:rPr>
              <w:t>4</w:t>
            </w:r>
            <w:r>
              <w:rPr>
                <w:rFonts w:ascii="Times New Roman"/>
                <w:b w:val="false"/>
                <w:i/>
                <w:color w:val="000000"/>
                <w:sz w:val="20"/>
              </w:rPr>
              <w:t>.</w:t>
            </w:r>
            <w:r>
              <w:rPr>
                <w:rFonts w:ascii="Times New Roman"/>
                <w:b w:val="false"/>
                <w:i w:val="false"/>
                <w:color w:val="000000"/>
                <w:sz w:val="20"/>
              </w:rPr>
              <w:t xml:space="preserve"> =1,1 1,1 = 1,21)</w:t>
            </w:r>
          </w:p>
        </w:tc>
      </w:tr>
    </w:tbl>
    <w:bookmarkStart w:name="z34" w:id="33"/>
    <w:p>
      <w:pPr>
        <w:spacing w:after="0"/>
        <w:ind w:left="0"/>
        <w:jc w:val="left"/>
      </w:pPr>
      <w:r>
        <w:rPr>
          <w:rFonts w:ascii="Times New Roman"/>
          <w:b/>
          <w:i w:val="false"/>
          <w:color w:val="000000"/>
        </w:rPr>
        <w:t xml:space="preserve"> 13 БӨГЕТТЕРДІ СЕЙСМИКАЛЫҚ АУДАНДАРДА ЖОБАЛАУ </w:t>
      </w:r>
    </w:p>
    <w:bookmarkEnd w:id="33"/>
    <w:bookmarkStart w:name="z35" w:id="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13.1 </w:t>
      </w:r>
      <w:r>
        <w:rPr>
          <w:rFonts w:ascii="Times New Roman"/>
          <w:b/>
          <w:i w:val="false"/>
          <w:color w:val="000000"/>
          <w:sz w:val="28"/>
        </w:rPr>
        <w:t xml:space="preserve">Жалпы ережелер </w:t>
      </w:r>
    </w:p>
    <w:bookmarkEnd w:id="34"/>
    <w:p>
      <w:pPr>
        <w:spacing w:after="0"/>
        <w:ind w:left="0"/>
        <w:jc w:val="both"/>
      </w:pPr>
      <w:r>
        <w:rPr>
          <w:rFonts w:ascii="Times New Roman"/>
          <w:b w:val="false"/>
          <w:i w:val="false"/>
          <w:color w:val="000000"/>
          <w:sz w:val="28"/>
        </w:rPr>
        <w:t xml:space="preserve">
      13.1.1 Сейсмикалық аудандарда ІІ, ІІІ және IV кластарының бетон және темірбетон бөгеттерін жобалаған кезде, сонымен қатар І кластың бөгетінің құрылысын негіздеген кезде құрылыс алаңының сейсмикалығының бағасын құрылыс ауданының сейсмикалығы мен сейсмикалық қасиеттер бойынша топырақтың санатынан шыға, 17-кесте бойынша анықтауға жол беріледі. </w:t>
      </w:r>
    </w:p>
    <w:p>
      <w:pPr>
        <w:spacing w:after="0"/>
        <w:ind w:left="0"/>
        <w:jc w:val="both"/>
      </w:pPr>
      <w:r>
        <w:rPr>
          <w:rFonts w:ascii="Times New Roman"/>
          <w:b w:val="false"/>
          <w:i w:val="false"/>
          <w:color w:val="000000"/>
          <w:sz w:val="28"/>
        </w:rPr>
        <w:t xml:space="preserve">
      Бөгеттердің есептік сейсмикалығын алаңның сейсмикалығына тең етіп қабылдау керек. </w:t>
      </w:r>
    </w:p>
    <w:p>
      <w:pPr>
        <w:spacing w:after="0"/>
        <w:ind w:left="0"/>
        <w:jc w:val="both"/>
      </w:pPr>
      <w:r>
        <w:rPr>
          <w:rFonts w:ascii="Times New Roman"/>
          <w:b w:val="false"/>
          <w:i w:val="false"/>
          <w:color w:val="000000"/>
          <w:sz w:val="28"/>
        </w:rPr>
        <w:t xml:space="preserve">
      13.1.2 Сейсмикалығы 6 және одан да көп балл аудандарда І кластың бөгеттерінің жобаларын әзірлеген кезде, сейсмикалық әсердің сипаттарын анықтау бөлшектік сейсмикалық аудандастыру мен сейсмикалық шағын аудандастыру негізінде жүргізіледі. Іздеу материалдары: </w:t>
      </w:r>
    </w:p>
    <w:p>
      <w:pPr>
        <w:spacing w:after="0"/>
        <w:ind w:left="0"/>
        <w:jc w:val="both"/>
      </w:pPr>
      <w:r>
        <w:rPr>
          <w:rFonts w:ascii="Times New Roman"/>
          <w:b w:val="false"/>
          <w:i w:val="false"/>
          <w:color w:val="000000"/>
          <w:sz w:val="28"/>
        </w:rPr>
        <w:t xml:space="preserve">
      – құрылымдық-тектоникалық жағдай мен құрылыс ауданынан 50-100 км радиустағы құрылыс ауданының сейсмикалық тәртібінен; </w:t>
      </w:r>
    </w:p>
    <w:p>
      <w:pPr>
        <w:spacing w:after="0"/>
        <w:ind w:left="0"/>
        <w:jc w:val="both"/>
      </w:pPr>
      <w:r>
        <w:rPr>
          <w:rFonts w:ascii="Times New Roman"/>
          <w:b w:val="false"/>
          <w:i w:val="false"/>
          <w:color w:val="000000"/>
          <w:sz w:val="28"/>
        </w:rPr>
        <w:t xml:space="preserve">
      – негізгі сейсмогендік аймақтардың шекараларынан және олардың сейсмологиялық сипаттарын (максималдық магнитудалар, ошақтардың тереңдігі мен эпиорталықты қашықтықтар, жер сілкіністерінің қайталануы, алаң сейсмикалығы); </w:t>
      </w:r>
    </w:p>
    <w:p>
      <w:pPr>
        <w:spacing w:after="0"/>
        <w:ind w:left="0"/>
        <w:jc w:val="both"/>
      </w:pPr>
      <w:r>
        <w:rPr>
          <w:rFonts w:ascii="Times New Roman"/>
          <w:b w:val="false"/>
          <w:i w:val="false"/>
          <w:color w:val="000000"/>
          <w:sz w:val="28"/>
        </w:rPr>
        <w:t xml:space="preserve">
      – ауданның құрылымдық-тектоникалық ерекшеліктері мен алаңның инженерлікгеологиялық жағдайларының есебімен барлық бөлінген аймақтардағы есептік сейсмикалық әсерлердің параметрлерінен; </w:t>
      </w:r>
    </w:p>
    <w:p>
      <w:pPr>
        <w:spacing w:after="0"/>
        <w:ind w:left="0"/>
        <w:jc w:val="both"/>
      </w:pPr>
      <w:r>
        <w:rPr>
          <w:rFonts w:ascii="Times New Roman"/>
          <w:b w:val="false"/>
          <w:i w:val="false"/>
          <w:color w:val="000000"/>
          <w:sz w:val="28"/>
        </w:rPr>
        <w:t xml:space="preserve">
      – қалдық деформациялардың бөгет іргесіне енуінің ықтимал аймақтарының шекаралары мен олардың шамаларын қатты жер сілкінісі кезінде бағалаудан; </w:t>
      </w:r>
    </w:p>
    <w:p>
      <w:pPr>
        <w:spacing w:after="0"/>
        <w:ind w:left="0"/>
        <w:jc w:val="both"/>
      </w:pPr>
      <w:r>
        <w:rPr>
          <w:rFonts w:ascii="Times New Roman"/>
          <w:b w:val="false"/>
          <w:i w:val="false"/>
          <w:color w:val="000000"/>
          <w:sz w:val="28"/>
        </w:rPr>
        <w:t xml:space="preserve">
      – таңдалған алаңдағы сейсмикалық әсерлердің негізгі типтерін модельдейтін акселеограммалардың, велосиграммалардың, сейсмограммалардың синтетикалық жазбаларының жинақтарынан; </w:t>
      </w:r>
    </w:p>
    <w:p>
      <w:pPr>
        <w:spacing w:after="0"/>
        <w:ind w:left="0"/>
        <w:jc w:val="both"/>
      </w:pPr>
      <w:r>
        <w:rPr>
          <w:rFonts w:ascii="Times New Roman"/>
          <w:b w:val="false"/>
          <w:i w:val="false"/>
          <w:color w:val="000000"/>
          <w:sz w:val="28"/>
        </w:rPr>
        <w:t xml:space="preserve">
      – сейсмикалық тәртіп параметрлерінің су қоймасын толтыру мен пайдалануға беру процесіндегі әсерімен өзгеруін бағалаудан; </w:t>
      </w:r>
    </w:p>
    <w:p>
      <w:pPr>
        <w:spacing w:after="0"/>
        <w:ind w:left="0"/>
        <w:jc w:val="both"/>
      </w:pPr>
      <w:r>
        <w:rPr>
          <w:rFonts w:ascii="Times New Roman"/>
          <w:b w:val="false"/>
          <w:i w:val="false"/>
          <w:color w:val="000000"/>
          <w:sz w:val="28"/>
        </w:rPr>
        <w:t xml:space="preserve">
      – су қоймасына таулы жыныстардың үлкен массаларының ықтимал қирауының және бөгетке жер сілкінісі кезінде тұрақсыз жартасты массивтердің құлауын бағалаудан тұруы керек. </w:t>
      </w:r>
    </w:p>
    <w:p>
      <w:pPr>
        <w:spacing w:after="0"/>
        <w:ind w:left="0"/>
        <w:jc w:val="left"/>
      </w:pPr>
      <w:r>
        <w:rPr>
          <w:rFonts w:ascii="Times New Roman"/>
          <w:b/>
          <w:i w:val="false"/>
          <w:color w:val="000000"/>
        </w:rPr>
        <w:t xml:space="preserve"> 17-кесте – Құрылыс алаңының сейсмикалығы, балмен берілген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0036"/>
        <w:gridCol w:w="395"/>
        <w:gridCol w:w="395"/>
        <w:gridCol w:w="395"/>
        <w:gridCol w:w="613"/>
      </w:tblGrid>
      <w:tr>
        <w:trPr>
          <w:trHeight w:val="30" w:hRule="atLeast"/>
        </w:trPr>
        <w:tc>
          <w:tcPr>
            <w:tcW w:w="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сейсмика лық</w:t>
            </w:r>
            <w:r>
              <w:br/>
            </w:r>
            <w:r>
              <w:rPr>
                <w:rFonts w:ascii="Times New Roman"/>
                <w:b w:val="false"/>
                <w:i w:val="false"/>
                <w:color w:val="000000"/>
                <w:sz w:val="20"/>
              </w:rPr>
              <w:t>
қасиеті</w:t>
            </w:r>
            <w:r>
              <w:br/>
            </w:r>
            <w:r>
              <w:rPr>
                <w:rFonts w:ascii="Times New Roman"/>
                <w:b w:val="false"/>
                <w:i w:val="false"/>
                <w:color w:val="000000"/>
                <w:sz w:val="20"/>
              </w:rPr>
              <w:t>
бойынша санаты</w:t>
            </w:r>
          </w:p>
        </w:tc>
        <w:tc>
          <w:tcPr>
            <w:tcW w:w="10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балдағы</w:t>
            </w:r>
            <w:r>
              <w:br/>
            </w:r>
            <w:r>
              <w:rPr>
                <w:rFonts w:ascii="Times New Roman"/>
                <w:b w:val="false"/>
                <w:i w:val="false"/>
                <w:color w:val="000000"/>
                <w:sz w:val="20"/>
              </w:rPr>
              <w:t>
құрылыс</w:t>
            </w:r>
            <w:r>
              <w:br/>
            </w:r>
            <w:r>
              <w:rPr>
                <w:rFonts w:ascii="Times New Roman"/>
                <w:b w:val="false"/>
                <w:i w:val="false"/>
                <w:color w:val="000000"/>
                <w:sz w:val="20"/>
              </w:rPr>
              <w:t>
алаңының сейсмикалығы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түрдегі желдетілген және әлсіз желдетілген жартасты топырақтар; көбінесе магматикалық жыныстардан (70% аса) құрылған, тығыз (топырақ тығыздығы </w:t>
            </w:r>
            <w:r>
              <w:rPr>
                <w:rFonts w:ascii="Times New Roman"/>
                <w:b w:val="false"/>
                <w:i w:val="false"/>
                <w:color w:val="000000"/>
                <w:sz w:val="20"/>
              </w:rPr>
              <w:t>r</w:t>
            </w:r>
            <w:r>
              <w:rPr>
                <w:rFonts w:ascii="Times New Roman"/>
                <w:b w:val="false"/>
                <w:i w:val="false"/>
                <w:color w:val="000000"/>
                <w:sz w:val="20"/>
              </w:rPr>
              <w:t xml:space="preserve"> </w:t>
            </w:r>
            <w:r>
              <w:rPr>
                <w:rFonts w:ascii="Times New Roman"/>
                <w:b w:val="false"/>
                <w:i w:val="false"/>
                <w:color w:val="000000"/>
                <w:sz w:val="20"/>
                <w:u w:val="single"/>
              </w:rPr>
              <w:t>&gt;</w:t>
            </w:r>
            <w:r>
              <w:rPr>
                <w:rFonts w:ascii="Times New Roman"/>
                <w:b w:val="false"/>
                <w:i w:val="false"/>
                <w:color w:val="000000"/>
                <w:sz w:val="20"/>
              </w:rPr>
              <w:t xml:space="preserve"> 2,2 г/см3), 30 % дейін құм-саз толтырғыштардан тұратын, суға құнарлы емес ірі кесекті топырақтар </w:t>
            </w:r>
            <w:r>
              <w:br/>
            </w:r>
            <w:r>
              <w:rPr>
                <w:rFonts w:ascii="Times New Roman"/>
                <w:b w:val="false"/>
                <w:i w:val="false"/>
                <w:color w:val="000000"/>
                <w:sz w:val="20"/>
              </w:rPr>
              <w:t xml:space="preserve">
Көлденең толқындардың таралу жылдамдығы V </w:t>
            </w:r>
            <w:r>
              <w:rPr>
                <w:rFonts w:ascii="Times New Roman"/>
                <w:b w:val="false"/>
                <w:i w:val="false"/>
                <w:color w:val="000000"/>
                <w:sz w:val="20"/>
                <w:u w:val="single"/>
              </w:rPr>
              <w:t>&gt;</w:t>
            </w:r>
            <w:r>
              <w:rPr>
                <w:rFonts w:ascii="Times New Roman"/>
                <w:b w:val="false"/>
                <w:i w:val="false"/>
                <w:color w:val="000000"/>
                <w:sz w:val="20"/>
              </w:rPr>
              <w:t xml:space="preserve"> 650 м/с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 санатқа жатқызылғандардан басқа, барлық түрдегі желдетілген және әлсіз желдетілген жартасты топырақтар; І санатқа жатқызылғандардан басқа ірі кесекті топырақтар; малтатасты, ірі және орташа ірілікті, тығыз және орташа тығыздықты, аз ылғалды және ылғалды құмдар; ағудың IL </w:t>
            </w:r>
            <w:r>
              <w:rPr>
                <w:rFonts w:ascii="Times New Roman"/>
                <w:b w:val="false"/>
                <w:i w:val="false"/>
                <w:color w:val="000000"/>
                <w:sz w:val="20"/>
                <w:u w:val="single"/>
              </w:rPr>
              <w:t>&lt;</w:t>
            </w:r>
            <w:r>
              <w:rPr>
                <w:rFonts w:ascii="Times New Roman"/>
                <w:b w:val="false"/>
                <w:i w:val="false"/>
                <w:color w:val="000000"/>
                <w:sz w:val="20"/>
              </w:rPr>
              <w:t xml:space="preserve"> 0,5 көрсеткіші бар, саз бен саздақтар үшін қуыстықтың е &lt; 0,9 және құмайттар үшін е &lt; 0,7 коэффициенттері кезіндегі сазды топырақтар </w:t>
            </w:r>
            <w:r>
              <w:br/>
            </w:r>
            <w:r>
              <w:rPr>
                <w:rFonts w:ascii="Times New Roman"/>
                <w:b w:val="false"/>
                <w:i w:val="false"/>
                <w:color w:val="000000"/>
                <w:sz w:val="20"/>
              </w:rPr>
              <w:t xml:space="preserve">
Көлденең толқындардың таралу жылдамдығы V 250 м/с-650 м/с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i w:val="false"/>
          <w:color w:val="000000"/>
        </w:rPr>
        <w:t xml:space="preserve"> 17-кесте – Құрылыс алаңының сейсмикалығы, балмен берілген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
        <w:gridCol w:w="10380"/>
        <w:gridCol w:w="105"/>
        <w:gridCol w:w="105"/>
        <w:gridCol w:w="482"/>
        <w:gridCol w:w="482"/>
      </w:tblGrid>
      <w:tr>
        <w:trPr>
          <w:trHeight w:val="30" w:hRule="atLeast"/>
        </w:trPr>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пырақ</w:t>
            </w:r>
            <w:r>
              <w:br/>
            </w:r>
            <w:r>
              <w:rPr>
                <w:rFonts w:ascii="Times New Roman"/>
                <w:b w:val="false"/>
                <w:i w:val="false"/>
                <w:color w:val="000000"/>
                <w:sz w:val="20"/>
              </w:rPr>
              <w:t>
сейсмик алық</w:t>
            </w:r>
            <w:r>
              <w:br/>
            </w:r>
            <w:r>
              <w:rPr>
                <w:rFonts w:ascii="Times New Roman"/>
                <w:b w:val="false"/>
                <w:i w:val="false"/>
                <w:color w:val="000000"/>
                <w:sz w:val="20"/>
              </w:rPr>
              <w:t>
қасиеті бойынш</w:t>
            </w:r>
            <w:r>
              <w:br/>
            </w:r>
            <w:r>
              <w:rPr>
                <w:rFonts w:ascii="Times New Roman"/>
                <w:b w:val="false"/>
                <w:i w:val="false"/>
                <w:color w:val="000000"/>
                <w:sz w:val="20"/>
              </w:rPr>
              <w:t>
а санаты</w:t>
            </w:r>
          </w:p>
        </w:tc>
        <w:tc>
          <w:tcPr>
            <w:tcW w:w="10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 ен балдағы құрылыс</w:t>
            </w:r>
            <w:r>
              <w:br/>
            </w:r>
            <w:r>
              <w:rPr>
                <w:rFonts w:ascii="Times New Roman"/>
                <w:b w:val="false"/>
                <w:i w:val="false"/>
                <w:color w:val="000000"/>
                <w:sz w:val="20"/>
              </w:rPr>
              <w:t>
алаңының сейсмикалығы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Малтатасты, ірі және орташа ірілікті, тығыз және орташа </w:t>
            </w: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тығыздықты, суға құнарлы құмдар; ылғалдылық пен іріліктің дәрежесіне тәуелсіз борпылдақ құмдар, сонымен қатар майда және шаңды тығыз және орташа тығыздықты, ылғалды және суға құнарлы құмдар; ағудың </w:t>
            </w:r>
            <w:r>
              <w:rPr>
                <w:rFonts w:ascii="Times New Roman"/>
                <w:b w:val="false"/>
                <w:i/>
                <w:color w:val="000000"/>
                <w:sz w:val="20"/>
              </w:rPr>
              <w:t>I</w:t>
            </w:r>
            <w:r>
              <w:rPr>
                <w:rFonts w:ascii="Times New Roman"/>
                <w:b w:val="false"/>
                <w:i w:val="false"/>
                <w:color w:val="000000"/>
                <w:vertAlign w:val="subscript"/>
              </w:rPr>
              <w:t>L</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0,5 көрсеткіші бар саз бен саздақтар үшін қуыстықтың</w:t>
            </w:r>
            <w:r>
              <w:rPr>
                <w:rFonts w:ascii="Times New Roman"/>
                <w:b w:val="false"/>
                <w:i/>
                <w:color w:val="000000"/>
                <w:sz w:val="20"/>
              </w:rPr>
              <w:t xml:space="preserve"> е</w:t>
            </w:r>
            <w:r>
              <w:rPr>
                <w:rFonts w:ascii="Times New Roman"/>
                <w:b w:val="false"/>
                <w:i w:val="false"/>
                <w:color w:val="000000"/>
                <w:sz w:val="20"/>
              </w:rPr>
              <w:t xml:space="preserve"> </w:t>
            </w:r>
            <w:r>
              <w:rPr>
                <w:rFonts w:ascii="Times New Roman"/>
                <w:b w:val="false"/>
                <w:i w:val="false"/>
                <w:color w:val="000000"/>
                <w:sz w:val="20"/>
                <w:u w:val="single"/>
              </w:rPr>
              <w:t>&gt;</w:t>
            </w:r>
            <w:r>
              <w:rPr>
                <w:rFonts w:ascii="Times New Roman"/>
                <w:b w:val="false"/>
                <w:i w:val="false"/>
                <w:color w:val="000000"/>
                <w:sz w:val="20"/>
              </w:rPr>
              <w:t xml:space="preserve"> 0,9 және құмайттар үшін </w:t>
            </w:r>
            <w:r>
              <w:rPr>
                <w:rFonts w:ascii="Times New Roman"/>
                <w:b w:val="false"/>
                <w:i/>
                <w:color w:val="000000"/>
                <w:sz w:val="20"/>
              </w:rPr>
              <w:t xml:space="preserve">е </w:t>
            </w:r>
            <w:r>
              <w:rPr>
                <w:rFonts w:ascii="Times New Roman"/>
                <w:b w:val="false"/>
                <w:i w:val="false"/>
                <w:color w:val="000000"/>
                <w:sz w:val="20"/>
              </w:rPr>
              <w:t xml:space="preserve">≥ 0,7 коэффициенттері кезіндегі сазды топырақтар </w:t>
            </w:r>
            <w:r>
              <w:br/>
            </w:r>
            <w:r>
              <w:rPr>
                <w:rFonts w:ascii="Times New Roman"/>
                <w:b w:val="false"/>
                <w:i w:val="false"/>
                <w:color w:val="000000"/>
                <w:sz w:val="20"/>
              </w:rPr>
              <w:t xml:space="preserve">
Көлденең толқындардың таралу жылдамдығы V </w:t>
            </w:r>
            <w:r>
              <w:rPr>
                <w:rFonts w:ascii="Times New Roman"/>
                <w:b w:val="false"/>
                <w:i w:val="false"/>
                <w:color w:val="000000"/>
                <w:sz w:val="20"/>
                <w:u w:val="single"/>
              </w:rPr>
              <w:t>&lt;</w:t>
            </w:r>
            <w:r>
              <w:rPr>
                <w:rFonts w:ascii="Times New Roman"/>
                <w:b w:val="false"/>
                <w:i w:val="false"/>
                <w:color w:val="000000"/>
                <w:sz w:val="20"/>
              </w:rPr>
              <w:t xml:space="preserve"> 250 м/с-650 м/с </w:t>
            </w: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12.1-кестеде берілген борпылдақ коэффициентінің </w:t>
            </w:r>
            <w:r>
              <w:rPr>
                <w:rFonts w:ascii="Times New Roman"/>
                <w:b w:val="false"/>
                <w:i/>
                <w:color w:val="000000"/>
                <w:sz w:val="20"/>
              </w:rPr>
              <w:t>е</w:t>
            </w:r>
            <w:r>
              <w:rPr>
                <w:rFonts w:ascii="Times New Roman"/>
                <w:b w:val="false"/>
                <w:i w:val="false"/>
                <w:color w:val="000000"/>
                <w:sz w:val="20"/>
              </w:rPr>
              <w:t xml:space="preserve"> мәндері және құрылыс алаңының топырағының ағу көрсеткіші </w:t>
            </w:r>
            <w:r>
              <w:rPr>
                <w:rFonts w:ascii="Times New Roman"/>
                <w:b w:val="false"/>
                <w:i/>
                <w:color w:val="000000"/>
                <w:sz w:val="20"/>
              </w:rPr>
              <w:t>I</w:t>
            </w:r>
            <w:r>
              <w:rPr>
                <w:rFonts w:ascii="Times New Roman"/>
                <w:b w:val="false"/>
                <w:i w:val="false"/>
                <w:color w:val="000000"/>
                <w:vertAlign w:val="subscript"/>
              </w:rPr>
              <w:t>L</w:t>
            </w:r>
            <w:r>
              <w:rPr>
                <w:rFonts w:ascii="Times New Roman"/>
                <w:b w:val="false"/>
                <w:i w:val="false"/>
                <w:color w:val="000000"/>
                <w:sz w:val="20"/>
              </w:rPr>
              <w:t xml:space="preserve"> су қоймасын толтыру кезінде оларды ықтимал су басудың есебімен анықталуы керек.</w:t>
            </w:r>
            <w:r>
              <w:br/>
            </w:r>
            <w:r>
              <w:rPr>
                <w:rFonts w:ascii="Times New Roman"/>
                <w:b w:val="false"/>
                <w:i w:val="false"/>
                <w:color w:val="000000"/>
                <w:sz w:val="20"/>
              </w:rPr>
              <w:t>
ЕСКЕРТПЕ 2 Сейсмикалығы 6 балл аудандарда ІІІ санатты топырақтарда салынатын бөгеттердің құрылыс алаңының сейсмикалығын 7 балға тең етіп қабылдау керек.</w:t>
            </w:r>
            <w:r>
              <w:br/>
            </w:r>
            <w:r>
              <w:rPr>
                <w:rFonts w:ascii="Times New Roman"/>
                <w:b w:val="false"/>
                <w:i w:val="false"/>
                <w:color w:val="000000"/>
                <w:sz w:val="20"/>
              </w:rPr>
              <w:t>
ЕСКЕРТПЕ 3 Сейсмикалығы 6 балл аудандарда ІІІ санатты топырақтарда бөгеттерді салуға арнайы негіздеме кезінде ғана жол беріледі</w:t>
            </w:r>
          </w:p>
        </w:tc>
      </w:tr>
    </w:tbl>
    <w:p>
      <w:pPr>
        <w:spacing w:after="0"/>
        <w:ind w:left="0"/>
        <w:jc w:val="both"/>
      </w:pPr>
      <w:r>
        <w:rPr>
          <w:rFonts w:ascii="Times New Roman"/>
          <w:b w:val="false"/>
          <w:i w:val="false"/>
          <w:color w:val="000000"/>
          <w:sz w:val="28"/>
        </w:rPr>
        <w:t xml:space="preserve">
      13.1.3 Сейсмикалық аудандарда салынған бөгеттерді имараттың іргесін қалаушы жартасты массивтердің қатысты жылжулары пайда болуы мүмкін тектоникалық қираулардан алыстатылған телімдерде орналастыру керек. </w:t>
      </w:r>
    </w:p>
    <w:p>
      <w:pPr>
        <w:spacing w:after="0"/>
        <w:ind w:left="0"/>
        <w:jc w:val="both"/>
      </w:pPr>
      <w:r>
        <w:rPr>
          <w:rFonts w:ascii="Times New Roman"/>
          <w:b w:val="false"/>
          <w:i w:val="false"/>
          <w:color w:val="000000"/>
          <w:sz w:val="28"/>
        </w:rPr>
        <w:t xml:space="preserve">
      13.1.4 Шегінде қарама-қарсы жағалық еңістері механикалық қасиеттері бойынша күрт ерекшелінетін жыныстардан құралған телімдердегі І және ІІ кластың бөгеттерінің құрылысын салуға жағалық сағалардың әртүрлі орын ауыстыруын төмендететін қосымша шараларды әзірлеумен арнайы негіздеу кезінде ғана жол беріледі. </w:t>
      </w:r>
    </w:p>
    <w:p>
      <w:pPr>
        <w:spacing w:after="0"/>
        <w:ind w:left="0"/>
        <w:jc w:val="both"/>
      </w:pPr>
      <w:r>
        <w:rPr>
          <w:rFonts w:ascii="Times New Roman"/>
          <w:b w:val="false"/>
          <w:i w:val="false"/>
          <w:color w:val="000000"/>
          <w:sz w:val="28"/>
        </w:rPr>
        <w:t xml:space="preserve">
      13.1.5 Имарат іргесінде әлсіз топырақтардың қабаты (шаймалардың, жұмсақ пластикалық топырақтар ж.б.) бар болған кезде, осы топырақтарды жою немесе оларды нығайту және бекітуге қатысты арнайы шараларды қарастыру керек. </w:t>
      </w:r>
    </w:p>
    <w:p>
      <w:pPr>
        <w:spacing w:after="0"/>
        <w:ind w:left="0"/>
        <w:jc w:val="both"/>
      </w:pPr>
      <w:r>
        <w:rPr>
          <w:rFonts w:ascii="Times New Roman"/>
          <w:b w:val="false"/>
          <w:i w:val="false"/>
          <w:color w:val="000000"/>
          <w:sz w:val="28"/>
        </w:rPr>
        <w:t xml:space="preserve">
      Мұндай топырақтарды имараттардың іргелері ретінде жоғарыда аталған шараларсыз қолдану мүмкіндігі арнайы зерттеулер арқылы негізделуі керек. </w:t>
      </w:r>
    </w:p>
    <w:p>
      <w:pPr>
        <w:spacing w:after="0"/>
        <w:ind w:left="0"/>
        <w:jc w:val="both"/>
      </w:pPr>
      <w:r>
        <w:rPr>
          <w:rFonts w:ascii="Times New Roman"/>
          <w:b w:val="false"/>
          <w:i w:val="false"/>
          <w:color w:val="000000"/>
          <w:sz w:val="28"/>
        </w:rPr>
        <w:t xml:space="preserve">
      Жартасты іргелердегі құрылыс кезінде топырақтарды күшейту мен имараттың іргемен байланысын жақсартуға қатысты шаралардың орындалуының мұқияттылығына ерекше назар аудару керек. </w:t>
      </w:r>
    </w:p>
    <w:p>
      <w:pPr>
        <w:spacing w:after="0"/>
        <w:ind w:left="0"/>
        <w:jc w:val="both"/>
      </w:pPr>
      <w:r>
        <w:rPr>
          <w:rFonts w:ascii="Times New Roman"/>
          <w:b w:val="false"/>
          <w:i w:val="false"/>
          <w:color w:val="000000"/>
          <w:sz w:val="28"/>
        </w:rPr>
        <w:t xml:space="preserve">
      13.1.6 Имараттың іргесінде суға құнарлы байланыссыз топырақтар бар болған жағдайда олардың сейсмикалық әсерлер кезінде сұйылу мүмкіндігін бағалау керек. </w:t>
      </w:r>
    </w:p>
    <w:p>
      <w:pPr>
        <w:spacing w:after="0"/>
        <w:ind w:left="0"/>
        <w:jc w:val="both"/>
      </w:pPr>
      <w:r>
        <w:rPr>
          <w:rFonts w:ascii="Times New Roman"/>
          <w:b w:val="false"/>
          <w:i w:val="false"/>
          <w:color w:val="000000"/>
          <w:sz w:val="28"/>
        </w:rPr>
        <w:t xml:space="preserve">
      Топырақтардың сұйылу мүмкіндігі кезінде топырақтарды жасанды тығыздауды немесе күшейтуді қарастыру керек. </w:t>
      </w:r>
    </w:p>
    <w:p>
      <w:pPr>
        <w:spacing w:after="0"/>
        <w:ind w:left="0"/>
        <w:jc w:val="both"/>
      </w:pPr>
      <w:r>
        <w:rPr>
          <w:rFonts w:ascii="Times New Roman"/>
          <w:b w:val="false"/>
          <w:i w:val="false"/>
          <w:color w:val="000000"/>
          <w:sz w:val="28"/>
        </w:rPr>
        <w:t xml:space="preserve">
      13.1.7 Жер сілкінісі кезінде орын ауысуы мен құлауы бөгеттің негізгі конструкцияларының бұзылуына немесе құю толқынының пайда болуына әкелетін, артынан елді мекендерді немесе өнеркәсіптік кәсіпорындарды су басуға ұшыратуы мүмкін жағалық еңістерді жасайтын жартастық массивтерді тұрақтылыққа тексеру керек. </w:t>
      </w:r>
    </w:p>
    <w:p>
      <w:pPr>
        <w:spacing w:after="0"/>
        <w:ind w:left="0"/>
        <w:jc w:val="both"/>
      </w:pPr>
      <w:r>
        <w:rPr>
          <w:rFonts w:ascii="Times New Roman"/>
          <w:b w:val="false"/>
          <w:i w:val="false"/>
          <w:color w:val="000000"/>
          <w:sz w:val="28"/>
        </w:rPr>
        <w:t xml:space="preserve">
      13.1.8 І кластың бөгеттері үшін сейсмикалық әсер етуге есептеумен бірге эксперименталдық, оның ішінде модельдік зерттеуді жүргізу керек; жартылай соғылған және қолданыстағы бөгеттерде имараттың динамикалық сипаттары мен есептеудің қолданылатын әдістерін нақтылауға мүмкіндік беретін көзбе-көз қарауды жүргізу мақсатқа сай келеді. </w:t>
      </w:r>
    </w:p>
    <w:p>
      <w:pPr>
        <w:spacing w:after="0"/>
        <w:ind w:left="0"/>
        <w:jc w:val="both"/>
      </w:pPr>
      <w:r>
        <w:rPr>
          <w:rFonts w:ascii="Times New Roman"/>
          <w:b w:val="false"/>
          <w:i w:val="false"/>
          <w:color w:val="000000"/>
          <w:sz w:val="28"/>
        </w:rPr>
        <w:t xml:space="preserve">
      13.1.9 І кластың бөгеттері үшін жоба құрамына имараттың, оның іргелерінің және жағалық аймақтардың жер сілкінісі кезіндегі мінезіне бақылау жүргізуді ұйымдастыруға қатысты бөлімді енгізу міндетті болып табылады. </w:t>
      </w:r>
    </w:p>
    <w:p>
      <w:pPr>
        <w:spacing w:after="0"/>
        <w:ind w:left="0"/>
        <w:jc w:val="both"/>
      </w:pPr>
      <w:r>
        <w:rPr>
          <w:rFonts w:ascii="Times New Roman"/>
          <w:b w:val="false"/>
          <w:i w:val="false"/>
          <w:color w:val="000000"/>
          <w:sz w:val="28"/>
        </w:rPr>
        <w:t xml:space="preserve">
      13.1.10 Бөгеттерді жобалау кезінде құрылыс кезеңіндегі жер сілкінісінің болу мүмкіндігі қарастырылуы керек. Мұндай жағдайда құрылыс алаңының сейсмикалығын бір балға төмендету керек. </w:t>
      </w:r>
    </w:p>
    <w:bookmarkStart w:name="z36" w:id="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 Есептік сейсмикалық жүктемелер </w:t>
      </w:r>
    </w:p>
    <w:bookmarkEnd w:id="35"/>
    <w:p>
      <w:pPr>
        <w:spacing w:after="0"/>
        <w:ind w:left="0"/>
        <w:jc w:val="both"/>
      </w:pPr>
      <w:r>
        <w:rPr>
          <w:rFonts w:ascii="Times New Roman"/>
          <w:b w:val="false"/>
          <w:i w:val="false"/>
          <w:color w:val="000000"/>
          <w:sz w:val="28"/>
        </w:rPr>
        <w:t xml:space="preserve">
      13.2.1 Сейсмикалық аудандарда жобаланатын бөгеттердің конструкциялары мен іргелерін есептеу сейсмикалық әсерлердің ҚР ҚНжЕ 2.03-30 сай есебімен жүктемелердің негізгі және ерекше үйлесімдеріне орындалуы керек. </w:t>
      </w:r>
    </w:p>
    <w:p>
      <w:pPr>
        <w:spacing w:after="0"/>
        <w:ind w:left="0"/>
        <w:jc w:val="both"/>
      </w:pPr>
      <w:r>
        <w:rPr>
          <w:rFonts w:ascii="Times New Roman"/>
          <w:b w:val="false"/>
          <w:i w:val="false"/>
          <w:color w:val="000000"/>
          <w:sz w:val="28"/>
        </w:rPr>
        <w:t xml:space="preserve">
      Есептерде имарат массасынан, біріктірілген су массасынан (немесе гидродинамикалық қысымнан), жер сілкінісінен пайда болған су қоймаларындағы толқындардан, топырақтың динамикалық қысымынан түсетін сейсмикалық жүктемелер ескерілуі керек. </w:t>
      </w:r>
    </w:p>
    <w:p>
      <w:pPr>
        <w:spacing w:after="0"/>
        <w:ind w:left="0"/>
        <w:jc w:val="both"/>
      </w:pPr>
      <w:r>
        <w:rPr>
          <w:rFonts w:ascii="Times New Roman"/>
          <w:b w:val="false"/>
          <w:i w:val="false"/>
          <w:color w:val="000000"/>
          <w:sz w:val="28"/>
        </w:rPr>
        <w:t xml:space="preserve">
      Сейсмикалық әсердің есебімен жүктемелердің ерекше үйлесімін есептеу кезінде келесі коэффициенттер ескеріледі: </w:t>
      </w:r>
    </w:p>
    <w:p>
      <w:pPr>
        <w:spacing w:after="0"/>
        <w:ind w:left="0"/>
        <w:jc w:val="both"/>
      </w:pPr>
      <w:r>
        <w:rPr>
          <w:rFonts w:ascii="Times New Roman"/>
          <w:b w:val="false"/>
          <w:i w:val="false"/>
          <w:color w:val="000000"/>
          <w:sz w:val="28"/>
        </w:rPr>
        <w:t xml:space="preserve">
      –4-кесте  бойынша  қабылданатын  имараттың  жауапкершілігі  сенімділік </w:t>
      </w:r>
    </w:p>
    <w:p>
      <w:pPr>
        <w:spacing w:after="0"/>
        <w:ind w:left="0"/>
        <w:jc w:val="both"/>
      </w:pPr>
      <w:r>
        <w:rPr>
          <w:rFonts w:ascii="Times New Roman"/>
          <w:b w:val="false"/>
          <w:i w:val="false"/>
          <w:color w:val="000000"/>
          <w:sz w:val="28"/>
        </w:rPr>
        <w:t>
      коэффициенті y</w:t>
      </w: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5-кесте бойынша қабылданатын жүктеме сенімділік коэффициенті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val="false"/>
          <w:color w:val="000000"/>
          <w:sz w:val="28"/>
        </w:rPr>
        <w:t xml:space="preserve"> ; – 8-кесте бойынша қабылданатын жүктемелердің үйлесуінің коэффициенті </w:t>
      </w:r>
      <w:r>
        <w:rPr>
          <w:rFonts w:ascii="Times New Roman"/>
          <w:b w:val="false"/>
          <w:i w:val="false"/>
          <w:color w:val="000000"/>
          <w:sz w:val="28"/>
        </w:rPr>
        <w:t>g</w:t>
      </w:r>
      <w:r>
        <w:rPr>
          <w:rFonts w:ascii="Times New Roman"/>
          <w:b w:val="false"/>
          <w:i w:val="false"/>
          <w:color w:val="000000"/>
          <w:vertAlign w:val="subscript"/>
        </w:rPr>
        <w:t>lc</w:t>
      </w:r>
      <w:r>
        <w:rPr>
          <w:rFonts w:ascii="Times New Roman"/>
          <w:b w:val="false"/>
          <w:i w:val="false"/>
          <w:color w:val="000000"/>
          <w:sz w:val="28"/>
        </w:rPr>
        <w:t xml:space="preserve">; – 9-кесте бойынша қабылданатын жұмыс жағдайларының коэффициенті </w:t>
      </w:r>
      <w:r>
        <w:rPr>
          <w:rFonts w:ascii="Times New Roman"/>
          <w:b w:val="false"/>
          <w:i w:val="false"/>
          <w:color w:val="000000"/>
          <w:sz w:val="28"/>
        </w:rPr>
        <w:t>g</w:t>
      </w:r>
      <w:r>
        <w:rPr>
          <w:rFonts w:ascii="Times New Roman"/>
          <w:b w:val="false"/>
          <w:i w:val="false"/>
          <w:color w:val="000000"/>
          <w:vertAlign w:val="subscript"/>
        </w:rPr>
        <w:t>cd</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13.2.2 Сейсмикалық әсерлердің есептік мәндерін: </w:t>
      </w:r>
    </w:p>
    <w:p>
      <w:pPr>
        <w:spacing w:after="0"/>
        <w:ind w:left="0"/>
        <w:jc w:val="both"/>
      </w:pPr>
      <w:r>
        <w:rPr>
          <w:rFonts w:ascii="Times New Roman"/>
          <w:b w:val="false"/>
          <w:i w:val="false"/>
          <w:color w:val="000000"/>
          <w:sz w:val="28"/>
        </w:rPr>
        <w:t xml:space="preserve">
      а) спектралдық әдіс (13.2.7-т.); </w:t>
      </w:r>
    </w:p>
    <w:p>
      <w:pPr>
        <w:spacing w:after="0"/>
        <w:ind w:left="0"/>
        <w:jc w:val="both"/>
      </w:pPr>
      <w:r>
        <w:rPr>
          <w:rFonts w:ascii="Times New Roman"/>
          <w:b w:val="false"/>
          <w:i w:val="false"/>
          <w:color w:val="000000"/>
          <w:sz w:val="28"/>
        </w:rPr>
        <w:t xml:space="preserve">
      б) жер сілкінісі кезінде іргелерді жылдамдатудың аспаптық жазбаларының және синтезделген акселеограммалардың (А қосымшасы) жинағын қолдану арқылы анықтау керек. </w:t>
      </w:r>
    </w:p>
    <w:p>
      <w:pPr>
        <w:spacing w:after="0"/>
        <w:ind w:left="0"/>
        <w:jc w:val="both"/>
      </w:pPr>
      <w:r>
        <w:rPr>
          <w:rFonts w:ascii="Times New Roman"/>
          <w:b w:val="false"/>
          <w:i w:val="false"/>
          <w:color w:val="000000"/>
          <w:sz w:val="28"/>
        </w:rPr>
        <w:t xml:space="preserve">
      13.2.3 Имараттардың барлық кластары үшін есептер 12.2.2.а-т. бойынша орындалады, ал І кластың имараттары үшін, олар сейсмикалығы 7 балдан асатын аудандарда орналасқан жағдайда, 12.2.2.б-т. бойынша қосымша есептерді жүргізуге кеңес беріледі. </w:t>
      </w:r>
    </w:p>
    <w:p>
      <w:pPr>
        <w:spacing w:after="0"/>
        <w:ind w:left="0"/>
        <w:jc w:val="both"/>
      </w:pPr>
      <w:r>
        <w:rPr>
          <w:rFonts w:ascii="Times New Roman"/>
          <w:b w:val="false"/>
          <w:i w:val="false"/>
          <w:color w:val="000000"/>
          <w:sz w:val="28"/>
        </w:rPr>
        <w:t xml:space="preserve">
      13.2.4 Есептік сейсмикалық жүктемелерді анықтаған кезде, әдетте, жүктемелерді, имарат массалары мен қаттылықтарын жоспарда және биіктік бойынша бөлу ерекшеліктерін ескеретін динамикалық есептік схемаларды, сонымен қатар сейсмикалық әсерлер кезінде деформациялаудың кеңістіктік сипатын қолдану керек. </w:t>
      </w:r>
    </w:p>
    <w:p>
      <w:pPr>
        <w:spacing w:after="0"/>
        <w:ind w:left="0"/>
        <w:jc w:val="both"/>
      </w:pPr>
      <w:r>
        <w:rPr>
          <w:rFonts w:ascii="Times New Roman"/>
          <w:b w:val="false"/>
          <w:i w:val="false"/>
          <w:color w:val="000000"/>
          <w:sz w:val="28"/>
        </w:rPr>
        <w:t xml:space="preserve">
      13.2.5 Имараттарды бір өлшемдік (консольдық) және екі өлшемдік есептік схемалар бойынша тұрақтылығын есептеген кезде имараттың бойлық және көлденең бағыттары бойынша горизонталь сейсмикалық әсерлерді ескеру керек. </w:t>
      </w:r>
    </w:p>
    <w:p>
      <w:pPr>
        <w:spacing w:after="0"/>
        <w:ind w:left="0"/>
        <w:jc w:val="both"/>
      </w:pPr>
      <w:r>
        <w:rPr>
          <w:rFonts w:ascii="Times New Roman"/>
          <w:b w:val="false"/>
          <w:i w:val="false"/>
          <w:color w:val="000000"/>
          <w:sz w:val="28"/>
        </w:rPr>
        <w:t>
      Кеңістіктік схема бойынша есептерде жоспарда сондай бағыттары мен горизонталь жазықтыққа 30</w:t>
      </w:r>
      <w:r>
        <w:rPr>
          <w:rFonts w:ascii="Times New Roman"/>
          <w:b w:val="false"/>
          <w:i w:val="false"/>
          <w:color w:val="000000"/>
          <w:vertAlign w:val="superscript"/>
        </w:rPr>
        <w:t xml:space="preserve">0 </w:t>
      </w:r>
      <w:r>
        <w:rPr>
          <w:rFonts w:ascii="Times New Roman"/>
          <w:b w:val="false"/>
          <w:i w:val="false"/>
          <w:color w:val="000000"/>
          <w:sz w:val="28"/>
        </w:rPr>
        <w:t xml:space="preserve">еңіс бұрышы бар еңістік сейсмикалық әсерлерді ескеру керек. </w:t>
      </w:r>
    </w:p>
    <w:p>
      <w:pPr>
        <w:spacing w:after="0"/>
        <w:ind w:left="0"/>
        <w:jc w:val="both"/>
      </w:pPr>
      <w:r>
        <w:rPr>
          <w:rFonts w:ascii="Times New Roman"/>
          <w:b w:val="false"/>
          <w:i w:val="false"/>
          <w:color w:val="000000"/>
          <w:sz w:val="28"/>
        </w:rPr>
        <w:t>
      13.2.6 Имараттың тұрақтылығын есептеген кезде горизонталь жазықтықтың 30</w:t>
      </w:r>
      <w:r>
        <w:rPr>
          <w:rFonts w:ascii="Times New Roman"/>
          <w:b w:val="false"/>
          <w:i w:val="false"/>
          <w:color w:val="000000"/>
          <w:vertAlign w:val="superscript"/>
        </w:rPr>
        <w:t>0</w:t>
      </w:r>
      <w:r>
        <w:rPr>
          <w:rFonts w:ascii="Times New Roman"/>
          <w:b w:val="false"/>
          <w:i w:val="false"/>
          <w:color w:val="000000"/>
          <w:sz w:val="28"/>
        </w:rPr>
        <w:t xml:space="preserve"> бұрышының астына бағытталған ең қауіпті горизонталь немесе еңісті сейсмикалық әсерді ескеру керек. </w:t>
      </w:r>
    </w:p>
    <w:bookmarkStart w:name="z37" w:id="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13.3 Есептік сейсмикалық жүктемелерді спектралдық әдіс бойынша анықтау </w:t>
      </w:r>
    </w:p>
    <w:bookmarkEnd w:id="36"/>
    <w:p>
      <w:pPr>
        <w:spacing w:after="0"/>
        <w:ind w:left="0"/>
        <w:jc w:val="both"/>
      </w:pPr>
      <w:r>
        <w:rPr>
          <w:rFonts w:ascii="Times New Roman"/>
          <w:b w:val="false"/>
          <w:i w:val="false"/>
          <w:color w:val="000000"/>
          <w:sz w:val="28"/>
        </w:rPr>
        <w:t xml:space="preserve">
      13.3.1 Есептеудің спектралдық әдісі бойынша таңдалған бағыттағы, </w:t>
      </w:r>
      <w:r>
        <w:rPr>
          <w:rFonts w:ascii="Times New Roman"/>
          <w:b w:val="false"/>
          <w:i/>
          <w:color w:val="000000"/>
          <w:sz w:val="28"/>
        </w:rPr>
        <w:t>k</w:t>
      </w:r>
      <w:r>
        <w:rPr>
          <w:rFonts w:ascii="Times New Roman"/>
          <w:b w:val="false"/>
          <w:i w:val="false"/>
          <w:color w:val="000000"/>
          <w:sz w:val="28"/>
        </w:rPr>
        <w:t xml:space="preserve"> нүктесіне қосымшаланған және имараттың өзіндік тербелісінің </w:t>
      </w:r>
      <w:r>
        <w:rPr>
          <w:rFonts w:ascii="Times New Roman"/>
          <w:b w:val="false"/>
          <w:i/>
          <w:color w:val="000000"/>
          <w:sz w:val="28"/>
        </w:rPr>
        <w:t>і</w:t>
      </w:r>
      <w:r>
        <w:rPr>
          <w:rFonts w:ascii="Times New Roman"/>
          <w:b w:val="false"/>
          <w:i w:val="false"/>
          <w:color w:val="000000"/>
          <w:sz w:val="28"/>
        </w:rPr>
        <w:t xml:space="preserve"> формасына сай келетін есептік сейсмикалық жүктеме </w:t>
      </w:r>
      <w:r>
        <w:rPr>
          <w:rFonts w:ascii="Times New Roman"/>
          <w:b w:val="false"/>
          <w:i/>
          <w:color w:val="000000"/>
          <w:sz w:val="28"/>
        </w:rPr>
        <w:t>S</w:t>
      </w:r>
      <w:r>
        <w:rPr>
          <w:rFonts w:ascii="Times New Roman"/>
          <w:b w:val="false"/>
          <w:i w:val="false"/>
          <w:color w:val="000000"/>
          <w:vertAlign w:val="subscript"/>
        </w:rPr>
        <w:t>ik</w:t>
      </w:r>
      <w:r>
        <w:rPr>
          <w:rFonts w:ascii="Times New Roman"/>
          <w:b w:val="false"/>
          <w:i w:val="false"/>
          <w:color w:val="000000"/>
          <w:sz w:val="28"/>
        </w:rPr>
        <w:t xml:space="preserve"> мына формула бойынша анықталады: </w:t>
      </w:r>
    </w:p>
    <w:p>
      <w:pPr>
        <w:spacing w:after="0"/>
        <w:ind w:left="0"/>
        <w:jc w:val="both"/>
      </w:pPr>
      <w:r>
        <w:rPr>
          <w:rFonts w:ascii="Times New Roman"/>
          <w:b w:val="false"/>
          <w:i w:val="false"/>
          <w:color w:val="000000"/>
          <w:sz w:val="28"/>
        </w:rPr>
        <w:t xml:space="preserve">
      Sik = K1 K2 K3 S0ik                              (47) </w:t>
      </w:r>
    </w:p>
    <w:p>
      <w:pPr>
        <w:spacing w:after="0"/>
        <w:ind w:left="0"/>
        <w:jc w:val="both"/>
      </w:pPr>
      <w:r>
        <w:rPr>
          <w:rFonts w:ascii="Times New Roman"/>
          <w:b w:val="false"/>
          <w:i w:val="false"/>
          <w:color w:val="000000"/>
          <w:sz w:val="28"/>
        </w:rPr>
        <w:t xml:space="preserve">
      мұнда  Soik  –  келесі  формула  бойынша  конструкция  мен  іргенің  серпінді </w:t>
      </w:r>
    </w:p>
    <w:p>
      <w:pPr>
        <w:spacing w:after="0"/>
        <w:ind w:left="0"/>
        <w:jc w:val="both"/>
      </w:pPr>
      <w:r>
        <w:rPr>
          <w:rFonts w:ascii="Times New Roman"/>
          <w:b w:val="false"/>
          <w:i w:val="false"/>
          <w:color w:val="000000"/>
          <w:sz w:val="28"/>
        </w:rPr>
        <w:t xml:space="preserve">
      деформациялануының шамасында анықталған және имараттың өзіндік тербелісінің і формасына арналған сейсмикалық жүктеме: </w:t>
      </w:r>
    </w:p>
    <w:p>
      <w:pPr>
        <w:spacing w:after="0"/>
        <w:ind w:left="0"/>
        <w:jc w:val="both"/>
      </w:pPr>
      <w:r>
        <w:rPr>
          <w:rFonts w:ascii="Times New Roman"/>
          <w:b w:val="false"/>
          <w:i w:val="false"/>
          <w:color w:val="000000"/>
          <w:sz w:val="28"/>
        </w:rPr>
        <w:t xml:space="preserve">
      Soik = Qk A </w:t>
      </w:r>
      <w:r>
        <w:rPr>
          <w:rFonts w:ascii="Times New Roman"/>
          <w:b w:val="false"/>
          <w:i w:val="false"/>
          <w:color w:val="000000"/>
          <w:sz w:val="28"/>
        </w:rPr>
        <w:t>b</w:t>
      </w:r>
      <w:r>
        <w:rPr>
          <w:rFonts w:ascii="Times New Roman"/>
          <w:b w:val="false"/>
          <w:i w:val="false"/>
          <w:color w:val="000000"/>
          <w:sz w:val="28"/>
        </w:rPr>
        <w:t>i K0 K</w:t>
      </w:r>
      <w:r>
        <w:rPr>
          <w:rFonts w:ascii="Times New Roman"/>
          <w:b w:val="false"/>
          <w:i w:val="false"/>
          <w:color w:val="000000"/>
          <w:sz w:val="28"/>
        </w:rPr>
        <w:t>y</w:t>
      </w: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ik (48) мұнда: </w:t>
      </w:r>
    </w:p>
    <w:p>
      <w:pPr>
        <w:spacing w:after="0"/>
        <w:ind w:left="0"/>
        <w:jc w:val="both"/>
      </w:pPr>
      <w:r>
        <w:rPr>
          <w:rFonts w:ascii="Times New Roman"/>
          <w:b w:val="false"/>
          <w:i w:val="false"/>
          <w:color w:val="000000"/>
          <w:sz w:val="28"/>
        </w:rPr>
        <w:t xml:space="preserve">
      K1 – ғимараттың жауапкершілігін ескеретін коэффициент, K1 коэффициентінің мәнін </w:t>
      </w:r>
    </w:p>
    <w:p>
      <w:pPr>
        <w:spacing w:after="0"/>
        <w:ind w:left="0"/>
        <w:jc w:val="both"/>
      </w:pPr>
      <w:r>
        <w:rPr>
          <w:rFonts w:ascii="Times New Roman"/>
          <w:b w:val="false"/>
          <w:i w:val="false"/>
          <w:color w:val="000000"/>
          <w:sz w:val="28"/>
        </w:rPr>
        <w:t xml:space="preserve">
      К1 = </w:t>
      </w:r>
      <w:r>
        <w:rPr>
          <w:rFonts w:ascii="Times New Roman"/>
          <w:b w:val="false"/>
          <w:i w:val="false"/>
          <w:color w:val="000000"/>
          <w:sz w:val="28"/>
        </w:rPr>
        <w:t>g</w:t>
      </w:r>
      <w:r>
        <w:rPr>
          <w:rFonts w:ascii="Times New Roman"/>
          <w:b w:val="false"/>
          <w:i w:val="false"/>
          <w:color w:val="000000"/>
          <w:sz w:val="28"/>
        </w:rPr>
        <w:t xml:space="preserve">n етiп қабылдау керек; </w:t>
      </w:r>
    </w:p>
    <w:p>
      <w:pPr>
        <w:spacing w:after="0"/>
        <w:ind w:left="0"/>
        <w:jc w:val="both"/>
      </w:pPr>
      <w:r>
        <w:rPr>
          <w:rFonts w:ascii="Times New Roman"/>
          <w:b w:val="false"/>
          <w:i w:val="false"/>
          <w:color w:val="000000"/>
          <w:sz w:val="28"/>
        </w:rPr>
        <w:t xml:space="preserve">
      К2 – ғимараттың конструктивтік шешімдерін ескеретін редукцияның коэффициенті; K2 коэффициентінің мәнін К2 = 0,25 </w:t>
      </w:r>
      <w:r>
        <w:rPr>
          <w:rFonts w:ascii="Times New Roman"/>
          <w:b w:val="false"/>
          <w:i w:val="false"/>
          <w:color w:val="000000"/>
          <w:sz w:val="28"/>
        </w:rPr>
        <w:t>g</w:t>
      </w:r>
      <w:r>
        <w:rPr>
          <w:rFonts w:ascii="Times New Roman"/>
          <w:b w:val="false"/>
          <w:i w:val="false"/>
          <w:color w:val="000000"/>
          <w:sz w:val="28"/>
        </w:rPr>
        <w:t xml:space="preserve">f, </w:t>
      </w:r>
      <w:r>
        <w:rPr>
          <w:rFonts w:ascii="Times New Roman"/>
          <w:b w:val="false"/>
          <w:i w:val="false"/>
          <w:color w:val="000000"/>
          <w:sz w:val="28"/>
        </w:rPr>
        <w:t>g</w:t>
      </w:r>
      <w:r>
        <w:rPr>
          <w:rFonts w:ascii="Times New Roman"/>
          <w:b w:val="false"/>
          <w:i w:val="false"/>
          <w:color w:val="000000"/>
          <w:sz w:val="28"/>
        </w:rPr>
        <w:t xml:space="preserve">lc, </w:t>
      </w:r>
      <w:r>
        <w:rPr>
          <w:rFonts w:ascii="Times New Roman"/>
          <w:b w:val="false"/>
          <w:i w:val="false"/>
          <w:color w:val="000000"/>
          <w:sz w:val="28"/>
        </w:rPr>
        <w:t>g</w:t>
      </w:r>
      <w:r>
        <w:rPr>
          <w:rFonts w:ascii="Times New Roman"/>
          <w:b w:val="false"/>
          <w:i w:val="false"/>
          <w:color w:val="000000"/>
          <w:sz w:val="28"/>
        </w:rPr>
        <w:t xml:space="preserve">cd тең етіп қабылдау керек; </w:t>
      </w:r>
    </w:p>
    <w:p>
      <w:pPr>
        <w:spacing w:after="0"/>
        <w:ind w:left="0"/>
        <w:jc w:val="both"/>
      </w:pPr>
      <w:r>
        <w:rPr>
          <w:rFonts w:ascii="Times New Roman"/>
          <w:b w:val="false"/>
          <w:i w:val="false"/>
          <w:color w:val="000000"/>
          <w:sz w:val="28"/>
        </w:rPr>
        <w:t xml:space="preserve">
      12.2.2.б-т бойынша қабылданатын коэффициенттер </w:t>
      </w:r>
      <w:r>
        <w:rPr>
          <w:rFonts w:ascii="Times New Roman"/>
          <w:b w:val="false"/>
          <w:i w:val="false"/>
          <w:color w:val="000000"/>
          <w:sz w:val="28"/>
        </w:rPr>
        <w:t>g</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color w:val="000000"/>
          <w:sz w:val="28"/>
        </w:rPr>
        <w:t xml:space="preserve">, </w:t>
      </w:r>
      <w:r>
        <w:rPr>
          <w:rFonts w:ascii="Times New Roman"/>
          <w:b w:val="false"/>
          <w:i/>
          <w:color w:val="000000"/>
          <w:sz w:val="28"/>
        </w:rPr>
        <w:t>g</w:t>
      </w:r>
      <w:r>
        <w:rPr>
          <w:rFonts w:ascii="Times New Roman"/>
          <w:b w:val="false"/>
          <w:i w:val="false"/>
          <w:color w:val="000000"/>
          <w:vertAlign w:val="subscript"/>
        </w:rPr>
        <w:t>lc</w:t>
      </w:r>
      <w:r>
        <w:rPr>
          <w:rFonts w:ascii="Times New Roman"/>
          <w:b w:val="false"/>
          <w:i/>
          <w:color w:val="000000"/>
          <w:sz w:val="28"/>
        </w:rPr>
        <w:t xml:space="preserve">, </w:t>
      </w:r>
      <w:r>
        <w:rPr>
          <w:rFonts w:ascii="Times New Roman"/>
          <w:b w:val="false"/>
          <w:i/>
          <w:color w:val="000000"/>
          <w:sz w:val="28"/>
        </w:rPr>
        <w:t>g</w:t>
      </w:r>
      <w:r>
        <w:rPr>
          <w:rFonts w:ascii="Times New Roman"/>
          <w:b w:val="false"/>
          <w:i w:val="false"/>
          <w:color w:val="000000"/>
          <w:vertAlign w:val="subscript"/>
        </w:rPr>
        <w:t>cd</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К3 – имараттың биіктігін ескеретін коэффициент; К3 коэффициентінің мәнін: </w:t>
      </w:r>
    </w:p>
    <w:p>
      <w:pPr>
        <w:spacing w:after="0"/>
        <w:ind w:left="0"/>
        <w:jc w:val="both"/>
      </w:pPr>
      <w:r>
        <w:rPr>
          <w:rFonts w:ascii="Times New Roman"/>
          <w:b w:val="false"/>
          <w:i w:val="false"/>
          <w:color w:val="000000"/>
          <w:sz w:val="28"/>
        </w:rPr>
        <w:t xml:space="preserve">
      - имараттың 60 м дейінгі биіктігі кезінде – 0,8 тең; </w:t>
      </w:r>
    </w:p>
    <w:p>
      <w:pPr>
        <w:spacing w:after="0"/>
        <w:ind w:left="0"/>
        <w:jc w:val="both"/>
      </w:pPr>
      <w:r>
        <w:rPr>
          <w:rFonts w:ascii="Times New Roman"/>
          <w:b w:val="false"/>
          <w:i w:val="false"/>
          <w:color w:val="000000"/>
          <w:sz w:val="28"/>
        </w:rPr>
        <w:t xml:space="preserve">
      - имараттың 100 м асатын биіктігі кезінде – 1,0 тең; </w:t>
      </w:r>
    </w:p>
    <w:p>
      <w:pPr>
        <w:spacing w:after="0"/>
        <w:ind w:left="0"/>
        <w:jc w:val="both"/>
      </w:pPr>
      <w:r>
        <w:rPr>
          <w:rFonts w:ascii="Times New Roman"/>
          <w:b w:val="false"/>
          <w:i w:val="false"/>
          <w:color w:val="000000"/>
          <w:sz w:val="28"/>
        </w:rPr>
        <w:t xml:space="preserve">
      - имараттың 60 м және 100 м арасындағы биіктігі кезінде – интерполяция бойынша 0,8-1,0 етіп қабылдау керек. </w:t>
      </w:r>
    </w:p>
    <w:p>
      <w:pPr>
        <w:spacing w:after="0"/>
        <w:ind w:left="0"/>
        <w:jc w:val="both"/>
      </w:pPr>
      <w:r>
        <w:rPr>
          <w:rFonts w:ascii="Times New Roman"/>
          <w:b w:val="false"/>
          <w:i w:val="false"/>
          <w:color w:val="000000"/>
          <w:sz w:val="28"/>
        </w:rPr>
        <w:t>
      K</w:t>
      </w:r>
      <w:r>
        <w:rPr>
          <w:rFonts w:ascii="Times New Roman"/>
          <w:b w:val="false"/>
          <w:i w:val="false"/>
          <w:color w:val="000000"/>
          <w:sz w:val="28"/>
        </w:rPr>
        <w:t>y</w:t>
      </w:r>
      <w:r>
        <w:rPr>
          <w:rFonts w:ascii="Times New Roman"/>
          <w:b w:val="false"/>
          <w:i w:val="false"/>
          <w:color w:val="000000"/>
          <w:sz w:val="28"/>
        </w:rPr>
        <w:t xml:space="preserve"> – имараттың тербеліс коэффициентінің себілу қабілеттілігін ескеретін коэффициент; </w:t>
      </w:r>
    </w:p>
    <w:p>
      <w:pPr>
        <w:spacing w:after="0"/>
        <w:ind w:left="0"/>
        <w:jc w:val="both"/>
      </w:pPr>
      <w:r>
        <w:rPr>
          <w:rFonts w:ascii="Times New Roman"/>
          <w:b w:val="false"/>
          <w:i w:val="false"/>
          <w:color w:val="000000"/>
          <w:sz w:val="28"/>
        </w:rPr>
        <w:t>
      К</w:t>
      </w:r>
      <w:r>
        <w:rPr>
          <w:rFonts w:ascii="Times New Roman"/>
          <w:b w:val="false"/>
          <w:i w:val="false"/>
          <w:color w:val="000000"/>
          <w:sz w:val="28"/>
        </w:rPr>
        <w:t>y</w:t>
      </w:r>
      <w:r>
        <w:rPr>
          <w:rFonts w:ascii="Times New Roman"/>
          <w:b w:val="false"/>
          <w:i w:val="false"/>
          <w:color w:val="000000"/>
          <w:sz w:val="28"/>
        </w:rPr>
        <w:t xml:space="preserve"> коэффициентінің мәнін 0,8 тең етіп қабылдау керек; </w:t>
      </w:r>
    </w:p>
    <w:p>
      <w:pPr>
        <w:spacing w:after="0"/>
        <w:ind w:left="0"/>
        <w:jc w:val="both"/>
      </w:pPr>
      <w:r>
        <w:rPr>
          <w:rFonts w:ascii="Times New Roman"/>
          <w:b w:val="false"/>
          <w:i w:val="false"/>
          <w:color w:val="000000"/>
          <w:sz w:val="28"/>
        </w:rPr>
        <w:t xml:space="preserve">
      K0 – алаңның топырақтық жағдайын ескеретін коэффициент; К0 коэффициентінің мәнін 18-кесте бойынша қабылдау керек; </w:t>
      </w:r>
      <w:r>
        <w:rPr>
          <w:rFonts w:ascii="Times New Roman"/>
          <w:b w:val="false"/>
          <w:i w:val="false"/>
          <w:color w:val="000000"/>
          <w:sz w:val="28"/>
        </w:rPr>
        <w:t>b</w:t>
      </w:r>
      <w:r>
        <w:rPr>
          <w:rFonts w:ascii="Times New Roman"/>
          <w:b w:val="false"/>
          <w:i w:val="false"/>
          <w:color w:val="000000"/>
          <w:sz w:val="28"/>
        </w:rPr>
        <w:t xml:space="preserve">i – і форма бойынша имараттың өзіндік тербелісінің Ti кезеңіне және төмендегідей сейсмикалық қасиеттер бойынша топырақ санатына байланысты қабылданатын ғимараттың өзіндік тербелісінің і формасына сәйкес келетін динамикалықтың коэффициенті: - І санатты топырақтар үшін </w:t>
      </w:r>
      <w:r>
        <w:rPr>
          <w:rFonts w:ascii="Times New Roman"/>
          <w:b w:val="false"/>
          <w:i w:val="false"/>
          <w:color w:val="000000"/>
          <w:sz w:val="28"/>
        </w:rPr>
        <w:t>b</w:t>
      </w:r>
      <w:r>
        <w:rPr>
          <w:rFonts w:ascii="Times New Roman"/>
          <w:b w:val="false"/>
          <w:i w:val="false"/>
          <w:color w:val="000000"/>
          <w:sz w:val="28"/>
        </w:rPr>
        <w:t xml:space="preserve">i =1,2/Ti, бірақ 2,5 артық және 0,8 кем емес, ал Ti </w:t>
      </w:r>
      <w:r>
        <w:rPr>
          <w:rFonts w:ascii="Times New Roman"/>
          <w:b w:val="false"/>
          <w:i w:val="false"/>
          <w:color w:val="000000"/>
          <w:sz w:val="28"/>
          <w:u w:val="single"/>
        </w:rPr>
        <w:t>&lt;</w:t>
      </w:r>
      <w:r>
        <w:rPr>
          <w:rFonts w:ascii="Times New Roman"/>
          <w:b w:val="false"/>
          <w:i w:val="false"/>
          <w:color w:val="000000"/>
          <w:sz w:val="28"/>
        </w:rPr>
        <w:t xml:space="preserve"> 0,15с кезінде </w:t>
      </w:r>
      <w:r>
        <w:rPr>
          <w:rFonts w:ascii="Times New Roman"/>
          <w:b w:val="false"/>
          <w:i w:val="false"/>
          <w:color w:val="000000"/>
          <w:sz w:val="28"/>
        </w:rPr>
        <w:t>b</w:t>
      </w:r>
      <w:r>
        <w:rPr>
          <w:rFonts w:ascii="Times New Roman"/>
          <w:b w:val="false"/>
          <w:i w:val="false"/>
          <w:color w:val="000000"/>
          <w:sz w:val="28"/>
        </w:rPr>
        <w:t xml:space="preserve">i =1,7 +10Ti формуласы бойынша; </w:t>
      </w:r>
    </w:p>
    <w:p>
      <w:pPr>
        <w:spacing w:after="0"/>
        <w:ind w:left="0"/>
        <w:jc w:val="both"/>
      </w:pPr>
      <w:r>
        <w:rPr>
          <w:rFonts w:ascii="Times New Roman"/>
          <w:b w:val="false"/>
          <w:i w:val="false"/>
          <w:color w:val="000000"/>
          <w:sz w:val="28"/>
        </w:rPr>
        <w:t xml:space="preserve">
      - ІІ санатты топырақтар үшін </w:t>
      </w:r>
      <w:r>
        <w:rPr>
          <w:rFonts w:ascii="Times New Roman"/>
          <w:b w:val="false"/>
          <w:i w:val="false"/>
          <w:color w:val="000000"/>
          <w:sz w:val="28"/>
        </w:rPr>
        <w:t>b</w:t>
      </w:r>
      <w:r>
        <w:rPr>
          <w:rFonts w:ascii="Times New Roman"/>
          <w:b w:val="false"/>
          <w:i w:val="false"/>
          <w:color w:val="000000"/>
          <w:sz w:val="28"/>
        </w:rPr>
        <w:t xml:space="preserve">i =1,8/Ti, бірақ 2,5 артық және 1,0 кем емес, </w:t>
      </w:r>
    </w:p>
    <w:p>
      <w:pPr>
        <w:spacing w:after="0"/>
        <w:ind w:left="0"/>
        <w:jc w:val="both"/>
      </w:pPr>
      <w:r>
        <w:rPr>
          <w:rFonts w:ascii="Times New Roman"/>
          <w:b w:val="false"/>
          <w:i w:val="false"/>
          <w:color w:val="000000"/>
          <w:sz w:val="28"/>
        </w:rPr>
        <w:t xml:space="preserve">
      ал Ti </w:t>
      </w:r>
      <w:r>
        <w:rPr>
          <w:rFonts w:ascii="Times New Roman"/>
          <w:b w:val="false"/>
          <w:i w:val="false"/>
          <w:color w:val="000000"/>
          <w:sz w:val="28"/>
          <w:u w:val="single"/>
        </w:rPr>
        <w:t>&lt;</w:t>
      </w:r>
      <w:r>
        <w:rPr>
          <w:rFonts w:ascii="Times New Roman"/>
          <w:b w:val="false"/>
          <w:i w:val="false"/>
          <w:color w:val="000000"/>
          <w:sz w:val="28"/>
        </w:rPr>
        <w:t xml:space="preserve"> 0,15с кезінде </w:t>
      </w:r>
      <w:r>
        <w:rPr>
          <w:rFonts w:ascii="Times New Roman"/>
          <w:b w:val="false"/>
          <w:i w:val="false"/>
          <w:color w:val="000000"/>
          <w:sz w:val="28"/>
        </w:rPr>
        <w:t>b</w:t>
      </w:r>
      <w:r>
        <w:rPr>
          <w:rFonts w:ascii="Times New Roman"/>
          <w:b w:val="false"/>
          <w:i w:val="false"/>
          <w:color w:val="000000"/>
          <w:sz w:val="28"/>
        </w:rPr>
        <w:t xml:space="preserve">i =1,7 +8Ti формуласы бойынша; </w:t>
      </w:r>
    </w:p>
    <w:p>
      <w:pPr>
        <w:spacing w:after="0"/>
        <w:ind w:left="0"/>
        <w:jc w:val="both"/>
      </w:pPr>
      <w:r>
        <w:rPr>
          <w:rFonts w:ascii="Times New Roman"/>
          <w:b w:val="false"/>
          <w:i w:val="false"/>
          <w:color w:val="000000"/>
          <w:sz w:val="28"/>
        </w:rPr>
        <w:t xml:space="preserve">
      - ІІІ санатты топырақтар үшін </w:t>
      </w:r>
      <w:r>
        <w:rPr>
          <w:rFonts w:ascii="Times New Roman"/>
          <w:b w:val="false"/>
          <w:i w:val="false"/>
          <w:color w:val="000000"/>
          <w:sz w:val="28"/>
        </w:rPr>
        <w:t>b</w:t>
      </w:r>
      <w:r>
        <w:rPr>
          <w:rFonts w:ascii="Times New Roman"/>
          <w:b w:val="false"/>
          <w:i w:val="false"/>
          <w:color w:val="000000"/>
          <w:sz w:val="28"/>
        </w:rPr>
        <w:t xml:space="preserve">i =2,4/Ti, бірақ 2,5 артық және 1,2 кем емес, ал Ti </w:t>
      </w:r>
      <w:r>
        <w:rPr>
          <w:rFonts w:ascii="Times New Roman"/>
          <w:b w:val="false"/>
          <w:i w:val="false"/>
          <w:color w:val="000000"/>
          <w:sz w:val="28"/>
          <w:u w:val="single"/>
        </w:rPr>
        <w:t>&lt;</w:t>
      </w:r>
      <w:r>
        <w:rPr>
          <w:rFonts w:ascii="Times New Roman"/>
          <w:b w:val="false"/>
          <w:i w:val="false"/>
          <w:color w:val="000000"/>
          <w:sz w:val="28"/>
        </w:rPr>
        <w:t xml:space="preserve"> 0,15с кезінде </w:t>
      </w:r>
      <w:r>
        <w:rPr>
          <w:rFonts w:ascii="Times New Roman"/>
          <w:b w:val="false"/>
          <w:i w:val="false"/>
          <w:color w:val="000000"/>
          <w:sz w:val="28"/>
        </w:rPr>
        <w:t>b</w:t>
      </w:r>
      <w:r>
        <w:rPr>
          <w:rFonts w:ascii="Times New Roman"/>
          <w:b w:val="false"/>
          <w:i w:val="false"/>
          <w:color w:val="000000"/>
          <w:sz w:val="28"/>
        </w:rPr>
        <w:t xml:space="preserve">i =1,7 +2.5Ti формуласы бойынша; мұнда </w:t>
      </w:r>
      <w:r>
        <w:rPr>
          <w:rFonts w:ascii="Times New Roman"/>
          <w:b w:val="false"/>
          <w:i w:val="false"/>
          <w:color w:val="000000"/>
          <w:sz w:val="28"/>
        </w:rPr>
        <w:t>h</w:t>
      </w:r>
      <w:r>
        <w:rPr>
          <w:rFonts w:ascii="Times New Roman"/>
          <w:b w:val="false"/>
          <w:i w:val="false"/>
          <w:color w:val="000000"/>
          <w:sz w:val="28"/>
        </w:rPr>
        <w:t xml:space="preserve">ik – ғимараттың і форма бойынша өзіндік тербелістері және жүктеменің мына формула бойынша анықталатын орналасқан орны кезіндегі деформациялануының формасына байланысты коэффициент: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187700" cy="1384300"/>
                    </a:xfrm>
                    <a:prstGeom prst="rect">
                      <a:avLst/>
                    </a:prstGeom>
                  </pic:spPr>
                </pic:pic>
              </a:graphicData>
            </a:graphic>
          </wp:inline>
        </w:drawing>
      </w:r>
    </w:p>
    <w:p>
      <w:pPr>
        <w:spacing w:after="0"/>
        <w:ind w:left="0"/>
        <w:jc w:val="left"/>
      </w:pPr>
      <w:r>
        <w:rPr>
          <w:rFonts w:ascii="Times New Roman"/>
          <w:b w:val="false"/>
          <w:i w:val="false"/>
          <w:color w:val="000000"/>
          <w:sz w:val="28"/>
        </w:rPr>
        <w:t>(49)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Xi (xk), Xi(xj) – имараттың і формасы бойынша өзіндік </w:t>
      </w:r>
    </w:p>
    <w:p>
      <w:pPr>
        <w:spacing w:after="0"/>
        <w:ind w:left="0"/>
        <w:jc w:val="both"/>
      </w:pPr>
      <w:r>
        <w:rPr>
          <w:rFonts w:ascii="Times New Roman"/>
          <w:b w:val="false"/>
          <w:i w:val="false"/>
          <w:color w:val="000000"/>
          <w:sz w:val="28"/>
        </w:rPr>
        <w:t xml:space="preserve">
      тербелістер кезінде қарастырылған k нүкте мен барлық j нүктелердегі орын ауысуы, мұнда есептік схемаға сай оның салмағы шоғырланған болып қабылданған: </w:t>
      </w:r>
    </w:p>
    <w:p>
      <w:pPr>
        <w:spacing w:after="0"/>
        <w:ind w:left="0"/>
        <w:jc w:val="both"/>
      </w:pPr>
      <w:r>
        <w:rPr>
          <w:rFonts w:ascii="Times New Roman"/>
          <w:b w:val="false"/>
          <w:i w:val="false"/>
          <w:color w:val="000000"/>
          <w:sz w:val="28"/>
        </w:rPr>
        <w:t xml:space="preserve">
       0,866 = cos 300 (12.2.6-т. қар.); </w:t>
      </w:r>
    </w:p>
    <w:p>
      <w:pPr>
        <w:spacing w:after="0"/>
        <w:ind w:left="0"/>
        <w:jc w:val="both"/>
      </w:pPr>
      <w:r>
        <w:rPr>
          <w:rFonts w:ascii="Times New Roman"/>
          <w:b w:val="false"/>
          <w:i w:val="false"/>
          <w:color w:val="000000"/>
          <w:sz w:val="28"/>
        </w:rPr>
        <w:t xml:space="preserve">
      Qk және Qj – k және j нүктесіне шартты шоғырланған имараттың салмағы; суға батырылған имарат элементінің Qk салмағын судың өлшенетін әрекетінің есебісіз анықтау керек. Тесіктер мен қуыстардағы судың массасын қосымша салмақ ретінде ескеру керек. Судың инерциялық әсерін ескеру кезінде Qk шамасына mвg тең судың қосылған массасының салмағын қосу керек (12.2.9-т. қар.); </w:t>
      </w:r>
    </w:p>
    <w:p>
      <w:pPr>
        <w:spacing w:after="0"/>
        <w:ind w:left="0"/>
        <w:jc w:val="both"/>
      </w:pPr>
      <w:r>
        <w:rPr>
          <w:rFonts w:ascii="Times New Roman"/>
          <w:b w:val="false"/>
          <w:i w:val="false"/>
          <w:color w:val="000000"/>
          <w:sz w:val="28"/>
        </w:rPr>
        <w:t xml:space="preserve">
      А – 19-кесте бойынша қабылданатын сейсмикалықтың коэффициенті. </w:t>
      </w:r>
    </w:p>
    <w:p>
      <w:pPr>
        <w:spacing w:after="0"/>
        <w:ind w:left="0"/>
        <w:jc w:val="both"/>
      </w:pPr>
      <w:r>
        <w:rPr>
          <w:rFonts w:ascii="Times New Roman"/>
          <w:b w:val="false"/>
          <w:i w:val="false"/>
          <w:color w:val="000000"/>
          <w:sz w:val="28"/>
        </w:rPr>
        <w:t xml:space="preserve">
      13.3.2 Өзіндік тербелістер мен сейсмикалық жүктемелердің кезеңдерін анықтаған кезде судың инерциялық әсерін ескеру керек. </w:t>
      </w:r>
    </w:p>
    <w:p>
      <w:pPr>
        <w:spacing w:after="0"/>
        <w:ind w:left="0"/>
        <w:jc w:val="both"/>
      </w:pPr>
      <w:r>
        <w:rPr>
          <w:rFonts w:ascii="Times New Roman"/>
          <w:b w:val="false"/>
          <w:i w:val="false"/>
          <w:color w:val="000000"/>
          <w:sz w:val="28"/>
        </w:rPr>
        <w:t xml:space="preserve">
      13.3.3 Имарат бетінің алаңының бірлігіне келетін судың горизонталь қосылған массасын мына формула бойынша анықтау керек: </w:t>
      </w:r>
    </w:p>
    <w:p>
      <w:pPr>
        <w:spacing w:after="0"/>
        <w:ind w:left="0"/>
        <w:jc w:val="both"/>
      </w:pPr>
      <w:r>
        <w:rPr>
          <w:rFonts w:ascii="Times New Roman"/>
          <w:b w:val="false"/>
          <w:i w:val="false"/>
          <w:color w:val="000000"/>
          <w:sz w:val="28"/>
        </w:rPr>
        <w:t xml:space="preserve">
       mв = </w:t>
      </w:r>
      <w:r>
        <w:rPr>
          <w:rFonts w:ascii="Times New Roman"/>
          <w:b w:val="false"/>
          <w:i w:val="false"/>
          <w:color w:val="000000"/>
          <w:sz w:val="28"/>
        </w:rPr>
        <w:t>r</w:t>
      </w:r>
      <w:r>
        <w:rPr>
          <w:rFonts w:ascii="Times New Roman"/>
          <w:b w:val="false"/>
          <w:i w:val="false"/>
          <w:color w:val="000000"/>
          <w:sz w:val="28"/>
        </w:rPr>
        <w:t xml:space="preserve">в h µ </w:t>
      </w:r>
      <w:r>
        <w:rPr>
          <w:rFonts w:ascii="Times New Roman"/>
          <w:b w:val="false"/>
          <w:i w:val="false"/>
          <w:color w:val="000000"/>
          <w:sz w:val="28"/>
        </w:rPr>
        <w:t>y</w:t>
      </w:r>
      <w:r>
        <w:rPr>
          <w:rFonts w:ascii="Times New Roman"/>
          <w:b w:val="false"/>
          <w:i w:val="false"/>
          <w:color w:val="000000"/>
          <w:sz w:val="28"/>
        </w:rPr>
        <w:t xml:space="preserve"> (50) мұнда </w:t>
      </w:r>
      <w:r>
        <w:rPr>
          <w:rFonts w:ascii="Times New Roman"/>
          <w:b w:val="false"/>
          <w:i w:val="false"/>
          <w:color w:val="000000"/>
          <w:sz w:val="28"/>
        </w:rPr>
        <w:t>r</w:t>
      </w:r>
      <w:r>
        <w:rPr>
          <w:rFonts w:ascii="Times New Roman"/>
          <w:b w:val="false"/>
          <w:i w:val="false"/>
          <w:color w:val="000000"/>
          <w:sz w:val="28"/>
        </w:rPr>
        <w:t xml:space="preserve"> – судың тығыздығы; h – имарат суының тереңдігі; </w:t>
      </w:r>
    </w:p>
    <w:p>
      <w:pPr>
        <w:spacing w:after="0"/>
        <w:ind w:left="0"/>
        <w:jc w:val="both"/>
      </w:pPr>
      <w:r>
        <w:rPr>
          <w:rFonts w:ascii="Times New Roman"/>
          <w:b w:val="false"/>
          <w:i w:val="false"/>
          <w:color w:val="000000"/>
          <w:sz w:val="28"/>
        </w:rPr>
        <w:t xml:space="preserve">
      µ – 19-кесте бойынша анықталатын қосылған массаның өлшемсіз коэффициенті; </w:t>
      </w:r>
      <w:r>
        <w:rPr>
          <w:rFonts w:ascii="Times New Roman"/>
          <w:b w:val="false"/>
          <w:i w:val="false"/>
          <w:color w:val="000000"/>
          <w:sz w:val="28"/>
        </w:rPr>
        <w:t>y</w:t>
      </w:r>
      <w:r>
        <w:rPr>
          <w:rFonts w:ascii="Times New Roman"/>
          <w:b w:val="false"/>
          <w:i w:val="false"/>
          <w:color w:val="000000"/>
          <w:sz w:val="28"/>
        </w:rPr>
        <w:t xml:space="preserve"> – суаттың ұзындығының шектігін ескеретін және l/h </w:t>
      </w:r>
      <w:r>
        <w:rPr>
          <w:rFonts w:ascii="Times New Roman"/>
          <w:b w:val="false"/>
          <w:i w:val="false"/>
          <w:color w:val="000000"/>
          <w:sz w:val="28"/>
          <w:u w:val="single"/>
        </w:rPr>
        <w:t>&gt;</w:t>
      </w:r>
      <w:r>
        <w:rPr>
          <w:rFonts w:ascii="Times New Roman"/>
          <w:b w:val="false"/>
          <w:i w:val="false"/>
          <w:color w:val="000000"/>
          <w:sz w:val="28"/>
        </w:rPr>
        <w:t xml:space="preserve"> 3 үшін 1,0 тең, ал l/h &lt; 3 </w:t>
      </w:r>
    </w:p>
    <w:p>
      <w:pPr>
        <w:spacing w:after="0"/>
        <w:ind w:left="0"/>
        <w:jc w:val="both"/>
      </w:pPr>
      <w:r>
        <w:rPr>
          <w:rFonts w:ascii="Times New Roman"/>
          <w:b w:val="false"/>
          <w:i w:val="false"/>
          <w:color w:val="000000"/>
          <w:sz w:val="28"/>
        </w:rPr>
        <w:t xml:space="preserve">
      үшін 21-кесте бойынша анықталатын коэффициент. </w:t>
      </w:r>
    </w:p>
    <w:p>
      <w:pPr>
        <w:spacing w:after="0"/>
        <w:ind w:left="0"/>
        <w:jc w:val="both"/>
      </w:pPr>
      <w:r>
        <w:rPr>
          <w:rFonts w:ascii="Times New Roman"/>
          <w:b w:val="false"/>
          <w:i w:val="false"/>
          <w:color w:val="000000"/>
          <w:sz w:val="28"/>
        </w:rPr>
        <w:t xml:space="preserve">
      l – имарат пен судың бос бетінен 2/3һ тереңдіктегі оған қарама-қарсы суаттың </w:t>
      </w:r>
    </w:p>
    <w:p>
      <w:pPr>
        <w:spacing w:after="0"/>
        <w:ind w:left="0"/>
        <w:jc w:val="both"/>
      </w:pPr>
      <w:r>
        <w:rPr>
          <w:rFonts w:ascii="Times New Roman"/>
          <w:b w:val="false"/>
          <w:i w:val="false"/>
          <w:color w:val="000000"/>
          <w:sz w:val="28"/>
        </w:rPr>
        <w:t xml:space="preserve">
      жағасы арасындағы қашықтық. </w:t>
      </w:r>
    </w:p>
    <w:p>
      <w:pPr>
        <w:spacing w:after="0"/>
        <w:ind w:left="0"/>
        <w:jc w:val="both"/>
      </w:pPr>
      <w:r>
        <w:rPr>
          <w:rFonts w:ascii="Times New Roman"/>
          <w:b w:val="false"/>
          <w:i w:val="false"/>
          <w:color w:val="000000"/>
          <w:sz w:val="28"/>
        </w:rPr>
        <w:t xml:space="preserve">
      ЕСКЕРТПЕ 1 Имарат тербелісінің сипатын 12,4-кесте бойынша алдын-ала таңдау үшін жартасты емес іргелердегі бетон және темірбетон бөгеттер үшін қатты денедегі имараттың айналуы мен қозғалуының тербелістерін, ал жартасты іргелерде жылжу мен майысудың деформацияларын ескеру керек. Есептік ретінде суды біріктірілген массасының максималдық мәнін алуға әкелетін тербеліс сипатын қабылдау керек. </w:t>
      </w:r>
    </w:p>
    <w:p>
      <w:pPr>
        <w:spacing w:after="0"/>
        <w:ind w:left="0"/>
        <w:jc w:val="both"/>
      </w:pPr>
      <w:r>
        <w:rPr>
          <w:rFonts w:ascii="Times New Roman"/>
          <w:b w:val="false"/>
          <w:i w:val="false"/>
          <w:color w:val="000000"/>
          <w:sz w:val="28"/>
        </w:rPr>
        <w:t xml:space="preserve">
      ЕСКЕРТПЕ 2 Егер су имараттың екі жағында болса, оның біріктірілген массасын имараттың әрбір жағы үшін анықталған судың біріктірілген массасының сомасына тең етіп қабылдау керек. </w:t>
      </w:r>
    </w:p>
    <w:p>
      <w:pPr>
        <w:spacing w:after="0"/>
        <w:ind w:left="0"/>
        <w:jc w:val="left"/>
      </w:pPr>
      <w:r>
        <w:rPr>
          <w:rFonts w:ascii="Times New Roman"/>
          <w:b/>
          <w:i w:val="false"/>
          <w:color w:val="000000"/>
        </w:rPr>
        <w:t xml:space="preserve"> 18-кесте – K</w:t>
      </w:r>
      <w:r>
        <w:rPr>
          <w:rFonts w:ascii="Times New Roman"/>
          <w:b/>
          <w:i w:val="false"/>
          <w:color w:val="000000"/>
          <w:vertAlign w:val="subscript"/>
        </w:rPr>
        <w:t xml:space="preserve">0 </w:t>
      </w:r>
      <w:r>
        <w:rPr>
          <w:rFonts w:ascii="Times New Roman"/>
          <w:b/>
          <w:i w:val="false"/>
          <w:color w:val="000000"/>
        </w:rPr>
        <w:t>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1"/>
        <w:gridCol w:w="2537"/>
        <w:gridCol w:w="2537"/>
        <w:gridCol w:w="2537"/>
        <w:gridCol w:w="2538"/>
      </w:tblGrid>
      <w:tr>
        <w:trPr>
          <w:trHeight w:val="30" w:hRule="atLeast"/>
        </w:trPr>
        <w:tc>
          <w:tcPr>
            <w:tcW w:w="2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алаңының топырағының санаты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ауданының көрсетілген сейсмикалығы (балмен берілген) кезінде K0 коэффициентінің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Арнайы зерттеулердің нәтижелері бойынша қабылдау керек. </w:t>
      </w:r>
    </w:p>
    <w:p>
      <w:pPr>
        <w:spacing w:after="0"/>
        <w:ind w:left="0"/>
        <w:jc w:val="left"/>
      </w:pPr>
      <w:r>
        <w:rPr>
          <w:rFonts w:ascii="Times New Roman"/>
          <w:b/>
          <w:i w:val="false"/>
          <w:color w:val="000000"/>
        </w:rPr>
        <w:t xml:space="preserve"> 19-кесте – Аr және А</w:t>
      </w:r>
      <w:r>
        <w:rPr>
          <w:rFonts w:ascii="Times New Roman"/>
          <w:b/>
          <w:i w:val="false"/>
          <w:color w:val="000000"/>
          <w:vertAlign w:val="subscript"/>
        </w:rPr>
        <w:t>в</w:t>
      </w:r>
      <w:r>
        <w:rPr>
          <w:rFonts w:ascii="Times New Roman"/>
          <w:b/>
          <w:i w:val="false"/>
          <w:color w:val="000000"/>
        </w:rPr>
        <w:t xml:space="preserve"> коэффициенттерінің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8"/>
        <w:gridCol w:w="898"/>
        <w:gridCol w:w="899"/>
        <w:gridCol w:w="899"/>
        <w:gridCol w:w="139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 үлесіндегі  Құрылыс ауданының көрсетілген сейсмикалығы (балмен сейсмикалықтың берілген) кезінде Аr және Ав коэффициенттерінің мәні</w:t>
            </w:r>
          </w:p>
        </w:tc>
      </w:tr>
      <w:tr>
        <w:trPr>
          <w:trHeight w:val="30" w:hRule="atLeast"/>
        </w:trPr>
        <w:tc>
          <w:tcPr>
            <w:tcW w:w="8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коэффициенттері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  0,125  0,25  0,5 0,8</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0,08  0,18  0,4 0,7</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Аr – горизонталь есептік сейсмикалық жүктемелерді анықтау кезінде қабылданатын сейсмикалық коэффициентінің мәні; Aв – вертикаль есептік сейсмикалық жүктемелерді анықтау кезінде қабылданатын сейсмикалық коэффициентінің мәні. </w:t>
            </w:r>
            <w:r>
              <w:br/>
            </w:r>
            <w:r>
              <w:rPr>
                <w:rFonts w:ascii="Times New Roman"/>
                <w:b w:val="false"/>
                <w:i w:val="false"/>
                <w:color w:val="000000"/>
                <w:sz w:val="20"/>
              </w:rPr>
              <w:t>
ЕСКЕРТПЕ 2 Бөлшектік сейсмикалық аудандастыру мен құрылыс алаңындағы күтпелі сейсмикалық әсерлердің сандық параметрлері бар сейсмикалық шағын аудандастырудың деректері бар болған кезде Аr және Ав мәндерін осы деректер бойынша қабылдау керек</w:t>
            </w:r>
          </w:p>
        </w:tc>
      </w:tr>
    </w:tbl>
    <w:p>
      <w:pPr>
        <w:spacing w:after="0"/>
        <w:ind w:left="0"/>
        <w:jc w:val="left"/>
      </w:pPr>
      <w:r>
        <w:rPr>
          <w:rFonts w:ascii="Times New Roman"/>
          <w:b/>
          <w:i w:val="false"/>
          <w:color w:val="000000"/>
        </w:rPr>
        <w:t xml:space="preserve"> 20-кесте – Судың қосылған массасын есептеудің µ коэффициенті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2"/>
        <w:gridCol w:w="3661"/>
        <w:gridCol w:w="1731"/>
        <w:gridCol w:w="4346"/>
      </w:tblGrid>
      <w:tr>
        <w:trPr>
          <w:trHeight w:val="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Имарат қозғалысының сипаты</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µ</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Имарат қозғалысының сипаты</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µ</w:t>
            </w:r>
          </w:p>
        </w:tc>
      </w:tr>
      <w:tr>
        <w:trPr>
          <w:trHeight w:val="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zc≠h кезінде икемді іргеде вертикаль ағындық шегі бар деформацияланбайтын имараттың айналуының</w:t>
            </w:r>
            <w:r>
              <w:br/>
            </w:r>
            <w:r>
              <w:rPr>
                <w:rFonts w:ascii="Times New Roman"/>
                <w:b w:val="false"/>
                <w:i w:val="false"/>
                <w:color w:val="000000"/>
                <w:sz w:val="20"/>
              </w:rPr>
              <w:t>
тербелістері</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55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155700" cy="1054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Вертикаль ағындық шегі бар консольдық типтегі имараттың горизонталь иілмелі тербелістері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20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3208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Деформацияланбайтын имараттың:</w:t>
            </w:r>
            <w:r>
              <w:br/>
            </w:r>
            <w:r>
              <w:rPr>
                <w:rFonts w:ascii="Times New Roman"/>
                <w:b w:val="false"/>
                <w:i w:val="false"/>
                <w:color w:val="000000"/>
                <w:sz w:val="20"/>
              </w:rPr>
              <w:t>
- вертикаль ағындық шегі бар; - еңісті ағындық шегі бар горизонталь түспелі орын ауысуы</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R</w:t>
            </w:r>
            <w:r>
              <w:br/>
            </w:r>
            <w:r>
              <w:rPr>
                <w:rFonts w:ascii="Times New Roman"/>
                <w:b w:val="false"/>
                <w:i w:val="false"/>
                <w:color w:val="000000"/>
                <w:sz w:val="20"/>
              </w:rPr>
              <w:t>
R sin3</w:t>
            </w:r>
            <w:r>
              <w:rPr>
                <w:rFonts w:ascii="Times New Roman"/>
                <w:b w:val="false"/>
                <w:i w:val="false"/>
                <w:color w:val="000000"/>
                <w:sz w:val="20"/>
              </w:rPr>
              <w:t>q</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Вертикаль ағындық шегі бар консольдық типтегі имараттың горизонталь жылжымалы тербелістері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384300" cy="95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 ағындық шегі бар деформацияланбайтын имараттың V тәрізді шатқалдағы горизонталь түспелі орын ауысуы</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µ1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20-кесте – Судың қосылған массасын есептеудің µ коэффициенті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R, G, C</w:t>
            </w:r>
            <w:r>
              <w:rPr>
                <w:rFonts w:ascii="Times New Roman"/>
                <w:b w:val="false"/>
                <w:i w:val="false"/>
                <w:color w:val="000000"/>
                <w:vertAlign w:val="subscript"/>
              </w:rPr>
              <w:t>1</w:t>
            </w:r>
            <w:r>
              <w:rPr>
                <w:rFonts w:ascii="Times New Roman"/>
                <w:b w:val="false"/>
                <w:i w:val="false"/>
                <w:color w:val="000000"/>
                <w:sz w:val="20"/>
              </w:rPr>
              <w:t>, C</w:t>
            </w:r>
            <w:r>
              <w:rPr>
                <w:rFonts w:ascii="Times New Roman"/>
                <w:b w:val="false"/>
                <w:i w:val="false"/>
                <w:color w:val="000000"/>
                <w:vertAlign w:val="subscript"/>
              </w:rPr>
              <w:t>2</w:t>
            </w: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 xml:space="preserve"> коэффициенттері 13.6-кесте бойынша қабылданады; z – судың қосылған массасының шамасы есептелінетін ағындық шекті нүктесінің ординатасы </w:t>
            </w:r>
            <w:r>
              <w:br/>
            </w:r>
            <w:r>
              <w:rPr>
                <w:rFonts w:ascii="Times New Roman"/>
                <w:b w:val="false"/>
                <w:i w:val="false"/>
                <w:color w:val="000000"/>
                <w:sz w:val="20"/>
              </w:rPr>
              <w:t xml:space="preserve">
(координаттардың басы су бетінің деңгейінде қабылданады); </w:t>
            </w:r>
            <w:r>
              <w:br/>
            </w:r>
            <w:r>
              <w:rPr>
                <w:rFonts w:ascii="Times New Roman"/>
                <w:b w:val="false"/>
                <w:i w:val="false"/>
                <w:color w:val="000000"/>
                <w:sz w:val="20"/>
              </w:rPr>
              <w:t>
z</w:t>
            </w:r>
            <w:r>
              <w:rPr>
                <w:rFonts w:ascii="Times New Roman"/>
                <w:b w:val="false"/>
                <w:i w:val="false"/>
                <w:color w:val="000000"/>
                <w:vertAlign w:val="subscript"/>
              </w:rPr>
              <w:t>с</w:t>
            </w:r>
            <w:r>
              <w:rPr>
                <w:rFonts w:ascii="Times New Roman"/>
                <w:b w:val="false"/>
                <w:i w:val="false"/>
                <w:color w:val="000000"/>
                <w:sz w:val="20"/>
              </w:rPr>
              <w:t xml:space="preserve"> – су ортасының әсерінің есебісіз имаратты есептеуден анықталатын айналу орталығының ординатасы; </w:t>
            </w:r>
            <w:r>
              <w:rPr>
                <w:rFonts w:ascii="Times New Roman"/>
                <w:b w:val="false"/>
                <w:i w:val="false"/>
                <w:color w:val="000000"/>
                <w:sz w:val="20"/>
              </w:rPr>
              <w:t>q</w:t>
            </w:r>
            <w:r>
              <w:rPr>
                <w:rFonts w:ascii="Times New Roman"/>
                <w:b w:val="false"/>
                <w:i w:val="false"/>
                <w:color w:val="000000"/>
                <w:sz w:val="20"/>
              </w:rPr>
              <w:t xml:space="preserve"> – ағындық шектің еңісінің бұрышы, </w:t>
            </w:r>
            <w:r>
              <w:rPr>
                <w:rFonts w:ascii="Times New Roman"/>
                <w:b w:val="false"/>
                <w:i w:val="false"/>
                <w:color w:val="000000"/>
                <w:sz w:val="20"/>
              </w:rPr>
              <w:t>q</w:t>
            </w:r>
            <w:r>
              <w:rPr>
                <w:rFonts w:ascii="Times New Roman"/>
                <w:b w:val="false"/>
                <w:i w:val="false"/>
                <w:color w:val="000000"/>
                <w:sz w:val="20"/>
              </w:rPr>
              <w:t xml:space="preserve"> </w:t>
            </w:r>
            <w:r>
              <w:rPr>
                <w:rFonts w:ascii="Times New Roman"/>
                <w:b w:val="false"/>
                <w:i w:val="false"/>
                <w:color w:val="000000"/>
                <w:sz w:val="20"/>
                <w:u w:val="single"/>
              </w:rPr>
              <w:t>&gt;</w:t>
            </w:r>
            <w:r>
              <w:rPr>
                <w:rFonts w:ascii="Times New Roman"/>
                <w:b w:val="false"/>
                <w:i w:val="false"/>
                <w:color w:val="000000"/>
                <w:sz w:val="20"/>
              </w:rPr>
              <w:t>75</w:t>
            </w:r>
            <w:r>
              <w:rPr>
                <w:rFonts w:ascii="Times New Roman"/>
                <w:b w:val="false"/>
                <w:i w:val="false"/>
                <w:color w:val="000000"/>
                <w:vertAlign w:val="superscript"/>
              </w:rPr>
              <w:t>0</w:t>
            </w:r>
            <w:r>
              <w:rPr>
                <w:rFonts w:ascii="Times New Roman"/>
                <w:b w:val="false"/>
                <w:i w:val="false"/>
                <w:color w:val="000000"/>
                <w:sz w:val="20"/>
              </w:rPr>
              <w:t xml:space="preserve"> бұрыш кезінде өлшемсіз коэффициенттердің мәндері вертикаль ағындық шекке қабылданған сияқты қабылданады; </w:t>
            </w:r>
            <w:r>
              <w:br/>
            </w: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 xml:space="preserve"> – су ортасының әсерінің есебісіз бөгетті АК</w:t>
            </w:r>
            <w:r>
              <w:rPr>
                <w:rFonts w:ascii="Times New Roman"/>
                <w:b w:val="false"/>
                <w:i w:val="false"/>
                <w:color w:val="000000"/>
                <w:vertAlign w:val="subscript"/>
              </w:rPr>
              <w:t xml:space="preserve">1 </w:t>
            </w:r>
            <w:r>
              <w:rPr>
                <w:rFonts w:ascii="Times New Roman"/>
                <w:b w:val="false"/>
                <w:i w:val="false"/>
                <w:color w:val="000000"/>
                <w:sz w:val="20"/>
              </w:rPr>
              <w:t xml:space="preserve">шамасына есептеуден анықталатын жотаны жылдамдатудың қатынасы; </w:t>
            </w:r>
            <w:r>
              <w:br/>
            </w:r>
            <w:r>
              <w:rPr>
                <w:rFonts w:ascii="Times New Roman"/>
                <w:b w:val="false"/>
                <w:i w:val="false"/>
                <w:color w:val="000000"/>
                <w:sz w:val="20"/>
              </w:rPr>
              <w:t>
ЕСКЕРТПЕ 2 Симметриялық аркалық бөгеттердің негізгі қиысуы үшін µ</w:t>
            </w:r>
            <w:r>
              <w:rPr>
                <w:rFonts w:ascii="Times New Roman"/>
                <w:b w:val="false"/>
                <w:i w:val="false"/>
                <w:color w:val="000000"/>
                <w:vertAlign w:val="subscript"/>
              </w:rPr>
              <w:t>1</w:t>
            </w:r>
            <w:r>
              <w:rPr>
                <w:rFonts w:ascii="Times New Roman"/>
                <w:b w:val="false"/>
                <w:i w:val="false"/>
                <w:color w:val="000000"/>
                <w:sz w:val="20"/>
              </w:rPr>
              <w:t xml:space="preserve"> өошемсіз коэффициенттің мәні 13.6кесте бойынша қабылданады. Аркалық бөгеттің басқа қиысулары үшін осы коэффициенттің мәндері сызықпен ұлғайтылады, бірақ табанда 1,3 µ</w:t>
            </w:r>
            <w:r>
              <w:rPr>
                <w:rFonts w:ascii="Times New Roman"/>
                <w:b w:val="false"/>
                <w:i w:val="false"/>
                <w:color w:val="000000"/>
                <w:vertAlign w:val="subscript"/>
              </w:rPr>
              <w:t>1</w:t>
            </w:r>
            <w:r>
              <w:rPr>
                <w:rFonts w:ascii="Times New Roman"/>
                <w:b w:val="false"/>
                <w:i w:val="false"/>
                <w:color w:val="000000"/>
                <w:sz w:val="20"/>
              </w:rPr>
              <w:t xml:space="preserve"> дейін ғана. </w:t>
            </w:r>
            <w:r>
              <w:br/>
            </w:r>
            <w:r>
              <w:rPr>
                <w:rFonts w:ascii="Times New Roman"/>
                <w:b w:val="false"/>
                <w:i w:val="false"/>
                <w:color w:val="000000"/>
                <w:sz w:val="20"/>
              </w:rPr>
              <w:t xml:space="preserve">
ЕСКЕРТПЕ 3 13.4-кестесімен қарастырылмаған жағдайлар үшін судың қосылған массасы арнайы есептермен анықталады </w:t>
            </w:r>
          </w:p>
        </w:tc>
      </w:tr>
    </w:tbl>
    <w:p>
      <w:pPr>
        <w:spacing w:after="0"/>
        <w:ind w:left="0"/>
        <w:jc w:val="left"/>
      </w:pPr>
      <w:r>
        <w:rPr>
          <w:rFonts w:ascii="Times New Roman"/>
          <w:b/>
          <w:i w:val="false"/>
          <w:color w:val="000000"/>
        </w:rPr>
        <w:t xml:space="preserve"> 21-кесте – y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988"/>
        <w:gridCol w:w="988"/>
        <w:gridCol w:w="988"/>
        <w:gridCol w:w="988"/>
        <w:gridCol w:w="988"/>
        <w:gridCol w:w="988"/>
        <w:gridCol w:w="989"/>
        <w:gridCol w:w="989"/>
        <w:gridCol w:w="989"/>
        <w:gridCol w:w="989"/>
        <w:gridCol w:w="989"/>
        <w:gridCol w:w="759"/>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l/h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y</w:t>
            </w:r>
            <w:r>
              <w:rPr>
                <w:rFonts w:ascii="Times New Roman"/>
                <w:b w:val="false"/>
                <w:i w:val="false"/>
                <w:color w:val="000000"/>
                <w:sz w:val="20"/>
              </w:rPr>
              <w:t xml:space="preserve">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0,26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0,41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0,53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0,63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0,72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0,78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0,83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0,88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0,93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0,96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bl>
    <w:p>
      <w:pPr>
        <w:spacing w:after="0"/>
        <w:ind w:left="0"/>
        <w:jc w:val="both"/>
      </w:pPr>
      <w:r>
        <w:rPr>
          <w:rFonts w:ascii="Times New Roman"/>
          <w:b w:val="false"/>
          <w:i w:val="false"/>
          <w:color w:val="000000"/>
          <w:sz w:val="28"/>
        </w:rPr>
        <w:t xml:space="preserve">
      13.3.4 Көлденең және бойлық күштердің, иілмелі сәттердің, имарат элементтерінде 13.2.2.а-т. бойынша оның имаратқа шартты статикалық әрекеті кезінде сейсмикалық жүктемелерден болатын дұрыс және қатыстық </w:t>
      </w:r>
      <w:r>
        <w:rPr>
          <w:rFonts w:ascii="Times New Roman"/>
          <w:b w:val="false"/>
          <w:i/>
          <w:color w:val="000000"/>
          <w:sz w:val="28"/>
        </w:rPr>
        <w:t>N</w:t>
      </w:r>
      <w:r>
        <w:rPr>
          <w:rFonts w:ascii="Times New Roman"/>
          <w:b w:val="false"/>
          <w:i w:val="false"/>
          <w:color w:val="000000"/>
          <w:sz w:val="28"/>
        </w:rPr>
        <w:t xml:space="preserve"> кернеулердің мәндерін мына формула бойынша анықтау керек: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16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2164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Nri – тербелістің і формасына сай келетін сейсмикалық жүктемелерден пайда </w:t>
      </w:r>
    </w:p>
    <w:p>
      <w:pPr>
        <w:spacing w:after="0"/>
        <w:ind w:left="0"/>
        <w:jc w:val="both"/>
      </w:pPr>
      <w:r>
        <w:rPr>
          <w:rFonts w:ascii="Times New Roman"/>
          <w:b w:val="false"/>
          <w:i w:val="false"/>
          <w:color w:val="000000"/>
          <w:sz w:val="28"/>
        </w:rPr>
        <w:t xml:space="preserve">
      болған, қарастырылған r қиысудағы күштің немесе кернеудің мәндері. </w:t>
      </w:r>
    </w:p>
    <w:p>
      <w:pPr>
        <w:spacing w:after="0"/>
        <w:ind w:left="0"/>
        <w:jc w:val="both"/>
      </w:pPr>
      <w:r>
        <w:rPr>
          <w:rFonts w:ascii="Times New Roman"/>
          <w:b w:val="false"/>
          <w:i w:val="false"/>
          <w:color w:val="000000"/>
          <w:sz w:val="28"/>
        </w:rPr>
        <w:t xml:space="preserve">
      13.3.5 Сейсмикалық жүктемелердің әрекетінен пайда болған имараттың горизонталь орын ауысуының есептік мәндерін (47) формула бойынша, оған кернеулердің мәндерінің орнына орын ауыстырудың мәндерін қойып, анықтау керек. </w:t>
      </w:r>
    </w:p>
    <w:p>
      <w:pPr>
        <w:spacing w:after="0"/>
        <w:ind w:left="0"/>
        <w:jc w:val="left"/>
      </w:pPr>
      <w:r>
        <w:rPr>
          <w:rFonts w:ascii="Times New Roman"/>
          <w:b/>
          <w:i w:val="false"/>
          <w:color w:val="000000"/>
        </w:rPr>
        <w:t xml:space="preserve"> 22-кесте – R, G, C</w:t>
      </w:r>
      <w:r>
        <w:rPr>
          <w:rFonts w:ascii="Times New Roman"/>
          <w:b/>
          <w:i w:val="false"/>
          <w:color w:val="000000"/>
          <w:vertAlign w:val="subscript"/>
        </w:rPr>
        <w:t>1</w:t>
      </w:r>
      <w:r>
        <w:rPr>
          <w:rFonts w:ascii="Times New Roman"/>
          <w:b/>
          <w:i w:val="false"/>
          <w:color w:val="000000"/>
        </w:rPr>
        <w:t>, C</w:t>
      </w:r>
      <w:r>
        <w:rPr>
          <w:rFonts w:ascii="Times New Roman"/>
          <w:b/>
          <w:i w:val="false"/>
          <w:color w:val="000000"/>
          <w:vertAlign w:val="subscript"/>
        </w:rPr>
        <w:t>2</w:t>
      </w:r>
      <w:r>
        <w:rPr>
          <w:rFonts w:ascii="Times New Roman"/>
          <w:b/>
          <w:i w:val="false"/>
          <w:color w:val="000000"/>
        </w:rPr>
        <w:t>, C</w:t>
      </w:r>
      <w:r>
        <w:rPr>
          <w:rFonts w:ascii="Times New Roman"/>
          <w:b/>
          <w:i w:val="false"/>
          <w:color w:val="000000"/>
          <w:vertAlign w:val="subscript"/>
        </w:rPr>
        <w:t>3</w:t>
      </w:r>
      <w:r>
        <w:rPr>
          <w:rFonts w:ascii="Times New Roman"/>
          <w:b/>
          <w:i w:val="false"/>
          <w:color w:val="000000"/>
        </w:rPr>
        <w:t>, µ</w:t>
      </w:r>
      <w:r>
        <w:rPr>
          <w:rFonts w:ascii="Times New Roman"/>
          <w:b/>
          <w:i w:val="false"/>
          <w:color w:val="000000"/>
          <w:vertAlign w:val="subscript"/>
        </w:rPr>
        <w:t xml:space="preserve">1 </w:t>
      </w:r>
      <w:r>
        <w:rPr>
          <w:rFonts w:ascii="Times New Roman"/>
          <w:b/>
          <w:i w:val="false"/>
          <w:color w:val="000000"/>
        </w:rPr>
        <w:t xml:space="preserve">коэффициенттері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1"/>
        <w:gridCol w:w="893"/>
        <w:gridCol w:w="894"/>
        <w:gridCol w:w="894"/>
        <w:gridCol w:w="894"/>
        <w:gridCol w:w="894"/>
        <w:gridCol w:w="894"/>
        <w:gridCol w:w="894"/>
        <w:gridCol w:w="894"/>
        <w:gridCol w:w="894"/>
        <w:gridCol w:w="894"/>
      </w:tblGrid>
      <w:tr>
        <w:trPr>
          <w:trHeight w:val="30" w:hRule="atLeast"/>
        </w:trPr>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Коэффициенттер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z/h қатынасы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0,70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0,74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C1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0,06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C2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0,43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C3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q</w:t>
            </w:r>
            <w:r>
              <w:rPr>
                <w:rFonts w:ascii="Times New Roman"/>
                <w:b w:val="false"/>
                <w:i w:val="false"/>
                <w:color w:val="000000"/>
                <w:sz w:val="20"/>
              </w:rPr>
              <w:t xml:space="preserve">=900 кезінде µ1, b/h=3:1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0,57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0,68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q</w:t>
            </w:r>
            <w:r>
              <w:rPr>
                <w:rFonts w:ascii="Times New Roman"/>
                <w:b w:val="false"/>
                <w:i w:val="false"/>
                <w:color w:val="000000"/>
                <w:sz w:val="20"/>
              </w:rPr>
              <w:t xml:space="preserve">=900  кезінде  µ1, </w:t>
            </w:r>
            <w:r>
              <w:br/>
            </w:r>
            <w:r>
              <w:rPr>
                <w:rFonts w:ascii="Times New Roman"/>
                <w:b w:val="false"/>
                <w:i w:val="false"/>
                <w:color w:val="000000"/>
                <w:sz w:val="20"/>
              </w:rPr>
              <w:t xml:space="preserve">
b/h=2:1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0,46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q</w:t>
            </w:r>
            <w:r>
              <w:rPr>
                <w:rFonts w:ascii="Times New Roman"/>
                <w:b w:val="false"/>
                <w:i w:val="false"/>
                <w:color w:val="000000"/>
                <w:sz w:val="20"/>
              </w:rPr>
              <w:t xml:space="preserve">=900  кезінде  µ1, </w:t>
            </w:r>
            <w:r>
              <w:br/>
            </w:r>
            <w:r>
              <w:rPr>
                <w:rFonts w:ascii="Times New Roman"/>
                <w:b w:val="false"/>
                <w:i w:val="false"/>
                <w:color w:val="000000"/>
                <w:sz w:val="20"/>
              </w:rPr>
              <w:t xml:space="preserve">
b/h=1:1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0,29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0,41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0,44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0,44 </w:t>
            </w:r>
          </w:p>
        </w:tc>
      </w:tr>
      <w:tr>
        <w:trPr>
          <w:trHeight w:val="30" w:hRule="atLeast"/>
        </w:trPr>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q</w:t>
            </w:r>
            <w:r>
              <w:rPr>
                <w:rFonts w:ascii="Times New Roman"/>
                <w:b w:val="false"/>
                <w:i w:val="false"/>
                <w:color w:val="000000"/>
                <w:sz w:val="20"/>
              </w:rPr>
              <w:t xml:space="preserve">=300 кезінде µ1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0,15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0,15 </w:t>
            </w:r>
          </w:p>
        </w:tc>
      </w:tr>
    </w:tbl>
    <w:p>
      <w:pPr>
        <w:spacing w:after="0"/>
        <w:ind w:left="0"/>
        <w:jc w:val="both"/>
      </w:pPr>
      <w:r>
        <w:rPr>
          <w:rFonts w:ascii="Times New Roman"/>
          <w:b w:val="false"/>
          <w:i w:val="false"/>
          <w:color w:val="000000"/>
          <w:sz w:val="28"/>
        </w:rPr>
        <w:t xml:space="preserve">
      13.3.6 Имарат материалдарының беріктілік және деформациялық сипаттарын сейсмикалық әсердің ерекшеліктерінің есебімен анықтау керек. Деформациялық сипаттарды барлық қиысу немесе имараттың көлемі бойынша орташаландырып, ал 13.2.2а-т. бойынша есептеу кезінде – статикалық беріктілік сипаттарын пайдалана отырып қабылдауға жол беріледі. Бұл жерде материалдар үшін бетон үшін – </w:t>
      </w:r>
      <w:r>
        <w:rPr>
          <w:rFonts w:ascii="Times New Roman"/>
          <w:b w:val="false"/>
          <w:i w:val="false"/>
          <w:color w:val="000000"/>
          <w:sz w:val="28"/>
        </w:rPr>
        <w:t>g</w:t>
      </w:r>
      <w:r>
        <w:rPr>
          <w:rFonts w:ascii="Times New Roman"/>
          <w:b/>
          <w:i w:val="false"/>
          <w:color w:val="000000"/>
          <w:sz w:val="28"/>
        </w:rPr>
        <w:t>b</w:t>
      </w:r>
      <w:r>
        <w:rPr>
          <w:rFonts w:ascii="Times New Roman"/>
          <w:b w:val="false"/>
          <w:i w:val="false"/>
          <w:color w:val="000000"/>
        </w:rPr>
        <w:t>t</w:t>
      </w:r>
      <w:r>
        <w:rPr>
          <w:rFonts w:ascii="Times New Roman"/>
          <w:b/>
          <w:i w:val="false"/>
          <w:color w:val="000000"/>
          <w:sz w:val="28"/>
        </w:rPr>
        <w:t>=</w:t>
      </w:r>
      <w:r>
        <w:rPr>
          <w:rFonts w:ascii="Times New Roman"/>
          <w:b w:val="false"/>
          <w:i w:val="false"/>
          <w:color w:val="000000"/>
          <w:sz w:val="28"/>
        </w:rPr>
        <w:t xml:space="preserve">1,0 тең, ал арматура үшін 23-кесте бойынша анықталатын қабылданатын </w:t>
      </w:r>
      <w:r>
        <w:rPr>
          <w:rFonts w:ascii="Times New Roman"/>
          <w:b w:val="false"/>
          <w:i w:val="false"/>
          <w:color w:val="000000"/>
          <w:sz w:val="28"/>
        </w:rPr>
        <w:t>g</w:t>
      </w:r>
      <w:r>
        <w:rPr>
          <w:rFonts w:ascii="Times New Roman"/>
          <w:b/>
          <w:i w:val="false"/>
          <w:color w:val="000000"/>
          <w:sz w:val="28"/>
        </w:rPr>
        <w:t>s</w:t>
      </w:r>
      <w:r>
        <w:rPr>
          <w:rFonts w:ascii="Times New Roman"/>
          <w:b w:val="false"/>
          <w:i w:val="false"/>
          <w:color w:val="000000"/>
        </w:rPr>
        <w:t>t</w:t>
      </w:r>
      <w:r>
        <w:rPr>
          <w:rFonts w:ascii="Times New Roman"/>
          <w:b w:val="false"/>
          <w:i w:val="false"/>
          <w:color w:val="000000"/>
          <w:sz w:val="28"/>
        </w:rPr>
        <w:t xml:space="preserve"> жұмыс жағдайының қосымша коэффициенттерін енгізу керек. </w:t>
      </w:r>
    </w:p>
    <w:p>
      <w:pPr>
        <w:spacing w:after="0"/>
        <w:ind w:left="0"/>
        <w:jc w:val="left"/>
      </w:pPr>
      <w:r>
        <w:rPr>
          <w:rFonts w:ascii="Times New Roman"/>
          <w:b/>
          <w:i w:val="false"/>
          <w:color w:val="000000"/>
        </w:rPr>
        <w:t xml:space="preserve"> 23-кесте – Арматура жұмысының жағдайына арналған қосымша коэффициенттер gs</w:t>
      </w:r>
      <w:r>
        <w:rPr>
          <w:rFonts w:ascii="Times New Roman"/>
          <w:b/>
          <w:i w:val="false"/>
          <w:color w:val="000000"/>
          <w:vertAlign w:val="subscript"/>
        </w:rPr>
        <w:t>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35"/>
        <w:gridCol w:w="1265"/>
        <w:gridCol w:w="1281"/>
        <w:gridCol w:w="1119"/>
      </w:tblGrid>
      <w:tr>
        <w:trPr>
          <w:trHeight w:val="30" w:hRule="atLeast"/>
        </w:trPr>
        <w:tc>
          <w:tcPr>
            <w:tcW w:w="8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 класы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Төмендегілердің кезінде арматура жұмысының жағдайының </w:t>
            </w:r>
            <w:r>
              <w:rPr>
                <w:rFonts w:ascii="Times New Roman"/>
                <w:b w:val="false"/>
                <w:i w:val="false"/>
                <w:color w:val="000000"/>
                <w:sz w:val="20"/>
              </w:rPr>
              <w:t>g</w:t>
            </w:r>
            <w:r>
              <w:rPr>
                <w:rFonts w:ascii="Times New Roman"/>
                <w:b w:val="false"/>
                <w:i w:val="false"/>
                <w:color w:val="000000"/>
                <w:sz w:val="20"/>
              </w:rPr>
              <w:t>s</w:t>
            </w:r>
            <w:r>
              <w:rPr>
                <w:rFonts w:ascii="Times New Roman"/>
                <w:b w:val="false"/>
                <w:i w:val="false"/>
                <w:color w:val="000000"/>
                <w:sz w:val="20"/>
              </w:rPr>
              <w:t>t</w:t>
            </w:r>
            <w:r>
              <w:rPr>
                <w:rFonts w:ascii="Times New Roman"/>
                <w:b w:val="false"/>
                <w:i w:val="false"/>
                <w:color w:val="000000"/>
                <w:sz w:val="20"/>
              </w:rPr>
              <w:t xml:space="preserve"> коэффициентінің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Rsw</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Rsc</w:t>
            </w:r>
          </w:p>
        </w:tc>
      </w:tr>
      <w:tr>
        <w:trPr>
          <w:trHeight w:val="30" w:hRule="atLeast"/>
        </w:trPr>
        <w:tc>
          <w:tcPr>
            <w:tcW w:w="8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А-I, Вр-I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A-II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A-III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A-IV, A-V, A-VI, Bp-II, K-7, K-19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Арматураның дәнекерлік қосылыстарын есептеу кезінде </w:t>
            </w:r>
            <w:r>
              <w:rPr>
                <w:rFonts w:ascii="Times New Roman"/>
                <w:b w:val="false"/>
                <w:i w:val="false"/>
                <w:color w:val="000000"/>
                <w:sz w:val="20"/>
              </w:rPr>
              <w:t>g</w:t>
            </w:r>
            <w:r>
              <w:rPr>
                <w:rFonts w:ascii="Times New Roman"/>
                <w:b w:val="false"/>
                <w:i w:val="false"/>
                <w:color w:val="000000"/>
                <w:sz w:val="20"/>
              </w:rPr>
              <w:t>s</w:t>
            </w:r>
            <w:r>
              <w:rPr>
                <w:rFonts w:ascii="Times New Roman"/>
                <w:b w:val="false"/>
                <w:i w:val="false"/>
                <w:color w:val="000000"/>
                <w:sz w:val="20"/>
              </w:rPr>
              <w:t>t</w:t>
            </w:r>
            <w:r>
              <w:rPr>
                <w:rFonts w:ascii="Times New Roman"/>
                <w:b w:val="false"/>
                <w:i w:val="false"/>
                <w:color w:val="000000"/>
                <w:sz w:val="20"/>
              </w:rPr>
              <w:t xml:space="preserve"> мәндерін доғалық және байланыстық дәнекерлеу үшін – 0,9, ванналық дәнекерлеу үшін – 0,8 етіп қабылданатын коэффициентке көбейту керек </w:t>
            </w:r>
          </w:p>
        </w:tc>
      </w:tr>
    </w:tbl>
    <w:bookmarkStart w:name="z38" w:id="37"/>
    <w:p>
      <w:pPr>
        <w:spacing w:after="0"/>
        <w:ind w:left="0"/>
        <w:jc w:val="left"/>
      </w:pPr>
      <w:r>
        <w:rPr>
          <w:rFonts w:ascii="Times New Roman"/>
          <w:b/>
          <w:i w:val="false"/>
          <w:color w:val="000000"/>
        </w:rPr>
        <w:t xml:space="preserve"> А ҚОСЫМШАСЫ (ақпараттық) ЕСЕПТІК СЕЙСМИКАЛЫҚ ЖҮКТЕМЕЛЕРДІ СИНТЕЗДЕЛГЕН  АКСЕЛЕОГРАММАЛАРДЫ ЖӘНЕ ЖЕР СІЛКІНІСІ КЕЗІНДЕ ІРГЕЛЕРДІ  ЖЫЛДАМДАТУДЫҢ АСПАПТЫҚ ЖАЗБАЛАРЫН ҚОЛДАНУ АРҚЫЛЫ  АНЫҚТАУ</w:t>
      </w:r>
    </w:p>
    <w:bookmarkEnd w:id="37"/>
    <w:p>
      <w:pPr>
        <w:spacing w:after="0"/>
        <w:ind w:left="0"/>
        <w:jc w:val="both"/>
      </w:pPr>
      <w:r>
        <w:rPr>
          <w:rFonts w:ascii="Times New Roman"/>
          <w:b w:val="false"/>
          <w:i w:val="false"/>
          <w:color w:val="000000"/>
          <w:sz w:val="28"/>
        </w:rPr>
        <w:t xml:space="preserve">
      А.1 Имараттың тікелей динамикалық есептерінде қолданылатын акселеограммалардың жинағы: </w:t>
      </w:r>
    </w:p>
    <w:p>
      <w:pPr>
        <w:spacing w:after="0"/>
        <w:ind w:left="0"/>
        <w:jc w:val="both"/>
      </w:pPr>
      <w:r>
        <w:rPr>
          <w:rFonts w:ascii="Times New Roman"/>
          <w:b w:val="false"/>
          <w:i w:val="false"/>
          <w:color w:val="000000"/>
          <w:sz w:val="28"/>
        </w:rPr>
        <w:t xml:space="preserve">
      а) синтезделген акселеограммалардан; </w:t>
      </w:r>
    </w:p>
    <w:p>
      <w:pPr>
        <w:spacing w:after="0"/>
        <w:ind w:left="0"/>
        <w:jc w:val="both"/>
      </w:pPr>
      <w:r>
        <w:rPr>
          <w:rFonts w:ascii="Times New Roman"/>
          <w:b w:val="false"/>
          <w:i w:val="false"/>
          <w:color w:val="000000"/>
          <w:sz w:val="28"/>
        </w:rPr>
        <w:t xml:space="preserve">
      б) нақты жер сілкінісі кезінде іргені жылдамдатудың аспаптық жазбаларынан тұруы керек. </w:t>
      </w:r>
    </w:p>
    <w:p>
      <w:pPr>
        <w:spacing w:after="0"/>
        <w:ind w:left="0"/>
        <w:jc w:val="both"/>
      </w:pPr>
      <w:r>
        <w:rPr>
          <w:rFonts w:ascii="Times New Roman"/>
          <w:b w:val="false"/>
          <w:i w:val="false"/>
          <w:color w:val="000000"/>
          <w:sz w:val="28"/>
        </w:rPr>
        <w:t xml:space="preserve">
      А.2 Болжамдық жер сілкінісінің параметрлері туралы өңірлік деректер жоқ болған кезде, берілген спектрлер бойынша өңірлік немесе орташа әлемдік статистикалық деректердің негізінде құрылған жылдамдатудағы реакцияларды құруға кеңес беріледі. </w:t>
      </w:r>
    </w:p>
    <w:p>
      <w:pPr>
        <w:spacing w:after="0"/>
        <w:ind w:left="0"/>
        <w:jc w:val="both"/>
      </w:pPr>
      <w:r>
        <w:rPr>
          <w:rFonts w:ascii="Times New Roman"/>
          <w:b w:val="false"/>
          <w:i w:val="false"/>
          <w:color w:val="000000"/>
          <w:sz w:val="28"/>
        </w:rPr>
        <w:t xml:space="preserve">
      Реакцияның берілген спектрлері бойынша синтезделген акселеограммалардың амплитудасының ұзақтығы мен уақытша стационарлығы (уақыт бойынша иілетін сипаты) алаңның тиісті сейсмогеологиялық және топырақтық жағдайлар үшін өңірлік немесе орташа әлемдік статистикалық деректерге сәйкес келуі мүмкін. </w:t>
      </w:r>
    </w:p>
    <w:p>
      <w:pPr>
        <w:spacing w:after="0"/>
        <w:ind w:left="0"/>
        <w:jc w:val="both"/>
      </w:pPr>
      <w:r>
        <w:rPr>
          <w:rFonts w:ascii="Times New Roman"/>
          <w:b w:val="false"/>
          <w:i w:val="false"/>
          <w:color w:val="000000"/>
          <w:sz w:val="28"/>
        </w:rPr>
        <w:t xml:space="preserve">
      А.3 Сейсмикалық әсерлердің горизонталь құрамдастарын сипаттайтын және имаратты конструкцияның сызықтық емес жұмысының есебімен есептеуге арналған синтезделген акселеограммаларды соғу үшін кеңес берілген реакция спектрлері А.1суретте көрсетілген. </w:t>
      </w:r>
    </w:p>
    <w:p>
      <w:pPr>
        <w:spacing w:after="0"/>
        <w:ind w:left="0"/>
        <w:jc w:val="both"/>
      </w:pPr>
      <w:r>
        <w:rPr>
          <w:rFonts w:ascii="Times New Roman"/>
          <w:b w:val="false"/>
          <w:i w:val="false"/>
          <w:color w:val="000000"/>
          <w:sz w:val="28"/>
        </w:rPr>
        <w:t xml:space="preserve">
      А.4 Сейсмикалық әсерлердің вертикаль құрамдастарын сипаттайтын және имаратты конструкцияның сызықтық емес жұмысының есебімен есептеуге арналған синтезделген акселеограммалады соғу үшін кеңес берілген реакция спектрлері А.2-суретте көрсетілген. </w:t>
      </w:r>
    </w:p>
    <w:p>
      <w:pPr>
        <w:spacing w:after="0"/>
        <w:ind w:left="0"/>
        <w:jc w:val="both"/>
      </w:pPr>
      <w:r>
        <w:rPr>
          <w:rFonts w:ascii="Times New Roman"/>
          <w:b w:val="false"/>
          <w:i w:val="false"/>
          <w:color w:val="000000"/>
          <w:sz w:val="28"/>
        </w:rPr>
        <w:t xml:space="preserve">
      А.5 Күшті жер сілкіністерінің параметрлері туралы өңірлік немесе орташа әлемдік статистикалық деректердің негізінде құрылған синтезделген акселеограммалар төмендегі талаптарға жауа берулері керек: </w:t>
      </w:r>
    </w:p>
    <w:p>
      <w:pPr>
        <w:spacing w:after="0"/>
        <w:ind w:left="0"/>
        <w:jc w:val="both"/>
      </w:pPr>
      <w:r>
        <w:rPr>
          <w:rFonts w:ascii="Times New Roman"/>
          <w:b w:val="false"/>
          <w:i w:val="false"/>
          <w:color w:val="000000"/>
          <w:sz w:val="28"/>
        </w:rPr>
        <w:t xml:space="preserve">
      1) имараттарды бір компонентті сейсмикалық әсерлерге динамикалық есептеу кезінде синтезделген акселеограммалардың горизонталь және вертикаль жылдамдатуларының максималдық амплитудаларын 18 және 19-кестелер бойынша (А және К0 коэффициенттерінің мәндерінің туындысы ретінде) қабылдау керек; </w:t>
      </w:r>
    </w:p>
    <w:p>
      <w:pPr>
        <w:spacing w:after="0"/>
        <w:ind w:left="0"/>
        <w:jc w:val="both"/>
      </w:pPr>
      <w:r>
        <w:rPr>
          <w:rFonts w:ascii="Times New Roman"/>
          <w:b w:val="false"/>
          <w:i w:val="false"/>
          <w:color w:val="000000"/>
          <w:sz w:val="28"/>
        </w:rPr>
        <w:t xml:space="preserve">
      2) имараттарды көп компонентті сейсмикалық әсерлерге есептеу кезінде: </w:t>
      </w:r>
    </w:p>
    <w:p>
      <w:pPr>
        <w:spacing w:after="0"/>
        <w:ind w:left="0"/>
        <w:jc w:val="both"/>
      </w:pPr>
      <w:r>
        <w:rPr>
          <w:rFonts w:ascii="Times New Roman"/>
          <w:b w:val="false"/>
          <w:i w:val="false"/>
          <w:color w:val="000000"/>
          <w:sz w:val="28"/>
        </w:rPr>
        <w:t xml:space="preserve">
      – сейсмикалық әсердің екі горизонталь компоненттерінің біреуінің максималдық амплитудасының 18 және 19-кестелер бойынша анықталған мәннен кіші емес, ал сейсмикалық әсердің басқа горизонталь компоненттінің максималдық амплитудасының мәні бірінші компоненттің мәнінен 0,7 кем емес мәні болуы керек; </w:t>
      </w:r>
    </w:p>
    <w:p>
      <w:pPr>
        <w:spacing w:after="0"/>
        <w:ind w:left="0"/>
        <w:jc w:val="both"/>
      </w:pPr>
      <w:r>
        <w:rPr>
          <w:rFonts w:ascii="Times New Roman"/>
          <w:b w:val="false"/>
          <w:i w:val="false"/>
          <w:color w:val="000000"/>
          <w:sz w:val="28"/>
        </w:rPr>
        <w:t xml:space="preserve">
      – сейсмикалық әсердің вертикаль компонентінің максималдық амплитудасы 18 және 19-кестелер бойынша қабылданады; </w:t>
      </w:r>
    </w:p>
    <w:p>
      <w:pPr>
        <w:spacing w:after="0"/>
        <w:ind w:left="0"/>
        <w:jc w:val="both"/>
      </w:pPr>
      <w:r>
        <w:rPr>
          <w:rFonts w:ascii="Times New Roman"/>
          <w:b w:val="false"/>
          <w:i w:val="false"/>
          <w:color w:val="000000"/>
          <w:sz w:val="28"/>
        </w:rPr>
        <w:t>
      – синтезделген акселеограммаларды қолдану арқылы соғылған кестелердің ординаталары А</w:t>
      </w:r>
      <w:r>
        <w:rPr>
          <w:rFonts w:ascii="Times New Roman"/>
          <w:b w:val="false"/>
          <w:i w:val="false"/>
          <w:color w:val="000000"/>
          <w:sz w:val="28"/>
        </w:rPr>
        <w:t>b</w:t>
      </w:r>
      <w:r>
        <w:rPr>
          <w:rFonts w:ascii="Times New Roman"/>
          <w:b w:val="false"/>
          <w:i w:val="false"/>
          <w:color w:val="000000"/>
          <w:sz w:val="28"/>
        </w:rPr>
        <w:t xml:space="preserve">(Т) А.1 және А.2-суреттерінде берілген реакцияның тиісті спектрлеріне сай келуі немесе олардан асуы керек; </w:t>
      </w:r>
    </w:p>
    <w:p>
      <w:pPr>
        <w:spacing w:after="0"/>
        <w:ind w:left="0"/>
        <w:jc w:val="both"/>
      </w:pPr>
      <w:r>
        <w:rPr>
          <w:rFonts w:ascii="Times New Roman"/>
          <w:b w:val="false"/>
          <w:i w:val="false"/>
          <w:color w:val="000000"/>
          <w:sz w:val="28"/>
        </w:rPr>
        <w:t xml:space="preserve">
      – бір синтезделген акселеограмма имараттың екі горизонталь немесе горизонталь және вертикаль бағыттарында бір уақытта беріле алмайды.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2771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А.6 Болжамды сейсмикалық әсерлер туралы өңірлік деректер (спектралдық құрам, максималдық қарқындылық, ұзақтылық пен ірге тербелістерінің уақытша стационарлы еместігі бойынша) жеткілікті болғанда, А.2-А.5 тармақтарында көрсетілгендер айырмашылығы бар қағидаттардан құрылған синтезделген акселеограммалар қолданылады. </w:t>
      </w:r>
    </w:p>
    <w:p>
      <w:pPr>
        <w:spacing w:after="0"/>
        <w:ind w:left="0"/>
        <w:jc w:val="both"/>
      </w:pPr>
      <w:r>
        <w:rPr>
          <w:rFonts w:ascii="Times New Roman"/>
          <w:b w:val="false"/>
          <w:i w:val="false"/>
          <w:color w:val="000000"/>
          <w:sz w:val="28"/>
        </w:rPr>
        <w:t xml:space="preserve">
      А.7 Имараттарды сейсмикалық әсерлерге (жылдамдық, орын ауысу) есептеу үшін: </w:t>
      </w:r>
    </w:p>
    <w:p>
      <w:pPr>
        <w:spacing w:after="0"/>
        <w:ind w:left="0"/>
        <w:jc w:val="both"/>
      </w:pPr>
      <w:r>
        <w:rPr>
          <w:rFonts w:ascii="Times New Roman"/>
          <w:b w:val="false"/>
          <w:i w:val="false"/>
          <w:color w:val="000000"/>
          <w:sz w:val="28"/>
        </w:rPr>
        <w:t xml:space="preserve">
      – қарастырылған өңір үшін магнитуда, ошақ және қарқындылық ерекшеліктері бойынша сипатты жер сілкінісі кезінде; </w:t>
      </w:r>
    </w:p>
    <w:p>
      <w:pPr>
        <w:spacing w:after="0"/>
        <w:ind w:left="0"/>
        <w:jc w:val="both"/>
      </w:pPr>
      <w:r>
        <w:rPr>
          <w:rFonts w:ascii="Times New Roman"/>
          <w:b w:val="false"/>
          <w:i w:val="false"/>
          <w:color w:val="000000"/>
          <w:sz w:val="28"/>
        </w:rPr>
        <w:t xml:space="preserve">
      – құрылыстың қарастырлатын алаңындағыға ұқсас сейсмогеологиялық және жоғарғы топырақтық жағдайлары бар орындардан; </w:t>
      </w:r>
    </w:p>
    <w:p>
      <w:pPr>
        <w:spacing w:after="0"/>
        <w:ind w:left="0"/>
        <w:jc w:val="both"/>
      </w:pPr>
      <w:r>
        <w:rPr>
          <w:rFonts w:ascii="Times New Roman"/>
          <w:b w:val="false"/>
          <w:i w:val="false"/>
          <w:color w:val="000000"/>
          <w:sz w:val="28"/>
        </w:rPr>
        <w:t xml:space="preserve">
      – қарастырылатын алаң сияқты нақты жер сілкіністері мен тектоникалық бұзылыстардың ошақтарынан ұқсас қашықтықта орналасқан орындардан алынған жазбаларды қолдану керек. </w:t>
      </w:r>
    </w:p>
    <w:p>
      <w:pPr>
        <w:spacing w:after="0"/>
        <w:ind w:left="0"/>
        <w:jc w:val="both"/>
      </w:pPr>
      <w:r>
        <w:rPr>
          <w:rFonts w:ascii="Times New Roman"/>
          <w:b w:val="false"/>
          <w:i w:val="false"/>
          <w:color w:val="000000"/>
          <w:sz w:val="28"/>
        </w:rPr>
        <w:t xml:space="preserve">
      А.8 Іргенің сейсмикалық қозғалысының имараттарды динамикалық есептеу кезінде қолданатын уақыт функциясының модельдерінің саны бестен кем болмауы керек. </w:t>
      </w:r>
    </w:p>
    <w:p>
      <w:pPr>
        <w:spacing w:after="0"/>
        <w:ind w:left="0"/>
        <w:jc w:val="both"/>
      </w:pPr>
      <w:r>
        <w:rPr>
          <w:rFonts w:ascii="Times New Roman"/>
          <w:b w:val="false"/>
          <w:i w:val="false"/>
          <w:color w:val="000000"/>
          <w:sz w:val="28"/>
        </w:rPr>
        <w:t xml:space="preserve">
      А.9 Динамикалық есептеу кезінде қолданатын имараттың есептік модельдерінің параметрлері тербеліс энергиясының себілуіне "имарат-ірге" жүйесінің, ал қажет болғанда – конструкция мен іргенің сызықтық емес жұмысының қабілеттілігін сипаттауы керек. </w:t>
      </w:r>
    </w:p>
    <w:p>
      <w:pPr>
        <w:spacing w:after="0"/>
        <w:ind w:left="0"/>
        <w:jc w:val="both"/>
      </w:pPr>
      <w:r>
        <w:rPr>
          <w:rFonts w:ascii="Times New Roman"/>
          <w:b w:val="false"/>
          <w:i w:val="false"/>
          <w:color w:val="000000"/>
          <w:sz w:val="28"/>
        </w:rPr>
        <w:t>
      ЕСКЕРТПЕ Имараттың есептік модельдерін соғу үшін қажетті сандық деректерді ұқсас типті имараттың эксперименталдық зерттеулерінің нәтижелері бойынша қабылдау керек.</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