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434eb" w14:textId="b9434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халқының әртүрлі топтары үшін энергия мен тағамдық заттарға физиологиялық қажеттіліктер нормалар" әдістемелік ұсынымдарды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министрлігінің санитарлық-эпидемиологиялық бақылау комитеті төрағасының 2023 жылғы 9 маусымдағы № 69 бұйрығы</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Денсаулық сақтау министрлігінің Санитариялық-эпидемиологиялық бақылау комитеті" "Республикалық мемлекеттік мекемесінің және оның аумақтық бөлімшелерінің ережелерін бекіту туралы" Қазақстан Республикасы Денсаулық сақтау министрінің 2020 жылғы 8 қазандағы № 644 бұйрығымен бекітілген Қазақстан Республикасы Денсаулық сақтау министрлігі Санитариялық - эпидемиологиялық бақылау комитеті (бұдан әрі - Комитет) ережесінің 19-тармағының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Start w:name="z4" w:id="0"/>
    <w:p>
      <w:pPr>
        <w:spacing w:after="0"/>
        <w:ind w:left="0"/>
        <w:jc w:val="both"/>
      </w:pPr>
      <w:r>
        <w:rPr>
          <w:rFonts w:ascii="Times New Roman"/>
          <w:b w:val="false"/>
          <w:i w:val="false"/>
          <w:color w:val="000000"/>
          <w:sz w:val="28"/>
        </w:rPr>
        <w:t>
      1. Осы бұйрыққа қосымшаға сәйкес "Қазақстан Республикасы халқының әртүрлі топтары үшін энергия мен тағамдық заттарға физиологиялық қажеттілік нормалары" әдістемелік ұсынымдары бекітілсін.</w:t>
      </w:r>
    </w:p>
    <w:bookmarkEnd w:id="0"/>
    <w:bookmarkStart w:name="z5" w:id="1"/>
    <w:p>
      <w:pPr>
        <w:spacing w:after="0"/>
        <w:ind w:left="0"/>
        <w:jc w:val="both"/>
      </w:pPr>
      <w:r>
        <w:rPr>
          <w:rFonts w:ascii="Times New Roman"/>
          <w:b w:val="false"/>
          <w:i w:val="false"/>
          <w:color w:val="000000"/>
          <w:sz w:val="28"/>
        </w:rPr>
        <w:t>
      2. Комитеттің тамақтану, білім беру және тәрбиелеу объектілерін санитариялық-гигиеналық бақылау және қадағалау басқармасымен:</w:t>
      </w:r>
    </w:p>
    <w:bookmarkEnd w:id="1"/>
    <w:bookmarkStart w:name="z6" w:id="2"/>
    <w:p>
      <w:pPr>
        <w:spacing w:after="0"/>
        <w:ind w:left="0"/>
        <w:jc w:val="both"/>
      </w:pPr>
      <w:r>
        <w:rPr>
          <w:rFonts w:ascii="Times New Roman"/>
          <w:b w:val="false"/>
          <w:i w:val="false"/>
          <w:color w:val="000000"/>
          <w:sz w:val="28"/>
        </w:rPr>
        <w:t>
      1) осы бұйрықты Комитет сайтында жариялау;</w:t>
      </w:r>
    </w:p>
    <w:bookmarkEnd w:id="2"/>
    <w:bookmarkStart w:name="z7" w:id="3"/>
    <w:p>
      <w:pPr>
        <w:spacing w:after="0"/>
        <w:ind w:left="0"/>
        <w:jc w:val="both"/>
      </w:pPr>
      <w:r>
        <w:rPr>
          <w:rFonts w:ascii="Times New Roman"/>
          <w:b w:val="false"/>
          <w:i w:val="false"/>
          <w:color w:val="000000"/>
          <w:sz w:val="28"/>
        </w:rPr>
        <w:t>
      2) осы бұйрықты және "Қазақстан Республикасы халқының әртүрлі топтары үшін энергия мен тағамдық заттарға физиологиялық қажеттілік нормалары" әдістемелік ұсынымды Комитеттің облыстардың, Астана, Алматы, Шымкент қалаларының және көліктегі аумақтық бөлімшелеріне жіберуді қамтамасыз етсін.</w:t>
      </w:r>
    </w:p>
    <w:bookmarkEnd w:id="3"/>
    <w:bookmarkStart w:name="z8" w:id="4"/>
    <w:p>
      <w:pPr>
        <w:spacing w:after="0"/>
        <w:ind w:left="0"/>
        <w:jc w:val="both"/>
      </w:pPr>
      <w:r>
        <w:rPr>
          <w:rFonts w:ascii="Times New Roman"/>
          <w:b w:val="false"/>
          <w:i w:val="false"/>
          <w:color w:val="000000"/>
          <w:sz w:val="28"/>
        </w:rPr>
        <w:t>
      3. Осы бұйрықтың орындалуын бақылау Комитет төрағасының жетекшілік ететін орынбасарына жүктелсін.</w:t>
      </w:r>
    </w:p>
    <w:bookmarkEnd w:id="4"/>
    <w:bookmarkStart w:name="z9" w:id="5"/>
    <w:p>
      <w:pPr>
        <w:spacing w:after="0"/>
        <w:ind w:left="0"/>
        <w:jc w:val="both"/>
      </w:pPr>
      <w:r>
        <w:rPr>
          <w:rFonts w:ascii="Times New Roman"/>
          <w:b w:val="false"/>
          <w:i w:val="false"/>
          <w:color w:val="000000"/>
          <w:sz w:val="28"/>
        </w:rPr>
        <w:t xml:space="preserve">
      4. Осы бұйрық қол қойылған күннен бастап күшіне енеді. </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Н. Сәдуақасов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министрлігінің </w:t>
            </w:r>
            <w:r>
              <w:br/>
            </w:r>
            <w:r>
              <w:rPr>
                <w:rFonts w:ascii="Times New Roman"/>
                <w:b w:val="false"/>
                <w:i w:val="false"/>
                <w:color w:val="000000"/>
                <w:sz w:val="20"/>
              </w:rPr>
              <w:t>Санитариялық-</w:t>
            </w:r>
            <w:r>
              <w:br/>
            </w:r>
            <w:r>
              <w:rPr>
                <w:rFonts w:ascii="Times New Roman"/>
                <w:b w:val="false"/>
                <w:i w:val="false"/>
                <w:color w:val="000000"/>
                <w:sz w:val="20"/>
              </w:rPr>
              <w:t xml:space="preserve">эпидемиологиялық бақылау </w:t>
            </w:r>
            <w:r>
              <w:br/>
            </w:r>
            <w:r>
              <w:rPr>
                <w:rFonts w:ascii="Times New Roman"/>
                <w:b w:val="false"/>
                <w:i w:val="false"/>
                <w:color w:val="000000"/>
                <w:sz w:val="20"/>
              </w:rPr>
              <w:t>комитеті төрағасының</w:t>
            </w:r>
            <w:r>
              <w:br/>
            </w:r>
            <w:r>
              <w:rPr>
                <w:rFonts w:ascii="Times New Roman"/>
                <w:b w:val="false"/>
                <w:i w:val="false"/>
                <w:color w:val="000000"/>
                <w:sz w:val="20"/>
              </w:rPr>
              <w:t>2023 жылғы " "_____________</w:t>
            </w:r>
            <w:r>
              <w:br/>
            </w:r>
            <w:r>
              <w:rPr>
                <w:rFonts w:ascii="Times New Roman"/>
                <w:b w:val="false"/>
                <w:i w:val="false"/>
                <w:color w:val="000000"/>
                <w:sz w:val="20"/>
              </w:rPr>
              <w:t>бұйрығымен бекітілген</w:t>
            </w:r>
          </w:p>
        </w:tc>
      </w:tr>
    </w:tbl>
    <w:bookmarkStart w:name="z12" w:id="6"/>
    <w:p>
      <w:pPr>
        <w:spacing w:after="0"/>
        <w:ind w:left="0"/>
        <w:jc w:val="left"/>
      </w:pPr>
      <w:r>
        <w:rPr>
          <w:rFonts w:ascii="Times New Roman"/>
          <w:b/>
          <w:i w:val="false"/>
          <w:color w:val="000000"/>
        </w:rPr>
        <w:t xml:space="preserve"> ҚАЗАҚСТАН РЕСПУБЛКАСЫ ДЕНСАУЛЫҚ САҚТАУ МИНИСТРЛІГІ</w:t>
      </w:r>
    </w:p>
    <w:bookmarkEnd w:id="6"/>
    <w:bookmarkStart w:name="z13" w:id="7"/>
    <w:p>
      <w:pPr>
        <w:spacing w:after="0"/>
        <w:ind w:left="0"/>
        <w:jc w:val="left"/>
      </w:pPr>
      <w:r>
        <w:rPr>
          <w:rFonts w:ascii="Times New Roman"/>
          <w:b/>
          <w:i w:val="false"/>
          <w:color w:val="000000"/>
        </w:rPr>
        <w:t xml:space="preserve"> САНИТАРИЯЛЫҚ-ЭПИДЕМИОЛОГИЯЛЫҚ БАҚЫЛАУ КОМИТЕТІ</w:t>
      </w:r>
    </w:p>
    <w:bookmarkEnd w:id="7"/>
    <w:bookmarkStart w:name="z14" w:id="8"/>
    <w:p>
      <w:pPr>
        <w:spacing w:after="0"/>
        <w:ind w:left="0"/>
        <w:jc w:val="left"/>
      </w:pPr>
      <w:r>
        <w:rPr>
          <w:rFonts w:ascii="Times New Roman"/>
          <w:b/>
          <w:i w:val="false"/>
          <w:color w:val="000000"/>
        </w:rPr>
        <w:t xml:space="preserve"> "ҚАЗАҚ ТАҒАМТАНУ АКАДЕМИЯСЫ ҚБ" ЖШС</w:t>
      </w:r>
    </w:p>
    <w:bookmarkEnd w:id="8"/>
    <w:bookmarkStart w:name="z15" w:id="9"/>
    <w:p>
      <w:pPr>
        <w:spacing w:after="0"/>
        <w:ind w:left="0"/>
        <w:jc w:val="left"/>
      </w:pPr>
      <w:r>
        <w:rPr>
          <w:rFonts w:ascii="Times New Roman"/>
          <w:b/>
          <w:i w:val="false"/>
          <w:color w:val="000000"/>
        </w:rPr>
        <w:t xml:space="preserve"> "ҰЛТТЫҚ САЛАУАТТЫ ТАМАҚТАНУ ОРТАЛЫҒЫ" РҚБ</w:t>
      </w:r>
    </w:p>
    <w:bookmarkEnd w:id="9"/>
    <w:bookmarkStart w:name="z16" w:id="10"/>
    <w:p>
      <w:pPr>
        <w:spacing w:after="0"/>
        <w:ind w:left="0"/>
        <w:jc w:val="left"/>
      </w:pPr>
      <w:r>
        <w:rPr>
          <w:rFonts w:ascii="Times New Roman"/>
          <w:b/>
          <w:i w:val="false"/>
          <w:color w:val="000000"/>
        </w:rPr>
        <w:t xml:space="preserve"> ҚАЗАҚСТАН РЕСПУБЛИКАСЫ ХАЛҚЫНЫҢ ӘРТҮРЛІ ТОПТАРЫ ҮШІН ЭНЕРГИЯ МЕН ТАҒАМДЫҚ ЗАТТАРҒА ФИЗИОЛОГИЯЛЫҚ ҚАЖЕТТІЛІКТЕР </w:t>
      </w:r>
    </w:p>
    <w:bookmarkEnd w:id="10"/>
    <w:bookmarkStart w:name="z17" w:id="11"/>
    <w:p>
      <w:pPr>
        <w:spacing w:after="0"/>
        <w:ind w:left="0"/>
        <w:jc w:val="left"/>
      </w:pPr>
      <w:r>
        <w:rPr>
          <w:rFonts w:ascii="Times New Roman"/>
          <w:b/>
          <w:i w:val="false"/>
          <w:color w:val="000000"/>
        </w:rPr>
        <w:t xml:space="preserve"> НОРМАЛАРЫ</w:t>
      </w:r>
    </w:p>
    <w:bookmarkEnd w:id="11"/>
    <w:bookmarkStart w:name="z18" w:id="12"/>
    <w:p>
      <w:pPr>
        <w:spacing w:after="0"/>
        <w:ind w:left="0"/>
        <w:jc w:val="left"/>
      </w:pPr>
      <w:r>
        <w:rPr>
          <w:rFonts w:ascii="Times New Roman"/>
          <w:b/>
          <w:i w:val="false"/>
          <w:color w:val="000000"/>
        </w:rPr>
        <w:t xml:space="preserve"> Әдістемелік ұсынымдар</w:t>
      </w:r>
    </w:p>
    <w:bookmarkEnd w:id="12"/>
    <w:bookmarkStart w:name="z19" w:id="13"/>
    <w:p>
      <w:pPr>
        <w:spacing w:after="0"/>
        <w:ind w:left="0"/>
        <w:jc w:val="left"/>
      </w:pPr>
      <w:r>
        <w:rPr>
          <w:rFonts w:ascii="Times New Roman"/>
          <w:b/>
          <w:i w:val="false"/>
          <w:color w:val="000000"/>
        </w:rPr>
        <w:t xml:space="preserve"> Екінші ресми басылым</w:t>
      </w:r>
    </w:p>
    <w:bookmarkEnd w:id="13"/>
    <w:bookmarkStart w:name="z20" w:id="14"/>
    <w:p>
      <w:pPr>
        <w:spacing w:after="0"/>
        <w:ind w:left="0"/>
        <w:jc w:val="left"/>
      </w:pPr>
      <w:r>
        <w:rPr>
          <w:rFonts w:ascii="Times New Roman"/>
          <w:b/>
          <w:i w:val="false"/>
          <w:color w:val="000000"/>
        </w:rPr>
        <w:t xml:space="preserve"> Астана 2023 </w:t>
      </w:r>
    </w:p>
    <w:bookmarkEnd w:id="14"/>
    <w:bookmarkStart w:name="z21" w:id="15"/>
    <w:p>
      <w:pPr>
        <w:spacing w:after="0"/>
        <w:ind w:left="0"/>
        <w:jc w:val="both"/>
      </w:pPr>
      <w:r>
        <w:rPr>
          <w:rFonts w:ascii="Times New Roman"/>
          <w:b w:val="false"/>
          <w:i w:val="false"/>
          <w:color w:val="000000"/>
          <w:sz w:val="28"/>
        </w:rPr>
        <w:t>
      ӘОЖ: 613.2+613.22</w:t>
      </w:r>
    </w:p>
    <w:bookmarkEnd w:id="15"/>
    <w:bookmarkStart w:name="z22" w:id="16"/>
    <w:p>
      <w:pPr>
        <w:spacing w:after="0"/>
        <w:ind w:left="0"/>
        <w:jc w:val="both"/>
      </w:pPr>
      <w:r>
        <w:rPr>
          <w:rFonts w:ascii="Times New Roman"/>
          <w:b w:val="false"/>
          <w:i w:val="false"/>
          <w:color w:val="000000"/>
          <w:sz w:val="28"/>
        </w:rPr>
        <w:t xml:space="preserve">
      Қазақстан Республикасы халқының әртүрлі топтары үшін энергия мен тағамдық заттарға физиологиялық қажеттіліктер нормаларын РМҒА және ҚР ҰҒА академигі Т.Ш. Шармановтың басшылығымен төмендегі аворлар әзірледі: </w:t>
      </w:r>
    </w:p>
    <w:bookmarkEnd w:id="16"/>
    <w:bookmarkStart w:name="z23" w:id="17"/>
    <w:p>
      <w:pPr>
        <w:spacing w:after="0"/>
        <w:ind w:left="0"/>
        <w:jc w:val="both"/>
      </w:pPr>
      <w:r>
        <w:rPr>
          <w:rFonts w:ascii="Times New Roman"/>
          <w:b w:val="false"/>
          <w:i w:val="false"/>
          <w:color w:val="000000"/>
          <w:sz w:val="28"/>
        </w:rPr>
        <w:t>
      Ю.А. Синявский ("Қазақ тағамтану академиясы ҚБ" ЖШС),</w:t>
      </w:r>
    </w:p>
    <w:bookmarkEnd w:id="17"/>
    <w:bookmarkStart w:name="z24" w:id="18"/>
    <w:p>
      <w:pPr>
        <w:spacing w:after="0"/>
        <w:ind w:left="0"/>
        <w:jc w:val="both"/>
      </w:pPr>
      <w:r>
        <w:rPr>
          <w:rFonts w:ascii="Times New Roman"/>
          <w:b w:val="false"/>
          <w:i w:val="false"/>
          <w:color w:val="000000"/>
          <w:sz w:val="28"/>
        </w:rPr>
        <w:t>
       А.Т. Шарман ("Профилактикалық медицина академиясы" ҚБ),</w:t>
      </w:r>
    </w:p>
    <w:bookmarkEnd w:id="18"/>
    <w:bookmarkStart w:name="z25" w:id="19"/>
    <w:p>
      <w:pPr>
        <w:spacing w:after="0"/>
        <w:ind w:left="0"/>
        <w:jc w:val="both"/>
      </w:pPr>
      <w:r>
        <w:rPr>
          <w:rFonts w:ascii="Times New Roman"/>
          <w:b w:val="false"/>
          <w:i w:val="false"/>
          <w:color w:val="000000"/>
          <w:sz w:val="28"/>
        </w:rPr>
        <w:t>
       Д.А. Кобжасаров ("Ұлттық салауатты тамақтану орталығы" РҚБ)</w:t>
      </w:r>
    </w:p>
    <w:bookmarkEnd w:id="19"/>
    <w:bookmarkStart w:name="z26" w:id="20"/>
    <w:p>
      <w:pPr>
        <w:spacing w:after="0"/>
        <w:ind w:left="0"/>
        <w:jc w:val="both"/>
      </w:pPr>
      <w:r>
        <w:rPr>
          <w:rFonts w:ascii="Times New Roman"/>
          <w:b w:val="false"/>
          <w:i w:val="false"/>
          <w:color w:val="000000"/>
          <w:sz w:val="28"/>
        </w:rPr>
        <w:t>
       Б.С. Жусупов (UNICEF)</w:t>
      </w:r>
    </w:p>
    <w:bookmarkEnd w:id="20"/>
    <w:bookmarkStart w:name="z27" w:id="21"/>
    <w:p>
      <w:pPr>
        <w:spacing w:after="0"/>
        <w:ind w:left="0"/>
        <w:jc w:val="both"/>
      </w:pPr>
      <w:r>
        <w:rPr>
          <w:rFonts w:ascii="Times New Roman"/>
          <w:b w:val="false"/>
          <w:i w:val="false"/>
          <w:color w:val="000000"/>
          <w:sz w:val="28"/>
        </w:rPr>
        <w:t>
       А.Ш. Шарипбаева ("Нутритест" ЖШС)</w:t>
      </w:r>
    </w:p>
    <w:bookmarkEnd w:id="21"/>
    <w:bookmarkStart w:name="z28" w:id="22"/>
    <w:p>
      <w:pPr>
        <w:spacing w:after="0"/>
        <w:ind w:left="0"/>
        <w:jc w:val="both"/>
      </w:pPr>
      <w:r>
        <w:rPr>
          <w:rFonts w:ascii="Times New Roman"/>
          <w:b w:val="false"/>
          <w:i w:val="false"/>
          <w:color w:val="000000"/>
          <w:sz w:val="28"/>
        </w:rPr>
        <w:t xml:space="preserve">
       М.С. Кайнарбаева (С.Асфендияров атындағы ҚазҰМУ), </w:t>
      </w:r>
    </w:p>
    <w:bookmarkEnd w:id="22"/>
    <w:bookmarkStart w:name="z29" w:id="23"/>
    <w:p>
      <w:pPr>
        <w:spacing w:after="0"/>
        <w:ind w:left="0"/>
        <w:jc w:val="both"/>
      </w:pPr>
      <w:r>
        <w:rPr>
          <w:rFonts w:ascii="Times New Roman"/>
          <w:b w:val="false"/>
          <w:i w:val="false"/>
          <w:color w:val="000000"/>
          <w:sz w:val="28"/>
        </w:rPr>
        <w:t xml:space="preserve">
      А.Б. Салханова (UNICEF), </w:t>
      </w:r>
    </w:p>
    <w:bookmarkEnd w:id="23"/>
    <w:bookmarkStart w:name="z30" w:id="24"/>
    <w:p>
      <w:pPr>
        <w:spacing w:after="0"/>
        <w:ind w:left="0"/>
        <w:jc w:val="both"/>
      </w:pPr>
      <w:r>
        <w:rPr>
          <w:rFonts w:ascii="Times New Roman"/>
          <w:b w:val="false"/>
          <w:i w:val="false"/>
          <w:color w:val="000000"/>
          <w:sz w:val="28"/>
        </w:rPr>
        <w:t>
      Г.Т. Берденова ("Қазақ тағамтану академиясы ҚБ" ЖШС)</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 </w:t>
            </w:r>
            <w:r>
              <w:br/>
            </w:r>
            <w:r>
              <w:rPr>
                <w:rFonts w:ascii="Times New Roman"/>
                <w:b w:val="false"/>
                <w:i w:val="false"/>
                <w:color w:val="000000"/>
                <w:sz w:val="20"/>
              </w:rPr>
              <w:t xml:space="preserve">Денсаулық сақтау </w:t>
            </w:r>
            <w:r>
              <w:br/>
            </w:r>
            <w:r>
              <w:rPr>
                <w:rFonts w:ascii="Times New Roman"/>
                <w:b w:val="false"/>
                <w:i w:val="false"/>
                <w:color w:val="000000"/>
                <w:sz w:val="20"/>
              </w:rPr>
              <w:t xml:space="preserve">министрлігінің </w:t>
            </w:r>
            <w:r>
              <w:br/>
            </w:r>
            <w:r>
              <w:rPr>
                <w:rFonts w:ascii="Times New Roman"/>
                <w:b w:val="false"/>
                <w:i w:val="false"/>
                <w:color w:val="000000"/>
                <w:sz w:val="20"/>
              </w:rPr>
              <w:t>Санитариялық-</w:t>
            </w:r>
            <w:r>
              <w:br/>
            </w:r>
            <w:r>
              <w:rPr>
                <w:rFonts w:ascii="Times New Roman"/>
                <w:b w:val="false"/>
                <w:i w:val="false"/>
                <w:color w:val="000000"/>
                <w:sz w:val="20"/>
              </w:rPr>
              <w:t xml:space="preserve">эпидемиологиялық бақылау </w:t>
            </w:r>
            <w:r>
              <w:br/>
            </w:r>
            <w:r>
              <w:rPr>
                <w:rFonts w:ascii="Times New Roman"/>
                <w:b w:val="false"/>
                <w:i w:val="false"/>
                <w:color w:val="000000"/>
                <w:sz w:val="20"/>
              </w:rPr>
              <w:t>комитеті, 2023</w:t>
            </w:r>
            <w:r>
              <w:br/>
            </w:r>
            <w:r>
              <w:rPr>
                <w:rFonts w:ascii="Times New Roman"/>
                <w:b w:val="false"/>
                <w:i w:val="false"/>
                <w:color w:val="000000"/>
                <w:sz w:val="20"/>
              </w:rPr>
              <w:t xml:space="preserve">© "Қазақ тағамтану </w:t>
            </w:r>
            <w:r>
              <w:br/>
            </w:r>
            <w:r>
              <w:rPr>
                <w:rFonts w:ascii="Times New Roman"/>
                <w:b w:val="false"/>
                <w:i w:val="false"/>
                <w:color w:val="000000"/>
                <w:sz w:val="20"/>
              </w:rPr>
              <w:t>академиясы ҚБ" ЖШС, 2023</w:t>
            </w:r>
            <w:r>
              <w:br/>
            </w:r>
            <w:r>
              <w:rPr>
                <w:rFonts w:ascii="Times New Roman"/>
                <w:b w:val="false"/>
                <w:i w:val="false"/>
                <w:color w:val="000000"/>
                <w:sz w:val="20"/>
              </w:rPr>
              <w:t xml:space="preserve">© "Ұлттық салауатты тамақтану </w:t>
            </w:r>
            <w:r>
              <w:br/>
            </w:r>
            <w:r>
              <w:rPr>
                <w:rFonts w:ascii="Times New Roman"/>
                <w:b w:val="false"/>
                <w:i w:val="false"/>
                <w:color w:val="000000"/>
                <w:sz w:val="20"/>
              </w:rPr>
              <w:t>орталығы" РҚБ, 2023</w:t>
            </w:r>
          </w:p>
        </w:tc>
      </w:tr>
    </w:tbl>
    <w:bookmarkStart w:name="z32" w:id="25"/>
    <w:p>
      <w:pPr>
        <w:spacing w:after="0"/>
        <w:ind w:left="0"/>
        <w:jc w:val="left"/>
      </w:pPr>
      <w:r>
        <w:rPr>
          <w:rFonts w:ascii="Times New Roman"/>
          <w:b/>
          <w:i w:val="false"/>
          <w:color w:val="000000"/>
        </w:rPr>
        <w:t xml:space="preserve"> "Қазақстан Республикасы халқының әртүрлі топтары үшін энергия мен тағамдық заттарға физиологиялық қажеттіліктер нормалары"</w:t>
      </w:r>
    </w:p>
    <w:bookmarkEnd w:id="25"/>
    <w:bookmarkStart w:name="z33" w:id="26"/>
    <w:p>
      <w:pPr>
        <w:spacing w:after="0"/>
        <w:ind w:left="0"/>
        <w:jc w:val="left"/>
      </w:pPr>
      <w:r>
        <w:rPr>
          <w:rFonts w:ascii="Times New Roman"/>
          <w:b/>
          <w:i w:val="false"/>
          <w:color w:val="000000"/>
        </w:rPr>
        <w:t xml:space="preserve"> әдістемелік ұсынымдары</w:t>
      </w:r>
    </w:p>
    <w:bookmarkEnd w:id="26"/>
    <w:bookmarkStart w:name="z34" w:id="27"/>
    <w:p>
      <w:pPr>
        <w:spacing w:after="0"/>
        <w:ind w:left="0"/>
        <w:jc w:val="left"/>
      </w:pPr>
      <w:r>
        <w:rPr>
          <w:rFonts w:ascii="Times New Roman"/>
          <w:b/>
          <w:i w:val="false"/>
          <w:color w:val="000000"/>
        </w:rPr>
        <w:t xml:space="preserve"> 1. Жалпы ережелер</w:t>
      </w:r>
    </w:p>
    <w:bookmarkEnd w:id="27"/>
    <w:bookmarkStart w:name="z35" w:id="28"/>
    <w:p>
      <w:pPr>
        <w:spacing w:after="0"/>
        <w:ind w:left="0"/>
        <w:jc w:val="both"/>
      </w:pPr>
      <w:r>
        <w:rPr>
          <w:rFonts w:ascii="Times New Roman"/>
          <w:b w:val="false"/>
          <w:i w:val="false"/>
          <w:color w:val="000000"/>
          <w:sz w:val="28"/>
        </w:rPr>
        <w:t>
      1. "Қазақстан Республикасы халқының әртүрлі топтары үшін энергия мен тағамдық заттарға физиологиялық қажеттіліктер нормалары" әдістемелік ұсынымдары (бұдан әрі – Әдістемелік ұсынымдар) халықтың әртүрлі топтары үшін тағамдық заттар мен энергияны тұтынудың ұсынылатын диапазондарын айқындайды. Бұл нормалар негізгі тамақ өнімдерін тұтынудың жан басына шаққандағы перспективалық өлшемдерін (нормаларын) әзірлеу кезінде ғылыми база болып табылады; ұйымдасқан ұжымдарда тамақтануды жоспарлау үшін қолданылады; халықтың әртүрлі топтары үшін тамақтану жөніндегі ұсынымдарды әзірлеу кезінде пайдаланылады.</w:t>
      </w:r>
    </w:p>
    <w:bookmarkEnd w:id="28"/>
    <w:bookmarkStart w:name="z36" w:id="29"/>
    <w:p>
      <w:pPr>
        <w:spacing w:after="0"/>
        <w:ind w:left="0"/>
        <w:jc w:val="both"/>
      </w:pPr>
      <w:r>
        <w:rPr>
          <w:rFonts w:ascii="Times New Roman"/>
          <w:b w:val="false"/>
          <w:i w:val="false"/>
          <w:color w:val="000000"/>
          <w:sz w:val="28"/>
        </w:rPr>
        <w:t>
      2. Осы энергияға, ақуызға, дәрумендер мен микроэлементтерге қажеттіліктер туралы нақты деректерге және әлемде бар көзқарастарға, сондай-ақ "Қазақстан Республикасы халқының әртүрлі жыныс-жас ерекшелік топтарының негізгі алмасу шамасын нақтылауды және тәуліктік энергетикалық шығынды қайта қарауды ескере отырып, күнкөріс деңгейінің азық-түлік бөлігін есептеуді жетілдіру және жаңа нұсқасын әзірлеу" тақырыбындағы зерттеу жұмысының деректеріне негізделген Әдістемелік ұсынымдар адам организмінің физиологиялық-биохимиялық әлеуетін оңтайлы іске асыруды қамтамасыз етуге мүмкіндік беретін, оларды тұтыну мөлшерінің орташа диапазондарын анықтайтын мемлекеттік санитариялық-эпидемиологиялық нормалау жүйесінің құжаттары болып табылады.</w:t>
      </w:r>
    </w:p>
    <w:bookmarkEnd w:id="29"/>
    <w:bookmarkStart w:name="z37" w:id="30"/>
    <w:p>
      <w:pPr>
        <w:spacing w:after="0"/>
        <w:ind w:left="0"/>
        <w:jc w:val="both"/>
      </w:pPr>
      <w:r>
        <w:rPr>
          <w:rFonts w:ascii="Times New Roman"/>
          <w:b w:val="false"/>
          <w:i w:val="false"/>
          <w:color w:val="000000"/>
          <w:sz w:val="28"/>
        </w:rPr>
        <w:t>
      3. Осы Әдістемелік ұсынымдарда мынадай терминдер мен олардың анықтамалары пайдаланылды:</w:t>
      </w:r>
    </w:p>
    <w:bookmarkEnd w:id="30"/>
    <w:bookmarkStart w:name="z38" w:id="31"/>
    <w:p>
      <w:pPr>
        <w:spacing w:after="0"/>
        <w:ind w:left="0"/>
        <w:jc w:val="both"/>
      </w:pPr>
      <w:r>
        <w:rPr>
          <w:rFonts w:ascii="Times New Roman"/>
          <w:b w:val="false"/>
          <w:i w:val="false"/>
          <w:color w:val="000000"/>
          <w:sz w:val="28"/>
        </w:rPr>
        <w:t>
      1) негізгі алмасу өлшемі (бұдан әрі – НАӨ) – толық тыныштық жағдайында организмнің өмірлік белсенділігін қолдау үшін қажетті калориялардың ең аз мөлшері;</w:t>
      </w:r>
    </w:p>
    <w:bookmarkEnd w:id="31"/>
    <w:bookmarkStart w:name="z39" w:id="32"/>
    <w:p>
      <w:pPr>
        <w:spacing w:after="0"/>
        <w:ind w:left="0"/>
        <w:jc w:val="both"/>
      </w:pPr>
      <w:r>
        <w:rPr>
          <w:rFonts w:ascii="Times New Roman"/>
          <w:b w:val="false"/>
          <w:i w:val="false"/>
          <w:color w:val="000000"/>
          <w:sz w:val="28"/>
        </w:rPr>
        <w:t>
      2) физикалық белсенділік коэффициенті (бұдан әрі – ФБК) – негізгі зат алмасу жылдамдығының еселігі ретінде тәулігіне дене белсенділігінің барлық түрлерін ескере отырып, халықтың белгілі бір тобы үшін жалпы энергия қажеттілігін анықтайтын объективті физиологиялық өлшемшарттар (ФБКхНАӨ);</w:t>
      </w:r>
    </w:p>
    <w:bookmarkEnd w:id="32"/>
    <w:bookmarkStart w:name="z40" w:id="33"/>
    <w:p>
      <w:pPr>
        <w:spacing w:after="0"/>
        <w:ind w:left="0"/>
        <w:jc w:val="both"/>
      </w:pPr>
      <w:r>
        <w:rPr>
          <w:rFonts w:ascii="Times New Roman"/>
          <w:b w:val="false"/>
          <w:i w:val="false"/>
          <w:color w:val="000000"/>
          <w:sz w:val="28"/>
        </w:rPr>
        <w:t>
      3) метаболикалық константа (бұдан әрі – МК) – физикалық белсенділіктің жекелеген түрлерінде энергия шығынын негізгі зат алмасу жылдамдығына еселігі ретінде сипаттайтын өлшемшарттар (МКxНАӨ);</w:t>
      </w:r>
    </w:p>
    <w:bookmarkEnd w:id="33"/>
    <w:bookmarkStart w:name="z41" w:id="34"/>
    <w:p>
      <w:pPr>
        <w:spacing w:after="0"/>
        <w:ind w:left="0"/>
        <w:jc w:val="both"/>
      </w:pPr>
      <w:r>
        <w:rPr>
          <w:rFonts w:ascii="Times New Roman"/>
          <w:b w:val="false"/>
          <w:i w:val="false"/>
          <w:color w:val="000000"/>
          <w:sz w:val="28"/>
        </w:rPr>
        <w:t>
      4) ұсынылатын тәуліктік тұтыну нормасы (ҰТТН) – белгілі бір жыныс-жас ерекшелік тобындағы барлық дені сау адамдардың қажеттіліктерін қанағаттандыруға жеткілікті тағамдық заттарды орташа тәуліктік тұтыну;</w:t>
      </w:r>
    </w:p>
    <w:bookmarkEnd w:id="34"/>
    <w:bookmarkStart w:name="z42" w:id="35"/>
    <w:p>
      <w:pPr>
        <w:spacing w:after="0"/>
        <w:ind w:left="0"/>
        <w:jc w:val="both"/>
      </w:pPr>
      <w:r>
        <w:rPr>
          <w:rFonts w:ascii="Times New Roman"/>
          <w:b w:val="false"/>
          <w:i w:val="false"/>
          <w:color w:val="000000"/>
          <w:sz w:val="28"/>
        </w:rPr>
        <w:t>
      5) есептік орташа қажеттілік (ЕОҚ) – белгілі бір жыныс-жас ерекшелік тобындағы адамдардың жартысында берілген көрсеткішпен айқындалатын қажеттілікті қанағаттандыратын тұтынудың медиандық мәні.</w:t>
      </w:r>
    </w:p>
    <w:bookmarkEnd w:id="35"/>
    <w:bookmarkStart w:name="z43" w:id="36"/>
    <w:p>
      <w:pPr>
        <w:spacing w:after="0"/>
        <w:ind w:left="0"/>
        <w:jc w:val="both"/>
      </w:pPr>
      <w:r>
        <w:rPr>
          <w:rFonts w:ascii="Times New Roman"/>
          <w:b w:val="false"/>
          <w:i w:val="false"/>
          <w:color w:val="000000"/>
          <w:sz w:val="28"/>
        </w:rPr>
        <w:t>
      6) адекватты тұтыну деңгейі – энергияны, ақуыздарды, майларды, көмірсуларды, дәрумендер мен минералдарды тәуліктік тұтынудың қажетті деңгейі – тамақанудың белгі бір режимін немесе адекватты өлшемшарттарын ұстанатын дені сау адамдар тобының (немесе топтарының) зерттелген орташа тағамдық заттарды тұтынуының тәжірибелік түрде алынған тұтыну деңгейлеріне немесе шамамен алынған мәндеріне негізделген өлшемшарттар. Егер есептік орташа қажеттілікті (ЕОҚ) және ұсынылатын тәуліктік тұтыну нормаларын (ҰТТН) белгілеу үшін жеткілікті ғылыми деректер болмаған кезде қолданылады.</w:t>
      </w:r>
    </w:p>
    <w:bookmarkEnd w:id="36"/>
    <w:bookmarkStart w:name="z44" w:id="37"/>
    <w:p>
      <w:pPr>
        <w:spacing w:after="0"/>
        <w:ind w:left="0"/>
        <w:jc w:val="both"/>
      </w:pPr>
      <w:r>
        <w:rPr>
          <w:rFonts w:ascii="Times New Roman"/>
          <w:b w:val="false"/>
          <w:i w:val="false"/>
          <w:color w:val="000000"/>
          <w:sz w:val="28"/>
        </w:rPr>
        <w:t>
      7) тұтынудың рұқсат етілген жоғарғы деңгейі (ТРЖД) – жалпы барлық адамның денсаулығына зиян келтірмейтін тағамдық заттардың күнделікті тұтынуының максималды мөлшері (тұтыну осы мәндерден жоғарылаған сайын жағымсыз әсерлердің ықтимал қаупі артады);</w:t>
      </w:r>
    </w:p>
    <w:bookmarkEnd w:id="37"/>
    <w:bookmarkStart w:name="z45" w:id="38"/>
    <w:p>
      <w:pPr>
        <w:spacing w:after="0"/>
        <w:ind w:left="0"/>
        <w:jc w:val="both"/>
      </w:pPr>
      <w:r>
        <w:rPr>
          <w:rFonts w:ascii="Times New Roman"/>
          <w:b w:val="false"/>
          <w:i w:val="false"/>
          <w:color w:val="000000"/>
          <w:sz w:val="28"/>
        </w:rPr>
        <w:t>
      8) макронутриенттердің рұқсат етілген таралу диапазоны – созылмалы аурулардың қаупі төмендеуімен байланысты макронутриенттерді тұтынудың ұсынылатын деңгейлері;</w:t>
      </w:r>
    </w:p>
    <w:bookmarkEnd w:id="38"/>
    <w:bookmarkStart w:name="z46" w:id="39"/>
    <w:p>
      <w:pPr>
        <w:spacing w:after="0"/>
        <w:ind w:left="0"/>
        <w:jc w:val="both"/>
      </w:pPr>
      <w:r>
        <w:rPr>
          <w:rFonts w:ascii="Times New Roman"/>
          <w:b w:val="false"/>
          <w:i w:val="false"/>
          <w:color w:val="000000"/>
          <w:sz w:val="28"/>
        </w:rPr>
        <w:t>
      9) энергия балансы – энергия шығынын теңестіретін, денсаулықтың тұрақты жай-күйіне сәйкес келетін және экономикалық, әлеуметтік қажетті физикалық белсенділікті қамтамасыз ететін тамақ өнімдерінен энергия алу деңгейі (балалардың, жүкті және бала емізетін әйелдердің энергияға қажеттілігіне байланысты қосымша талаптар да кіреді);</w:t>
      </w:r>
    </w:p>
    <w:bookmarkEnd w:id="39"/>
    <w:bookmarkStart w:name="z47" w:id="40"/>
    <w:p>
      <w:pPr>
        <w:spacing w:after="0"/>
        <w:ind w:left="0"/>
        <w:jc w:val="both"/>
      </w:pPr>
      <w:r>
        <w:rPr>
          <w:rFonts w:ascii="Times New Roman"/>
          <w:b w:val="false"/>
          <w:i w:val="false"/>
          <w:color w:val="000000"/>
          <w:sz w:val="28"/>
        </w:rPr>
        <w:t>
      10) жеке адамның тағамдық заттарға қажеттілігі – организмнің жоғалтқанын толтыра отырып, метаболизмнің дұрыс қарқындылығын қамтамасыз ететін күнделікті тағаммен тұтынылатын маңызды тағамдық заттардың деңгейі (балалардың, жүкті және бала емізетін әйелдердің тағамдық заттарға қажеттілігіне олардың қосымша мөлшері кіреді).</w:t>
      </w:r>
    </w:p>
    <w:bookmarkEnd w:id="40"/>
    <w:bookmarkStart w:name="z48" w:id="41"/>
    <w:p>
      <w:pPr>
        <w:spacing w:after="0"/>
        <w:ind w:left="0"/>
        <w:jc w:val="both"/>
      </w:pPr>
      <w:r>
        <w:rPr>
          <w:rFonts w:ascii="Times New Roman"/>
          <w:b w:val="false"/>
          <w:i w:val="false"/>
          <w:color w:val="000000"/>
          <w:sz w:val="28"/>
        </w:rPr>
        <w:t>
      4. Қазақстан Республикасы халқының әртүрлі топтары үшін энергия мен тағамдық заттарға физиологиялық қажеттілік нормалары (бұдан әрі – Нормалар) сипаттамалары бірдей (жасы, жынысы, дене салмағы, жұмыс істейтін ересектер үшін еңбек қарқындылығы) халық топтарына (балалар, ересектер) жатады.</w:t>
      </w:r>
    </w:p>
    <w:bookmarkEnd w:id="41"/>
    <w:bookmarkStart w:name="z49" w:id="42"/>
    <w:p>
      <w:pPr>
        <w:spacing w:after="0"/>
        <w:ind w:left="0"/>
        <w:jc w:val="both"/>
      </w:pPr>
      <w:r>
        <w:rPr>
          <w:rFonts w:ascii="Times New Roman"/>
          <w:b w:val="false"/>
          <w:i w:val="false"/>
          <w:color w:val="000000"/>
          <w:sz w:val="28"/>
        </w:rPr>
        <w:t>
      5. Еңбекке қабілетті әйелдер саны еңбектің ауырлығын ескере отырып төрт топқа, ал ерлер саны бір топқа көбірек (бесінші топ – ерекше ауыр еңбек) сараланады:</w:t>
      </w:r>
    </w:p>
    <w:bookmarkEnd w:id="42"/>
    <w:bookmarkStart w:name="z50" w:id="43"/>
    <w:p>
      <w:pPr>
        <w:spacing w:after="0"/>
        <w:ind w:left="0"/>
        <w:jc w:val="both"/>
      </w:pPr>
      <w:r>
        <w:rPr>
          <w:rFonts w:ascii="Times New Roman"/>
          <w:b w:val="false"/>
          <w:i w:val="false"/>
          <w:color w:val="000000"/>
          <w:sz w:val="28"/>
        </w:rPr>
        <w:t>
      I топ – кеңсе қызметкерлері, сондай-ақ, ФБК -1,4 және 2350-2450 ккал энергия қажеттілігімен өте жеңіл жұмыс жасайтындар (инженерлер, бағдарламашылар, дизайнерлер, ғылыми қызметкерлер, педагогтар, дәрігерлер, экономистер, өнер және әдебиет қызметкерлері, сақтандыру қызметінің мамандары, сату және сатып алу агенттері, диспетчерлер және басқалар);</w:t>
      </w:r>
    </w:p>
    <w:bookmarkEnd w:id="43"/>
    <w:bookmarkStart w:name="z51" w:id="44"/>
    <w:p>
      <w:pPr>
        <w:spacing w:after="0"/>
        <w:ind w:left="0"/>
        <w:jc w:val="both"/>
      </w:pPr>
      <w:r>
        <w:rPr>
          <w:rFonts w:ascii="Times New Roman"/>
          <w:b w:val="false"/>
          <w:i w:val="false"/>
          <w:color w:val="000000"/>
          <w:sz w:val="28"/>
        </w:rPr>
        <w:t>
      II топ – ФБК – 1,6 және энергияға қажеттілігі 2700-2800 ккал (трамвайлар мен троллейбустардың жүргізушілері, агрономдар, мейіргерлер, конвейер операторлары, милиция және патрульдік қызмет қызметкерлері, салық қызметкерлері, тігіншілер, таразышылар, буып-түюшілер, телехабар тарату техникалары, радиоэлектрондық өнеркәсіп және қызмет көрсету салалары, байланысшылар және басқалар);</w:t>
      </w:r>
    </w:p>
    <w:bookmarkEnd w:id="44"/>
    <w:bookmarkStart w:name="z52" w:id="45"/>
    <w:p>
      <w:pPr>
        <w:spacing w:after="0"/>
        <w:ind w:left="0"/>
        <w:jc w:val="both"/>
      </w:pPr>
      <w:r>
        <w:rPr>
          <w:rFonts w:ascii="Times New Roman"/>
          <w:b w:val="false"/>
          <w:i w:val="false"/>
          <w:color w:val="000000"/>
          <w:sz w:val="28"/>
        </w:rPr>
        <w:t>
      III топ – ФБК – 1,9 және энергияға қажеттілігі 3200-3300 ккал орташа ауырлықтағы жұмысшылар (токарьлар, слесарлар, операция жасайтын хирургтар, тоқымашылар, автобустар мен электрокарлардың жүргізушілері, электровоз машинистері, аспаздар, азық-түлік тауарларын сатушылар, химия зауыттарының қызметкерлері және басқалар);</w:t>
      </w:r>
    </w:p>
    <w:bookmarkEnd w:id="45"/>
    <w:bookmarkStart w:name="z53" w:id="46"/>
    <w:p>
      <w:pPr>
        <w:spacing w:after="0"/>
        <w:ind w:left="0"/>
        <w:jc w:val="both"/>
      </w:pPr>
      <w:r>
        <w:rPr>
          <w:rFonts w:ascii="Times New Roman"/>
          <w:b w:val="false"/>
          <w:i w:val="false"/>
          <w:color w:val="000000"/>
          <w:sz w:val="28"/>
        </w:rPr>
        <w:t>
      IV топ – ФБК - 2,2 және 3700-3850 ккал энергияға қажеттілігі бар ауыр дене еңбегінің қызметкерлері (құрылысшылар, бұрғылаушылардың көмекшілері, үңгілеушілер, ауыл шаруашылығы жұмысшылары мен механизаторларының негізгі бөлігі, сауыншылар, шопандар, көкөніс өсірушілер, геофизиктер, геологтар мен геодезистер, гидро-және метеорологиялық қызмет қызметкерлері, темір жолдарға қызмет көрсету және автомобиль жолдарын жөндеу жөніндегі жұмысшылар, металлургтер, ағаш өңдеушілер және басқалар);</w:t>
      </w:r>
    </w:p>
    <w:bookmarkEnd w:id="46"/>
    <w:bookmarkStart w:name="z54" w:id="47"/>
    <w:p>
      <w:pPr>
        <w:spacing w:after="0"/>
        <w:ind w:left="0"/>
        <w:jc w:val="both"/>
      </w:pPr>
      <w:r>
        <w:rPr>
          <w:rFonts w:ascii="Times New Roman"/>
          <w:b w:val="false"/>
          <w:i w:val="false"/>
          <w:color w:val="000000"/>
          <w:sz w:val="28"/>
        </w:rPr>
        <w:t>
      V топ – ФБК - 2,4 және энергияға қажеттілігі 4050-4200 ккал және одан жоғары аса ауыр дене еңбегінің қызметкерлері (механизаторлар мен ағаш кесушілер, егіс және егін жинау кезеңіндегі ауыл шаруашылығы жұмысшылары, бетоншылар, тас қалаушылар, қазушылар, мұнайшы-такелажшылар, тікелей жерасты жұмыстарымен айналысатын тау-кен жұмысшылары, біліктілігі жоғары спортшылар, ағаш өңдеушілер, механикаландырылмаған еңбек тиегіштер және басқалар).</w:t>
      </w:r>
    </w:p>
    <w:bookmarkEnd w:id="47"/>
    <w:bookmarkStart w:name="z55" w:id="48"/>
    <w:p>
      <w:pPr>
        <w:spacing w:after="0"/>
        <w:ind w:left="0"/>
        <w:jc w:val="both"/>
      </w:pPr>
      <w:r>
        <w:rPr>
          <w:rFonts w:ascii="Times New Roman"/>
          <w:b w:val="false"/>
          <w:i w:val="false"/>
          <w:color w:val="000000"/>
          <w:sz w:val="28"/>
        </w:rPr>
        <w:t>
      6. Азық-түлік заттарын тұтыну нормалары, сондай-ақ олардың ТРЖД-ы 22-29-кестелерде келтірілген.</w:t>
      </w:r>
    </w:p>
    <w:bookmarkEnd w:id="48"/>
    <w:bookmarkStart w:name="z56" w:id="49"/>
    <w:p>
      <w:pPr>
        <w:spacing w:after="0"/>
        <w:ind w:left="0"/>
        <w:jc w:val="both"/>
      </w:pPr>
      <w:r>
        <w:rPr>
          <w:rFonts w:ascii="Times New Roman"/>
          <w:b w:val="false"/>
          <w:i w:val="false"/>
          <w:color w:val="000000"/>
          <w:sz w:val="28"/>
        </w:rPr>
        <w:t>
      7. Балаларға арналған күнделікті рационның жалпы энергетикалық құндылығынан 10-12% және ересектерге – 12-14% ақуыз мөлшері ұсынылады.</w:t>
      </w:r>
    </w:p>
    <w:bookmarkEnd w:id="49"/>
    <w:bookmarkStart w:name="z57" w:id="50"/>
    <w:p>
      <w:pPr>
        <w:spacing w:after="0"/>
        <w:ind w:left="0"/>
        <w:jc w:val="both"/>
      </w:pPr>
      <w:r>
        <w:rPr>
          <w:rFonts w:ascii="Times New Roman"/>
          <w:b w:val="false"/>
          <w:i w:val="false"/>
          <w:color w:val="000000"/>
          <w:sz w:val="28"/>
        </w:rPr>
        <w:t>
      8. Ақуыздардың жалпы санына қатысты жануарлардан алынатын ақуыздардың құрамы: балалар үшін – 60-70% және ересектер үшін – 50%. 1 жасқа дейінгі балалар үшін ақуызды тұтыну орта есеппен дене салмағының 1,2 г/кг болуы керек.</w:t>
      </w:r>
    </w:p>
    <w:bookmarkEnd w:id="50"/>
    <w:bookmarkStart w:name="z58" w:id="51"/>
    <w:p>
      <w:pPr>
        <w:spacing w:after="0"/>
        <w:ind w:left="0"/>
        <w:jc w:val="both"/>
      </w:pPr>
      <w:r>
        <w:rPr>
          <w:rFonts w:ascii="Times New Roman"/>
          <w:b w:val="false"/>
          <w:i w:val="false"/>
          <w:color w:val="000000"/>
          <w:sz w:val="28"/>
        </w:rPr>
        <w:t>
      9. 6 айға дейінгі балалар үшін күнделікті рационның жалпы энергетикалық құндылығынан ұсынылатын май мөлшері – 40-60%, 2 жасқа дейін – 35%, 2-18 жасқа дейін-25-35 %, ересектер үшін -30% дейін.</w:t>
      </w:r>
    </w:p>
    <w:bookmarkEnd w:id="51"/>
    <w:bookmarkStart w:name="z59" w:id="52"/>
    <w:p>
      <w:pPr>
        <w:spacing w:after="0"/>
        <w:ind w:left="0"/>
        <w:jc w:val="both"/>
      </w:pPr>
      <w:r>
        <w:rPr>
          <w:rFonts w:ascii="Times New Roman"/>
          <w:b w:val="false"/>
          <w:i w:val="false"/>
          <w:color w:val="000000"/>
          <w:sz w:val="28"/>
        </w:rPr>
        <w:t>
       10. Диетадағы қаныққан майдың ұсынылатын мөлшері күнделікті диетаның жалпы калориясының 10%-нан аспайды. Май қышқылдарының трансизомерлерін тұтыну күнделікті рационның калория мөлшерінің 1%-нан аспауы керек.</w:t>
      </w:r>
    </w:p>
    <w:bookmarkEnd w:id="52"/>
    <w:bookmarkStart w:name="z60" w:id="53"/>
    <w:p>
      <w:pPr>
        <w:spacing w:after="0"/>
        <w:ind w:left="0"/>
        <w:jc w:val="both"/>
      </w:pPr>
      <w:r>
        <w:rPr>
          <w:rFonts w:ascii="Times New Roman"/>
          <w:b w:val="false"/>
          <w:i w:val="false"/>
          <w:color w:val="000000"/>
          <w:sz w:val="28"/>
        </w:rPr>
        <w:t>
      11. Диетадағы полиқанықпаған май қышқылдарының ұсынылатын мөлшері күнделікті рационның жалпы калориясының 6-11% құрайды.</w:t>
      </w:r>
    </w:p>
    <w:bookmarkEnd w:id="53"/>
    <w:bookmarkStart w:name="z61" w:id="54"/>
    <w:p>
      <w:pPr>
        <w:spacing w:after="0"/>
        <w:ind w:left="0"/>
        <w:jc w:val="both"/>
      </w:pPr>
      <w:r>
        <w:rPr>
          <w:rFonts w:ascii="Times New Roman"/>
          <w:b w:val="false"/>
          <w:i w:val="false"/>
          <w:color w:val="000000"/>
          <w:sz w:val="28"/>
        </w:rPr>
        <w:t>
      12. 18-кестеде ФАО/ДДСҰ сарапшыларының пікірінше, халықтың жекелеген топтарының тамақтану жағдайын бағалау үшін барабар және практикалық тұрғыдан қолайлы энергетикалық құндылыққа қатысты жекелеген тағамдық заттардың тығыздығының анықтамалық көрсеткіштері келтірілген.</w:t>
      </w:r>
    </w:p>
    <w:bookmarkEnd w:id="54"/>
    <w:bookmarkStart w:name="z62" w:id="55"/>
    <w:p>
      <w:pPr>
        <w:spacing w:after="0"/>
        <w:ind w:left="0"/>
        <w:jc w:val="both"/>
      </w:pPr>
      <w:r>
        <w:rPr>
          <w:rFonts w:ascii="Times New Roman"/>
          <w:b w:val="false"/>
          <w:i w:val="false"/>
          <w:color w:val="000000"/>
          <w:sz w:val="28"/>
        </w:rPr>
        <w:t>
      Тағамдық заттардың тығыздығының ұсынылатын көрсеткіштері күні бойы тамақты жеке қабылдауды емес жалпы тәуліктік диетаны білдіреді.</w:t>
      </w:r>
    </w:p>
    <w:bookmarkEnd w:id="55"/>
    <w:bookmarkStart w:name="z63" w:id="56"/>
    <w:p>
      <w:pPr>
        <w:spacing w:after="0"/>
        <w:ind w:left="0"/>
        <w:jc w:val="both"/>
      </w:pPr>
      <w:r>
        <w:rPr>
          <w:rFonts w:ascii="Times New Roman"/>
          <w:b w:val="false"/>
          <w:i w:val="false"/>
          <w:color w:val="000000"/>
          <w:sz w:val="28"/>
        </w:rPr>
        <w:t>
      13. АҚШ, ЕО елдерінің және Ресейдің нормаларында физикалық белсенділіктің бағыты мен көлеміне және диетаның ақуыз квотасының мөлшеріне байланысты жаттығулар мен жарыстар кезінде әр түрлі мамандандырылған спортшыларға ұсынылған дәрумендер мен минералдарды тұтынудың анықтамалық мөлшері келтірілмеген. 28-кестеде белгілі бір спорт түріне маманданған спортшылар үшін және еңбек ауырлығының жеңіл дәрежесімен айналысатын адамдар үшін ақуыздың физиологиялық қажеттіліктері арасындағы байланысты қолдануға негізделген дәрумендер мен минералдарды тұтыну нормалары, соңғысының дәрумендер мен микроэлементтерге деген қажеттілігінің еселігі ретінде келтірілген. Спортшылардың биологиялық белсенді заттарға деген қажеттілігін бағалаудың бұл тәсілімен денеде қолайлы метаболикалық фонға қол жеткізіледі, бұл олардың шамадан тыс физикалық белсенділікке жақсы бейімделуіне ықпал етеді.</w:t>
      </w:r>
    </w:p>
    <w:bookmarkEnd w:id="56"/>
    <w:bookmarkStart w:name="z64" w:id="57"/>
    <w:p>
      <w:pPr>
        <w:spacing w:after="0"/>
        <w:ind w:left="0"/>
        <w:jc w:val="both"/>
      </w:pPr>
      <w:r>
        <w:rPr>
          <w:rFonts w:ascii="Times New Roman"/>
          <w:b w:val="false"/>
          <w:i w:val="false"/>
          <w:color w:val="000000"/>
          <w:sz w:val="28"/>
        </w:rPr>
        <w:t>
      14. Осы әдістемелік ұсынымдарға 1-қосымшада үй белсенділігінің жекелеген түрлері және кәсіптік жүктеменің жекелеген түрлері үшін минутына қажеттіліктерді бағалау келтірілген. Бұл шамалар метаболикалық тұрақтылар ретінде көрінеді – негізгі метаболизмнің еселіктері, оның ішінде қозғалыс белсенділігі, бұлшықет тонусы және тағамға нақты метаболикалық реакция шығындары. Тәулік бойы белсенділік түрлерін орындауға жұмсалған уақыт туралы деректерге ие бола отырып, тәуліктік энергия шығыны және энергияға қажеттілік айқындалады.</w:t>
      </w:r>
    </w:p>
    <w:bookmarkEnd w:id="57"/>
    <w:bookmarkStart w:name="z65" w:id="58"/>
    <w:p>
      <w:pPr>
        <w:spacing w:after="0"/>
        <w:ind w:left="0"/>
        <w:jc w:val="left"/>
      </w:pPr>
      <w:r>
        <w:rPr>
          <w:rFonts w:ascii="Times New Roman"/>
          <w:b/>
          <w:i w:val="false"/>
          <w:color w:val="000000"/>
        </w:rPr>
        <w:t xml:space="preserve"> 2. Энергия мен тағамдық заттарды тұтынудың әртүрлі стандартты шамалары арасындағы арақатынас</w:t>
      </w:r>
    </w:p>
    <w:bookmarkEnd w:id="58"/>
    <w:bookmarkStart w:name="z66" w:id="59"/>
    <w:p>
      <w:pPr>
        <w:spacing w:after="0"/>
        <w:ind w:left="0"/>
        <w:jc w:val="both"/>
      </w:pPr>
      <w:r>
        <w:rPr>
          <w:rFonts w:ascii="Times New Roman"/>
          <w:b w:val="false"/>
          <w:i w:val="false"/>
          <w:color w:val="000000"/>
          <w:sz w:val="28"/>
        </w:rPr>
        <w:t>
      Халықтың немесе белгілі бір санаттағы адамдардың орташа энергия қажеттілігін немесе ұсынылатын тағамдық тұтыну деңгейін алу үшін бір жынысты, жас еректешілік және физикалық белсенді адамдар топтарын өлшеу нәтижелері топтастырылады. Содан кейін бұл көрсеткіштер ұқсас сипаттамалары бар, бірақ өлшенбеген басқа адамдар үшін қажеттіліктер мен ұсынылған энергия тұтыну деңгейлерін болжау үшін қолданылады. Белгілі бір топтағы адамдар жынысы, жасы, дене мөлшері, дене құрамы және өмір салты сияқты талаптарға сәйкес таңдалғанымен, адамдар арасындағы айырмашылықты тудыратын факторлар белгісіз болып қалады. Демек, топ ішінде немесе халық тобында қажеттіліктердің таралуы бар (ДДСҰ, 1985).</w:t>
      </w:r>
    </w:p>
    <w:bookmarkEnd w:id="59"/>
    <w:bookmarkStart w:name="z67" w:id="60"/>
    <w:p>
      <w:pPr>
        <w:spacing w:after="0"/>
        <w:ind w:left="0"/>
        <w:jc w:val="both"/>
      </w:pPr>
      <w:r>
        <w:rPr>
          <w:rFonts w:ascii="Times New Roman"/>
          <w:b w:val="false"/>
          <w:i w:val="false"/>
          <w:color w:val="000000"/>
          <w:sz w:val="28"/>
        </w:rPr>
        <w:t>
      Көптеген нақты тағамдық заттар үшін кейбір артық тұтыну зиянды әсер етпейді. Осылайша, осы тағамдық заттар бойынша диеталық ұсыныстарды есептеу кезінде бір топтағы немесе адамдар арасындағы айырмашылықтар ескеріледі, ал ұсынылатын тұтыну деңгейі — бұл топтағы барлық адамдардың қажеттіліктеріне сәйкес келетін немесе одан асатын мөлшер. Мысалы, ақуызды тұтынудың ұсынылатын қауіпсіз деңгейі – бұл белгілі бір топтың орташа қажеттілігі және 2 стандартты ауытқу (CА) болып табылады. Бұл тәсілді диетаның энергетикалық құндылығы туралы ұсыныстарға қолдануға болмайды, өйткені қажеттіліктен асатын тұтыну артық салмақ пен семіздіктің себебі болуы мүмкін. Көптеген адамдар үшін энергия тапшылығының төмен ықтималдығын қамтамасыз ететін энергияны тұтынудың жоғары деңгейі (мысалы, орташа қажеттілік плюс 2 СА) диетадағы артық калорияға байланысты көптеген адамдарды семіздікке әкелуі мүмкін. Сондықтан, халық тобына сенімді түрде ұсынылатын азық-түлік энергиясын тұтыну дескрипторы осы топтың энергияға есептелген орташа қажеттілігін білдіреді.</w:t>
      </w:r>
    </w:p>
    <w:bookmarkEnd w:id="60"/>
    <w:bookmarkStart w:name="z68" w:id="61"/>
    <w:p>
      <w:pPr>
        <w:spacing w:after="0"/>
        <w:ind w:left="0"/>
        <w:jc w:val="both"/>
      </w:pPr>
      <w:r>
        <w:rPr>
          <w:rFonts w:ascii="Times New Roman"/>
          <w:b w:val="false"/>
          <w:i w:val="false"/>
          <w:color w:val="000000"/>
          <w:sz w:val="28"/>
        </w:rPr>
        <w:t>
      Макронутриенттердің рұқсат етілген таралу диапазондары көмірсуларға, ақуыздарға және майларға қолданылады; және жалпы тәуліктік энергияның калория пайызымен көрсетіледі. ДДСҰ/ФАО (2003) халық үшін макронутриенттерді тұтынудың мақсатты көрсеткіштерін энергия тұтынудың пайызымен белгіледі. Микроэлементтерге диеталық қажеттілік белгіленген жеткіліктілік өлшемшарттарына сәйкес келетін тұтыну деңгейі ретінде анықталады, осылайша тағамдық заттардың тапшылығы немесе артық болуы қаупін азайтады.</w:t>
      </w:r>
    </w:p>
    <w:bookmarkEnd w:id="61"/>
    <w:bookmarkStart w:name="z69" w:id="62"/>
    <w:p>
      <w:pPr>
        <w:spacing w:after="0"/>
        <w:ind w:left="0"/>
        <w:jc w:val="both"/>
      </w:pPr>
      <w:r>
        <w:rPr>
          <w:rFonts w:ascii="Times New Roman"/>
          <w:b w:val="false"/>
          <w:i w:val="false"/>
          <w:color w:val="000000"/>
          <w:sz w:val="28"/>
        </w:rPr>
        <w:t>
      Ұсынылатын тәуліктік тұтыну нормасы (ҰТТН) — бұл жасына және жыныстық таралуына байланысты халық тобындағы барлық сау адамдардың тағамдық қажеттіліктерін қанағаттандыратын есептік орташа қажеттілік (ЕОҚ) плюс 2 СА (стандартты ауытқулар) деңгейінде белгіленген тәуліктік тұтыну. Егер қажеттілік мәндерінің таралуы белгісіз болса, онда қалыпты таралуды болжауға болады және осыған сүйене отырып, орташа қажеттілік плюс 2 CА (стандартты ауытқулар) халықтың 97,5% тағамдық қажеттіліктерін жабады деп күтілуде (1-сурет).</w:t>
      </w:r>
    </w:p>
    <w:bookmarkEnd w:id="62"/>
    <w:bookmarkStart w:name="z70" w:id="63"/>
    <w:p>
      <w:pPr>
        <w:spacing w:after="0"/>
        <w:ind w:left="0"/>
        <w:jc w:val="both"/>
      </w:pPr>
      <w:r>
        <w:rPr>
          <w:rFonts w:ascii="Times New Roman"/>
          <w:b w:val="false"/>
          <w:i w:val="false"/>
          <w:color w:val="000000"/>
          <w:sz w:val="28"/>
        </w:rPr>
        <w:t xml:space="preserve">
      </w:t>
      </w:r>
    </w:p>
    <w:bookmarkEnd w:id="63"/>
    <w:p>
      <w:pPr>
        <w:spacing w:after="0"/>
        <w:ind w:left="0"/>
        <w:jc w:val="both"/>
      </w:pPr>
      <w:r>
        <w:drawing>
          <wp:inline distT="0" distB="0" distL="0" distR="0">
            <wp:extent cx="7810500" cy="525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25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1" w:id="64"/>
    <w:p>
      <w:pPr>
        <w:spacing w:after="0"/>
        <w:ind w:left="0"/>
        <w:jc w:val="left"/>
      </w:pPr>
      <w:r>
        <w:rPr>
          <w:rFonts w:ascii="Times New Roman"/>
          <w:b/>
          <w:i w:val="false"/>
          <w:color w:val="000000"/>
        </w:rPr>
        <w:t xml:space="preserve"> 1-сурет. Халық тобында тағамдық заттарға қажеттілікті бөлу</w:t>
      </w:r>
    </w:p>
    <w:bookmarkEnd w:id="64"/>
    <w:bookmarkStart w:name="z72" w:id="65"/>
    <w:p>
      <w:pPr>
        <w:spacing w:after="0"/>
        <w:ind w:left="0"/>
        <w:jc w:val="both"/>
      </w:pPr>
      <w:r>
        <w:rPr>
          <w:rFonts w:ascii="Times New Roman"/>
          <w:b w:val="false"/>
          <w:i w:val="false"/>
          <w:color w:val="000000"/>
          <w:sz w:val="28"/>
        </w:rPr>
        <w:t>
      Егер стандартты ауытқу белгісіз болса, әр тағамдық заттың физиологиясына негізделген мәнді қолдануға болады және көп жағдайда 10-12, 5% диапазонында ауытқуды болжауға болады. Микроэлементтерді тұтынудың күнделікті ауытқуларына байланысты күнделікті қажеттілік белгілі бір уақыт кезеңіндегі орташа тұтынуды білдіреді. Тапшылық пен уыттылық қаупінің жиынтық функциясы 2-суретте көрсетілген. Онда тағамдық заттарды тұтыну жоғарылаған сайын тапшылық қаупі төмендейді, ал жоғары тұтыну кезінде уыттылық қаупі артады.</w:t>
      </w:r>
    </w:p>
    <w:bookmarkEnd w:id="65"/>
    <w:bookmarkStart w:name="z73" w:id="66"/>
    <w:p>
      <w:pPr>
        <w:spacing w:after="0"/>
        <w:ind w:left="0"/>
        <w:jc w:val="both"/>
      </w:pPr>
      <w:r>
        <w:rPr>
          <w:rFonts w:ascii="Times New Roman"/>
          <w:b w:val="false"/>
          <w:i w:val="false"/>
          <w:color w:val="000000"/>
          <w:sz w:val="28"/>
        </w:rPr>
        <w:t xml:space="preserve">
      </w:t>
      </w:r>
    </w:p>
    <w:bookmarkEnd w:id="66"/>
    <w:p>
      <w:pPr>
        <w:spacing w:after="0"/>
        <w:ind w:left="0"/>
        <w:jc w:val="both"/>
      </w:pPr>
      <w:r>
        <w:drawing>
          <wp:inline distT="0" distB="0" distL="0" distR="0">
            <wp:extent cx="7810500" cy="405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05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4" w:id="67"/>
    <w:p>
      <w:pPr>
        <w:spacing w:after="0"/>
        <w:ind w:left="0"/>
        <w:jc w:val="left"/>
      </w:pPr>
      <w:r>
        <w:rPr>
          <w:rFonts w:ascii="Times New Roman"/>
          <w:b/>
          <w:i w:val="false"/>
          <w:color w:val="000000"/>
        </w:rPr>
        <w:t xml:space="preserve"> 2-сурет. Тапшылықтың және артық тұтынудың алдын алу үшін белгілі бір топтағы тағамдық заттардың тапшылығы мен артық тұтыну қаупінің функциясы</w:t>
      </w:r>
    </w:p>
    <w:bookmarkEnd w:id="67"/>
    <w:bookmarkStart w:name="z75" w:id="68"/>
    <w:p>
      <w:pPr>
        <w:spacing w:after="0"/>
        <w:ind w:left="0"/>
        <w:jc w:val="both"/>
      </w:pPr>
      <w:r>
        <w:rPr>
          <w:rFonts w:ascii="Times New Roman"/>
          <w:b w:val="false"/>
          <w:i w:val="false"/>
          <w:color w:val="000000"/>
          <w:sz w:val="28"/>
        </w:rPr>
        <w:t>
      Егер бүкіл халықтың барлық тағамдық заттарының қажеттіліктерін қанағаттандыру керек деген мақсат қойылса, онда сөзсіз, "стандарт" дегенге қажеттілігі жоғары адамдар тобына қажетті тұтыну деңгейін (медиана + 2СА) алу керек. Бірақ сонымен бірге қажеттіліктің орташа және төмен деңгейлері бар адамдар "стандартты" тағамнан тағамдық заттарды минималды қажеттіліктен көп мөлшерде алатын болады. Бұл әрине, тамақтану шығыны мен артық тамақтану қаупін арттырады, әсіресе макронутриенттерге қатысты болса. Сондықтан бірқатар елдерде микронутриенттер үшін рұқсат етілген тұтыну деңгейінің төменгі шегі ұсынылатын тәуліктік тұтыну нормасына (ҰТТН) тең емес, бірақ есептік орташа қажеттілік (ЕОҚ) шамасы ретінде белгіленеді.</w:t>
      </w:r>
    </w:p>
    <w:bookmarkEnd w:id="68"/>
    <w:bookmarkStart w:name="z76" w:id="69"/>
    <w:p>
      <w:pPr>
        <w:spacing w:after="0"/>
        <w:ind w:left="0"/>
        <w:jc w:val="both"/>
      </w:pPr>
      <w:r>
        <w:rPr>
          <w:rFonts w:ascii="Times New Roman"/>
          <w:b w:val="false"/>
          <w:i w:val="false"/>
          <w:color w:val="000000"/>
          <w:sz w:val="28"/>
        </w:rPr>
        <w:t>
      Ақуыздардан, дәрумендерден және минералдардан айырмашылығы, майлар мен көмірсуларға (әсіресе қантқа) қажеттілік бағдары негізгі энергия тасымалдаушылары арасындағы физиологиялық қатынас болуы керек: ақуыздар/майлар/көмірсулар (бірлік ретінде ақуыз деңгейі алынады). Қажеттіліктер алмастырылмайтын май қышқылдары үшін белгіленуі керек, олар ‘F’ тобының дәрумендері болып аталуы кездейсоқ емес. Крахмалды емес полисахаридтер үшін қажеттіліктің төмен, орташа немесе жоғары деңгейлері белгілі емес, сондықтан олар үшін әдетте "шартты бағдарлық" шамалар беріледі.</w:t>
      </w:r>
    </w:p>
    <w:bookmarkEnd w:id="69"/>
    <w:bookmarkStart w:name="z77" w:id="70"/>
    <w:p>
      <w:pPr>
        <w:spacing w:after="0"/>
        <w:ind w:left="0"/>
        <w:jc w:val="left"/>
      </w:pPr>
      <w:r>
        <w:rPr>
          <w:rFonts w:ascii="Times New Roman"/>
          <w:b/>
          <w:i w:val="false"/>
          <w:color w:val="000000"/>
        </w:rPr>
        <w:t xml:space="preserve"> 3. Энергия қажеттілігі</w:t>
      </w:r>
    </w:p>
    <w:bookmarkEnd w:id="70"/>
    <w:bookmarkStart w:name="z78" w:id="71"/>
    <w:p>
      <w:pPr>
        <w:spacing w:after="0"/>
        <w:ind w:left="0"/>
        <w:jc w:val="both"/>
      </w:pPr>
      <w:r>
        <w:rPr>
          <w:rFonts w:ascii="Times New Roman"/>
          <w:b w:val="false"/>
          <w:i w:val="false"/>
          <w:color w:val="000000"/>
          <w:sz w:val="28"/>
        </w:rPr>
        <w:t>
      3.1 Энергия қажеттіліктеріне әсер ететін факторлар</w:t>
      </w:r>
    </w:p>
    <w:bookmarkEnd w:id="71"/>
    <w:bookmarkStart w:name="z79" w:id="72"/>
    <w:p>
      <w:pPr>
        <w:spacing w:after="0"/>
        <w:ind w:left="0"/>
        <w:jc w:val="both"/>
      </w:pPr>
      <w:r>
        <w:rPr>
          <w:rFonts w:ascii="Times New Roman"/>
          <w:b w:val="false"/>
          <w:i w:val="false"/>
          <w:color w:val="000000"/>
          <w:sz w:val="28"/>
        </w:rPr>
        <w:t>
      3.1.1 Бейімделу. Бейімделу – бұл тамақ пен тағамдық заттарды тұтынудағы өзгерістер мен айырмашылықтарға жауап ретінде жаңа немесе бастапқы динамикалық тепе-теңдіктен ерекшеленетін процесс.</w:t>
      </w:r>
    </w:p>
    <w:bookmarkEnd w:id="72"/>
    <w:bookmarkStart w:name="z80" w:id="73"/>
    <w:p>
      <w:pPr>
        <w:spacing w:after="0"/>
        <w:ind w:left="0"/>
        <w:jc w:val="both"/>
      </w:pPr>
      <w:r>
        <w:rPr>
          <w:rFonts w:ascii="Times New Roman"/>
          <w:b w:val="false"/>
          <w:i w:val="false"/>
          <w:color w:val="000000"/>
          <w:sz w:val="28"/>
        </w:rPr>
        <w:t>
      ФАО/ДДСҰ/БҰҰУ сарапшылары дене салмағына да, азотты тепе-теңдікке де қатысты абсолютті динамикалық тепе-теңдік болуы мүмкін емес деп санайды, өйткені биологиялық жүйелерде мүлдем тұрақты күй жоқ.</w:t>
      </w:r>
    </w:p>
    <w:bookmarkEnd w:id="73"/>
    <w:bookmarkStart w:name="z81" w:id="74"/>
    <w:p>
      <w:pPr>
        <w:spacing w:after="0"/>
        <w:ind w:left="0"/>
        <w:jc w:val="both"/>
      </w:pPr>
      <w:r>
        <w:rPr>
          <w:rFonts w:ascii="Times New Roman"/>
          <w:b w:val="false"/>
          <w:i w:val="false"/>
          <w:color w:val="000000"/>
          <w:sz w:val="28"/>
        </w:rPr>
        <w:t>
      Бұдан шығатыны, қажеттіліктерді тек физиологиялық негізде, атап айтқанда, тепе-теңдікті сақтау қажеттілігі бойынша анықтау мүмкін емес. Осыған байланысты, осы құжатта қол жеткізген "дұрыс" жағдайына қатысты тұжырымдар жасалды (1-қосымша).</w:t>
      </w:r>
    </w:p>
    <w:bookmarkEnd w:id="74"/>
    <w:bookmarkStart w:name="z82" w:id="75"/>
    <w:p>
      <w:pPr>
        <w:spacing w:after="0"/>
        <w:ind w:left="0"/>
        <w:jc w:val="both"/>
      </w:pPr>
      <w:r>
        <w:rPr>
          <w:rFonts w:ascii="Times New Roman"/>
          <w:b w:val="false"/>
          <w:i w:val="false"/>
          <w:color w:val="000000"/>
          <w:sz w:val="28"/>
        </w:rPr>
        <w:t>
      3.1.2 Балалардың, жасөспірімдердің және ересектердің дене өлшемдері. Дене өлшемдері энергия мен ақуыздың абсолютті қажеттіліктерін бағалауда шешуші фактор.</w:t>
      </w:r>
    </w:p>
    <w:bookmarkEnd w:id="75"/>
    <w:bookmarkStart w:name="z83" w:id="76"/>
    <w:p>
      <w:pPr>
        <w:spacing w:after="0"/>
        <w:ind w:left="0"/>
        <w:jc w:val="both"/>
      </w:pPr>
      <w:r>
        <w:rPr>
          <w:rFonts w:ascii="Times New Roman"/>
          <w:b w:val="false"/>
          <w:i w:val="false"/>
          <w:color w:val="000000"/>
          <w:sz w:val="28"/>
        </w:rPr>
        <w:t xml:space="preserve">
      </w:t>
      </w:r>
      <w:r>
        <w:rPr>
          <w:rFonts w:ascii="Times New Roman"/>
          <w:b w:val="false"/>
          <w:i/>
          <w:color w:val="000000"/>
          <w:sz w:val="28"/>
        </w:rPr>
        <w:t>Балалар.</w:t>
      </w:r>
      <w:r>
        <w:rPr>
          <w:rFonts w:ascii="Times New Roman"/>
          <w:b w:val="false"/>
          <w:i w:val="false"/>
          <w:color w:val="000000"/>
          <w:sz w:val="28"/>
        </w:rPr>
        <w:t xml:space="preserve"> Қанағаттанарлық өсуді анықтау әр түрлі жас топтарының қажеттіліктерін бағалаудың алғашқы қадамы. Әр түрлі этникалық топтардың жас балаларының өсу әлеуеті ұқсас. Сондықтан 10 жасқа дейінгі балалардың қажеттіліктерін бағалау ДДСҰ жариялаған халықаралық масштабта қолдануға арналған салыстырмалы өсу стандарттарына негізделген.</w:t>
      </w:r>
    </w:p>
    <w:bookmarkEnd w:id="76"/>
    <w:bookmarkStart w:name="z84" w:id="77"/>
    <w:p>
      <w:pPr>
        <w:spacing w:after="0"/>
        <w:ind w:left="0"/>
        <w:jc w:val="both"/>
      </w:pPr>
      <w:r>
        <w:rPr>
          <w:rFonts w:ascii="Times New Roman"/>
          <w:b w:val="false"/>
          <w:i w:val="false"/>
          <w:color w:val="000000"/>
          <w:sz w:val="28"/>
        </w:rPr>
        <w:t>
      Балалар үшін, ересектерден айырмашылығы, дене салмағын немесе бойын белгілі бір жасқа қанағаттанарлық деп санауға болатын ауқымға қатысты ұсыныстар жоқ. Қалыпты және жеткіліксіз тамақтану арасындағы шектеу нүктесі ретінде шамамен 3 процентильге сәйкес келетін орташа мән немесе дене салмағының орташа көрсеткішінің 80% және -2 CА өсуі үшін 90% қабылданады. Сол сияқты, дене салмағының артық болуы семіздік ретінде қарастырылатын шекті деңгей ретінде берілген өсу үшін дене салмағының орташа мөлшері +2 CА қарастырылады.</w:t>
      </w:r>
    </w:p>
    <w:bookmarkEnd w:id="77"/>
    <w:bookmarkStart w:name="z85" w:id="78"/>
    <w:p>
      <w:pPr>
        <w:spacing w:after="0"/>
        <w:ind w:left="0"/>
        <w:jc w:val="both"/>
      </w:pPr>
      <w:r>
        <w:rPr>
          <w:rFonts w:ascii="Times New Roman"/>
          <w:b w:val="false"/>
          <w:i w:val="false"/>
          <w:color w:val="000000"/>
          <w:sz w:val="28"/>
        </w:rPr>
        <w:t xml:space="preserve">
      </w:t>
      </w:r>
      <w:r>
        <w:rPr>
          <w:rFonts w:ascii="Times New Roman"/>
          <w:b w:val="false"/>
          <w:i/>
          <w:color w:val="000000"/>
          <w:sz w:val="28"/>
        </w:rPr>
        <w:t>Жасөспірімдер.</w:t>
      </w:r>
      <w:r>
        <w:rPr>
          <w:rFonts w:ascii="Times New Roman"/>
          <w:b w:val="false"/>
          <w:i w:val="false"/>
          <w:color w:val="000000"/>
          <w:sz w:val="28"/>
        </w:rPr>
        <w:t xml:space="preserve"> 10 жастан асқан ұлдар мен қыздарда жасөспірімдік кезеңде айтарлықтай жеке және топтық ауытқулар байқалады. Сонымен қатар, егер дамушы елдердегідей бірінші жылдан бастап балалардың өсуі баяуласа, онда 10 жасқа қарай индустриалды дамыған елдердегі жасөспірімдердің зерттеулері негізінде есептелген нақты және күтілетін дене салмағының арасындағы алшақтық өте маңызды болады.</w:t>
      </w:r>
    </w:p>
    <w:bookmarkEnd w:id="78"/>
    <w:bookmarkStart w:name="z86" w:id="79"/>
    <w:p>
      <w:pPr>
        <w:spacing w:after="0"/>
        <w:ind w:left="0"/>
        <w:jc w:val="both"/>
      </w:pPr>
      <w:r>
        <w:rPr>
          <w:rFonts w:ascii="Times New Roman"/>
          <w:b w:val="false"/>
          <w:i w:val="false"/>
          <w:color w:val="000000"/>
          <w:sz w:val="28"/>
        </w:rPr>
        <w:t>
      Осы себептерге байланысты 10 жастан асқан балалар үшін қажеттіліктерді жасына емес, бойына қатысты қажетті салмаққа сәйкес анықтаған жөн.</w:t>
      </w:r>
    </w:p>
    <w:bookmarkEnd w:id="79"/>
    <w:bookmarkStart w:name="z87" w:id="80"/>
    <w:p>
      <w:pPr>
        <w:spacing w:after="0"/>
        <w:ind w:left="0"/>
        <w:jc w:val="both"/>
      </w:pPr>
      <w:r>
        <w:rPr>
          <w:rFonts w:ascii="Times New Roman"/>
          <w:b w:val="false"/>
          <w:i w:val="false"/>
          <w:color w:val="000000"/>
          <w:sz w:val="28"/>
        </w:rPr>
        <w:t xml:space="preserve">
      </w:t>
      </w:r>
      <w:r>
        <w:rPr>
          <w:rFonts w:ascii="Times New Roman"/>
          <w:b w:val="false"/>
          <w:i/>
          <w:color w:val="000000"/>
          <w:sz w:val="28"/>
        </w:rPr>
        <w:t>Ересектер.</w:t>
      </w:r>
      <w:r>
        <w:rPr>
          <w:rFonts w:ascii="Times New Roman"/>
          <w:b w:val="false"/>
          <w:i w:val="false"/>
          <w:color w:val="000000"/>
          <w:sz w:val="28"/>
        </w:rPr>
        <w:t xml:space="preserve"> Азық-түлік тапшылығын мезгіл-мезгіл сезінетін және физикалық белсенділік үшін энергияға деген қажеттілігі жоғары белгілі бір топтар үшін дене салмағының жоғарылауы қолайлы болуы мүмкін. Дене салмағының индексі </w:t>
      </w:r>
      <w:r>
        <w:rPr>
          <w:rFonts w:ascii="Times New Roman"/>
          <w:b w:val="false"/>
          <w:i/>
          <w:color w:val="000000"/>
          <w:sz w:val="28"/>
        </w:rPr>
        <w:t>(Кетле индексі)</w:t>
      </w:r>
      <w:r>
        <w:rPr>
          <w:rFonts w:ascii="Times New Roman"/>
          <w:b w:val="false"/>
          <w:i w:val="false"/>
          <w:color w:val="000000"/>
          <w:sz w:val="28"/>
        </w:rPr>
        <w:t xml:space="preserve"> түріндегі биіктікке байланысты массаның көрінісі – дене салмағы /бойы</w:t>
      </w:r>
      <w:r>
        <w:rPr>
          <w:rFonts w:ascii="Times New Roman"/>
          <w:b w:val="false"/>
          <w:i w:val="false"/>
          <w:color w:val="000000"/>
          <w:vertAlign w:val="superscript"/>
        </w:rPr>
        <w:t>2</w:t>
      </w:r>
      <w:r>
        <w:rPr>
          <w:rFonts w:ascii="Times New Roman"/>
          <w:b w:val="false"/>
          <w:i w:val="false"/>
          <w:color w:val="000000"/>
          <w:sz w:val="28"/>
        </w:rPr>
        <w:t>. Бұл индексті қолдану екі есе негізделген: біріншіден, дене бітімі денсаулыққа қауіп төндірмейді, екіншіден, өсу оның дене салмағымен байланысына қарамастан энергия мен ақуызға айтарлықтай әсер етпеуі мүмкін.</w:t>
      </w:r>
    </w:p>
    <w:bookmarkEnd w:id="80"/>
    <w:bookmarkStart w:name="z88" w:id="81"/>
    <w:p>
      <w:pPr>
        <w:spacing w:after="0"/>
        <w:ind w:left="0"/>
        <w:jc w:val="both"/>
      </w:pPr>
      <w:r>
        <w:rPr>
          <w:rFonts w:ascii="Times New Roman"/>
          <w:b w:val="false"/>
          <w:i w:val="false"/>
          <w:color w:val="000000"/>
          <w:sz w:val="28"/>
        </w:rPr>
        <w:t>
      3.1.3 Дене құрамы. Дене салмағына негізделген қажеттіліктерді бағалау шамамен алынған, өйткені олар нақты қажеттіліктерді анықтайтын дене құрамындағы айырмашылықтарды ескермейді.</w:t>
      </w:r>
    </w:p>
    <w:bookmarkEnd w:id="81"/>
    <w:bookmarkStart w:name="z89" w:id="82"/>
    <w:p>
      <w:pPr>
        <w:spacing w:after="0"/>
        <w:ind w:left="0"/>
        <w:jc w:val="both"/>
      </w:pPr>
      <w:r>
        <w:rPr>
          <w:rFonts w:ascii="Times New Roman"/>
          <w:b w:val="false"/>
          <w:i w:val="false"/>
          <w:color w:val="000000"/>
          <w:sz w:val="28"/>
        </w:rPr>
        <w:t>
      Балалар. `Tanita` (Жапония) аппаратындағы биоимпендансметриямен балалардың дене құрамын зерттеу жаңа туған нәрестенің денесіндегі май тінінің орта есеппен 15% құрайтынын, 1 жасқа қарай бұл көрсеткіш 23%-ға дейін артып, 6 жасқа дейін 18%-ға дейін төмендейтінін анықтады.</w:t>
      </w:r>
    </w:p>
    <w:bookmarkEnd w:id="82"/>
    <w:bookmarkStart w:name="z90" w:id="83"/>
    <w:p>
      <w:pPr>
        <w:spacing w:after="0"/>
        <w:ind w:left="0"/>
        <w:jc w:val="both"/>
      </w:pPr>
      <w:r>
        <w:rPr>
          <w:rFonts w:ascii="Times New Roman"/>
          <w:b w:val="false"/>
          <w:i w:val="false"/>
          <w:color w:val="000000"/>
          <w:sz w:val="28"/>
        </w:rPr>
        <w:t>
      Жасөспірімдер. Егер Алматы қаласында ұлдардың дене құрамындағы майдың үлесі 10 жаста 15,8%-дан, 15 жаста 11,0%-ға дейін төмендей берсе, онда құрдас қыздарда, керісінше, май үлесінің 19,1%-дан 22,3%-ға дейін ұлғаюы байқалды.</w:t>
      </w:r>
    </w:p>
    <w:bookmarkEnd w:id="83"/>
    <w:bookmarkStart w:name="z91" w:id="84"/>
    <w:p>
      <w:pPr>
        <w:spacing w:after="0"/>
        <w:ind w:left="0"/>
        <w:jc w:val="both"/>
      </w:pPr>
      <w:r>
        <w:rPr>
          <w:rFonts w:ascii="Times New Roman"/>
          <w:b w:val="false"/>
          <w:i w:val="false"/>
          <w:color w:val="000000"/>
          <w:sz w:val="28"/>
        </w:rPr>
        <w:t>
      10 және 15 жастағы ұлдарда дене құрамындағы бұлшықет массасы сәйкесінше 26,4%-дан 47,1%-ға дейін, ал қыздарда 24,1%-дан 38,3% -ға дейін өсті. Жалпы, өмірдің екінші онкүндігінде ұлдардың дене салмағы екі есе, ал қыздардың дене салмағы 1,5 есе артады.</w:t>
      </w:r>
    </w:p>
    <w:bookmarkEnd w:id="84"/>
    <w:bookmarkStart w:name="z92" w:id="85"/>
    <w:p>
      <w:pPr>
        <w:spacing w:after="0"/>
        <w:ind w:left="0"/>
        <w:jc w:val="both"/>
      </w:pPr>
      <w:r>
        <w:rPr>
          <w:rFonts w:ascii="Times New Roman"/>
          <w:b w:val="false"/>
          <w:i w:val="false"/>
          <w:color w:val="000000"/>
          <w:sz w:val="28"/>
        </w:rPr>
        <w:t>
      Ересектер. Ұлғайған шақта дене массасы ер адамдарда шамамен 60 кг құрайды, жалпы салмағы 70 кг, ал әйелдерде – 40 кг, орташа салмағы 60 кг болғанда.</w:t>
      </w:r>
    </w:p>
    <w:bookmarkEnd w:id="85"/>
    <w:bookmarkStart w:name="z93" w:id="86"/>
    <w:p>
      <w:pPr>
        <w:spacing w:after="0"/>
        <w:ind w:left="0"/>
        <w:jc w:val="both"/>
      </w:pPr>
      <w:r>
        <w:rPr>
          <w:rFonts w:ascii="Times New Roman"/>
          <w:b w:val="false"/>
          <w:i w:val="false"/>
          <w:color w:val="000000"/>
          <w:sz w:val="28"/>
        </w:rPr>
        <w:t>
      Ерлер мен әйелдерде дене салмағының төмендеуі 40 жасқа дейін айқынырақ болады. Жасына байланысты дене салмағының жоғалуы әдетте май тінінің массасының жоғарылауымен бірге жүреді. Бұл ішінара дене өлшемдеріне қатысты негізгі метаболизм қарқындылығының прогрессивті төмендеуін түсіндіреді. Егде жастағы адамдарда бұлшықет массасының ғана емес, қаңқа массасының да төмендеуі байқалады.</w:t>
      </w:r>
    </w:p>
    <w:bookmarkEnd w:id="86"/>
    <w:bookmarkStart w:name="z94" w:id="87"/>
    <w:p>
      <w:pPr>
        <w:spacing w:after="0"/>
        <w:ind w:left="0"/>
        <w:jc w:val="both"/>
      </w:pPr>
      <w:r>
        <w:rPr>
          <w:rFonts w:ascii="Times New Roman"/>
          <w:b w:val="false"/>
          <w:i w:val="false"/>
          <w:color w:val="000000"/>
          <w:sz w:val="28"/>
        </w:rPr>
        <w:t>
      3.1.4 Жүктілік және лактация. Жүктілік кезінде әйелдердің энергия қажеттілігі бірінші, екінші және үшінші триместрде сәйкесінше 85 ккал/тәулікке, 285 ккал/тәулікке және 475 ккал/тәулікке, ал лактацияның алғашқы 6 айында емшек сүтімен емізу кезеңінде 505 ккал/тәулікке артады.</w:t>
      </w:r>
    </w:p>
    <w:bookmarkEnd w:id="87"/>
    <w:bookmarkStart w:name="z95" w:id="88"/>
    <w:p>
      <w:pPr>
        <w:spacing w:after="0"/>
        <w:ind w:left="0"/>
        <w:jc w:val="both"/>
      </w:pPr>
      <w:r>
        <w:rPr>
          <w:rFonts w:ascii="Times New Roman"/>
          <w:b w:val="false"/>
          <w:i w:val="false"/>
          <w:color w:val="000000"/>
          <w:sz w:val="28"/>
        </w:rPr>
        <w:t>
      3.1.5 Кәсіби белсенділік. Энергияға деген қажеттілік кәсіптің сипатына, жұмысты орындауға кететін уақытқа және жеке адамның денесінің мөлшеріне байланысты. Ерлер мен әйелдердің кәсіби қызметі тиісінше өндірістегі еңбек ауырлығын ФАО/ДДСҰ/БҰҰУ сарапшылары дәстүр бойынша үш топқа бөледі: жеңіл, орташа және ауыр.</w:t>
      </w:r>
    </w:p>
    <w:bookmarkEnd w:id="88"/>
    <w:bookmarkStart w:name="z96" w:id="89"/>
    <w:p>
      <w:pPr>
        <w:spacing w:after="0"/>
        <w:ind w:left="0"/>
        <w:jc w:val="both"/>
      </w:pPr>
      <w:r>
        <w:rPr>
          <w:rFonts w:ascii="Times New Roman"/>
          <w:b w:val="false"/>
          <w:i w:val="false"/>
          <w:color w:val="000000"/>
          <w:sz w:val="28"/>
        </w:rPr>
        <w:t>
      Кәсіби сабақтарда энергетикалық шығындардың шамаларын белсенділіктің үш дәрежесіне сәйкес алу үшін ФБА/ДДСҰ/БҰҰУ сарапшылары ұсынған энергия шығындарының орташа мөлшерін жас (18-30 жас) ерлер мен әйелдерде өздерінің зерттеулерінің нәтижелері бойынша кейбір түзетулермен анықтау схемасы ең қолайлы.</w:t>
      </w:r>
    </w:p>
    <w:bookmarkEnd w:id="89"/>
    <w:bookmarkStart w:name="z97" w:id="90"/>
    <w:p>
      <w:pPr>
        <w:spacing w:after="0"/>
        <w:ind w:left="0"/>
        <w:jc w:val="both"/>
      </w:pPr>
      <w:r>
        <w:rPr>
          <w:rFonts w:ascii="Times New Roman"/>
          <w:b w:val="false"/>
          <w:i w:val="false"/>
          <w:color w:val="000000"/>
          <w:sz w:val="28"/>
        </w:rPr>
        <w:t>
      Тұтастай алғанда, қазақстандық фермерлердің еңбегі бірқатар операцияларды механикаландырудың аздығына байланысты, жоғары дамыған елдердегі әріптестерінің еңбегімен салыстырғанда анағұрлым қиын. Ең алдымен, бұл белгілі бір жұмыс түрлерін (мақта, картоп, көкөністер, жемістер жинау, сиыр сауу және т.б.) орындау кезінде ауыл шаруашылығындағы әйелдердің еңбегіне қатысты. Сонымен қатар, әйелдерге жерді өңдеу, жануарларды күту және кішкентай балаларды күту бойынша әлі де үлкен міндеттер жүктелген (балабақшаларға орналастыру мүмкін еместігіне байланысты).</w:t>
      </w:r>
    </w:p>
    <w:bookmarkEnd w:id="90"/>
    <w:bookmarkStart w:name="z98" w:id="91"/>
    <w:p>
      <w:pPr>
        <w:spacing w:after="0"/>
        <w:ind w:left="0"/>
        <w:jc w:val="both"/>
      </w:pPr>
      <w:r>
        <w:rPr>
          <w:rFonts w:ascii="Times New Roman"/>
          <w:b w:val="false"/>
          <w:i w:val="false"/>
          <w:color w:val="000000"/>
          <w:sz w:val="28"/>
        </w:rPr>
        <w:t>
      Өнеркәсіптің бірқатар салаларында (мұнай және газ, тау-кен, балық, құрылыс, геодезия және т.б.) ер адамдар еңбекті қажет ететін операциялардың кейбір түрлерін қолмен орындауы керек.</w:t>
      </w:r>
    </w:p>
    <w:bookmarkEnd w:id="91"/>
    <w:bookmarkStart w:name="z99" w:id="92"/>
    <w:p>
      <w:pPr>
        <w:spacing w:after="0"/>
        <w:ind w:left="0"/>
        <w:jc w:val="both"/>
      </w:pPr>
      <w:r>
        <w:rPr>
          <w:rFonts w:ascii="Times New Roman"/>
          <w:b w:val="false"/>
          <w:i w:val="false"/>
          <w:color w:val="000000"/>
          <w:sz w:val="28"/>
        </w:rPr>
        <w:t>
      Осыған байланысты ерлер кәсіби қызметінің түрлерін еңбек ауырлығы бойынша бес топқа бөлген жөн: өте жеңіл, жеңіл, орташа, ауыр және өте ауыр (23-кесте). Әйелдер үшін тек алғашқы төрт топты бөліп алу керек: өте жеңіл, жеңіл, орташа және ауыр (24-кесте).</w:t>
      </w:r>
    </w:p>
    <w:bookmarkEnd w:id="92"/>
    <w:bookmarkStart w:name="z100" w:id="93"/>
    <w:p>
      <w:pPr>
        <w:spacing w:after="0"/>
        <w:ind w:left="0"/>
        <w:jc w:val="both"/>
      </w:pPr>
      <w:r>
        <w:rPr>
          <w:rFonts w:ascii="Times New Roman"/>
          <w:b w:val="false"/>
          <w:i w:val="false"/>
          <w:color w:val="000000"/>
          <w:sz w:val="28"/>
        </w:rPr>
        <w:t>
      3.1.6 Дербес белсенділік. Ол әлеуметтік қажетті белсенділіктен (үй немесе қоғамдық жұмыс) және жүрек-тамыр пен бұлшықет жүйелерінің (дене шынықтыру) қызметін сақтаудан тұрады.</w:t>
      </w:r>
    </w:p>
    <w:bookmarkEnd w:id="93"/>
    <w:bookmarkStart w:name="z101" w:id="94"/>
    <w:p>
      <w:pPr>
        <w:spacing w:after="0"/>
        <w:ind w:left="0"/>
        <w:jc w:val="both"/>
      </w:pPr>
      <w:r>
        <w:rPr>
          <w:rFonts w:ascii="Times New Roman"/>
          <w:b w:val="false"/>
          <w:i w:val="false"/>
          <w:color w:val="000000"/>
          <w:sz w:val="28"/>
        </w:rPr>
        <w:t>
      Әлеуметтік қажетті физикалық белсенділік (мешітке немесе шіркеуге, медициналық мекемеге, шаштаразға бару) қосымша энергияны қажет етеді және жаяу жүруге тең болады.</w:t>
      </w:r>
    </w:p>
    <w:bookmarkEnd w:id="94"/>
    <w:bookmarkStart w:name="z102" w:id="95"/>
    <w:p>
      <w:pPr>
        <w:spacing w:after="0"/>
        <w:ind w:left="0"/>
        <w:jc w:val="both"/>
      </w:pPr>
      <w:r>
        <w:rPr>
          <w:rFonts w:ascii="Times New Roman"/>
          <w:b w:val="false"/>
          <w:i w:val="false"/>
          <w:color w:val="000000"/>
          <w:sz w:val="28"/>
        </w:rPr>
        <w:t>
      Негізінен қимыл-қозғалысы аз еңбекпен айналысатын адамдар өзінің физикалық жағдайын сақтау үшін және жүрек-қантамыр жүйесін нығайту үшін жаттығулар жасап тұруы керек (гимнастика немесе бұлшықет қызметінің басқа түрі болсын).</w:t>
      </w:r>
    </w:p>
    <w:bookmarkEnd w:id="95"/>
    <w:bookmarkStart w:name="z103" w:id="96"/>
    <w:p>
      <w:pPr>
        <w:spacing w:after="0"/>
        <w:ind w:left="0"/>
        <w:jc w:val="left"/>
      </w:pPr>
      <w:r>
        <w:rPr>
          <w:rFonts w:ascii="Times New Roman"/>
          <w:b/>
          <w:i w:val="false"/>
          <w:color w:val="000000"/>
        </w:rPr>
        <w:t xml:space="preserve"> 3.2 Жалпы энергетикалық қажеттіліктерді бағалау</w:t>
      </w:r>
    </w:p>
    <w:bookmarkEnd w:id="96"/>
    <w:bookmarkStart w:name="z104" w:id="97"/>
    <w:p>
      <w:pPr>
        <w:spacing w:after="0"/>
        <w:ind w:left="0"/>
        <w:jc w:val="both"/>
      </w:pPr>
      <w:r>
        <w:rPr>
          <w:rFonts w:ascii="Times New Roman"/>
          <w:b w:val="false"/>
          <w:i w:val="false"/>
          <w:color w:val="000000"/>
          <w:sz w:val="28"/>
        </w:rPr>
        <w:t xml:space="preserve">
      </w:t>
      </w:r>
      <w:r>
        <w:rPr>
          <w:rFonts w:ascii="Times New Roman"/>
          <w:b/>
          <w:i w:val="false"/>
          <w:color w:val="000000"/>
          <w:sz w:val="28"/>
        </w:rPr>
        <w:t>3.2.1 Адамның энергия тұтынуы.</w:t>
      </w:r>
      <w:r>
        <w:rPr>
          <w:rFonts w:ascii="Times New Roman"/>
          <w:b w:val="false"/>
          <w:i w:val="false"/>
          <w:color w:val="000000"/>
          <w:sz w:val="28"/>
        </w:rPr>
        <w:t xml:space="preserve"> Адамның қанша калория тұтынатынын дұрыс есептеу үшін негізгі алмасу өлшемін (бұдан әрі – НАӨ) білуіңіз керек. Бұл – адам ештеңе жасамағанда қуат тұтыну деңгейі. НАӨ деңгейі жынысына, жасына және бұлшықет массасына байланысты. Бұл көрсеткішті есептеуде еріксіз қозғалыстар да маңызды рөл атқарады. Оларға мыналар жатады: жүрек соғысы, ас қорыту, тыныс алу, қан қысымы мен дене температурасын сақтау.</w:t>
      </w:r>
    </w:p>
    <w:bookmarkEnd w:id="97"/>
    <w:bookmarkStart w:name="z105" w:id="98"/>
    <w:p>
      <w:pPr>
        <w:spacing w:after="0"/>
        <w:ind w:left="0"/>
        <w:jc w:val="both"/>
      </w:pPr>
      <w:r>
        <w:rPr>
          <w:rFonts w:ascii="Times New Roman"/>
          <w:b w:val="false"/>
          <w:i w:val="false"/>
          <w:color w:val="000000"/>
          <w:sz w:val="28"/>
        </w:rPr>
        <w:t>
      НАӨ деңгейі адамның жалпы энергия тұтынуының шамамен 60-70% сәйкес келеді. Және бұл негізінен бұлшықет массасына байланысты. Еркектерде әйелдерге қарағанда жоғары НАӨ бар. Бұл немен байланысты? Тестостерон гормонының әсерінен ер адамдар әйелдерге қарағанда бұлшықет массасымен ерекшеленеді.</w:t>
      </w:r>
    </w:p>
    <w:bookmarkEnd w:id="98"/>
    <w:bookmarkStart w:name="z106" w:id="99"/>
    <w:p>
      <w:pPr>
        <w:spacing w:after="0"/>
        <w:ind w:left="0"/>
        <w:jc w:val="both"/>
      </w:pPr>
      <w:r>
        <w:rPr>
          <w:rFonts w:ascii="Times New Roman"/>
          <w:b w:val="false"/>
          <w:i w:val="false"/>
          <w:color w:val="000000"/>
          <w:sz w:val="28"/>
        </w:rPr>
        <w:t>
      Сонымен қатар, әр 10 жыл сайын адам бұлшықет массасының шамамен 3% жоғалтып отырады. Бұл құбылыс саркопения деп аталады және қартайған кезде ол өмір сапасын едәуір төмендетеді, бұлшықет көлемі азайып қана қоймай, оны май массасымен алмастырады. Аз қимылдау бұлшықет массасының жоғалуына және сәйкесінше НАӨ-нің төмендеуіне әкеледі. Кейбір егде жастағы адамдар семіз болып көрінбесе де, олардың көпшілігінде бұлшықет атрофиясы және май массасының жоғарылауы байқалады. Бұл олардың кейде орындықтан қалай қиын тұратындығынан немесе қиындыққа тап болған кезде қозғалатындығынан көрінеді – оларда бұлшықет күші жетіспейді.</w:t>
      </w:r>
    </w:p>
    <w:bookmarkEnd w:id="99"/>
    <w:bookmarkStart w:name="z107" w:id="100"/>
    <w:p>
      <w:pPr>
        <w:spacing w:after="0"/>
        <w:ind w:left="0"/>
        <w:jc w:val="both"/>
      </w:pPr>
      <w:r>
        <w:rPr>
          <w:rFonts w:ascii="Times New Roman"/>
          <w:b w:val="false"/>
          <w:i w:val="false"/>
          <w:color w:val="000000"/>
          <w:sz w:val="28"/>
        </w:rPr>
        <w:t xml:space="preserve">
      Құрылғының көмегімен адамда қанша май массасы бар екенін және қанша бұлшықет массасын анықтауға болады. Тәжірибеде жиі қолданылатын ең ыңғайлысы – биоэлектрлік кедергіге негізделген дене құрамының анализаторы. </w:t>
      </w:r>
    </w:p>
    <w:bookmarkEnd w:id="100"/>
    <w:bookmarkStart w:name="z108" w:id="101"/>
    <w:p>
      <w:pPr>
        <w:spacing w:after="0"/>
        <w:ind w:left="0"/>
        <w:jc w:val="both"/>
      </w:pPr>
      <w:r>
        <w:rPr>
          <w:rFonts w:ascii="Times New Roman"/>
          <w:b w:val="false"/>
          <w:i w:val="false"/>
          <w:color w:val="000000"/>
          <w:sz w:val="28"/>
        </w:rPr>
        <w:t>
      Мұндай құрылғының көмегімен, мысалы, қалыпты салмаққа қарамастан, май тінімен алмастырылған бұлшықет массасы төмендеген адамдарда саркопениялық семіздік байқалады деп айтуға болады. Мұндай адамдарға калорияны шектейтін диетадан басқа, бұлшықет массасын қалыптастыру үшін жаттығулар қажет.</w:t>
      </w:r>
    </w:p>
    <w:bookmarkEnd w:id="101"/>
    <w:bookmarkStart w:name="z109" w:id="102"/>
    <w:p>
      <w:pPr>
        <w:spacing w:after="0"/>
        <w:ind w:left="0"/>
        <w:jc w:val="both"/>
      </w:pPr>
      <w:r>
        <w:rPr>
          <w:rFonts w:ascii="Times New Roman"/>
          <w:b w:val="false"/>
          <w:i w:val="false"/>
          <w:color w:val="000000"/>
          <w:sz w:val="28"/>
        </w:rPr>
        <w:t xml:space="preserve">
      Энергияны тұтынудағы тағы бір процесс – тағамның термиялық әсері. </w:t>
      </w:r>
    </w:p>
    <w:bookmarkEnd w:id="102"/>
    <w:bookmarkStart w:name="z110" w:id="103"/>
    <w:p>
      <w:pPr>
        <w:spacing w:after="0"/>
        <w:ind w:left="0"/>
        <w:jc w:val="both"/>
      </w:pPr>
      <w:r>
        <w:rPr>
          <w:rFonts w:ascii="Times New Roman"/>
          <w:b w:val="false"/>
          <w:i w:val="false"/>
          <w:color w:val="000000"/>
          <w:sz w:val="28"/>
        </w:rPr>
        <w:t>
      Бұл тағамды қорыту, тасымалдау және сіңіру үшін энергия қажет екенін білдіреді. Термиялық әсер біз тұтынатын тағам түріне байланысты. Бұл адамның жалпы энергия шығынының шамамен 10% құрайды. Мысалы, ағза ақуыздарды қорытуға 20-30 % жұмсайды, көмірсулар тағамның термиялық әсеріне 5-10% қосылады, ал майлардың үлесі тек 0-3% құрайды.</w:t>
      </w:r>
    </w:p>
    <w:bookmarkEnd w:id="103"/>
    <w:bookmarkStart w:name="z111" w:id="104"/>
    <w:p>
      <w:pPr>
        <w:spacing w:after="0"/>
        <w:ind w:left="0"/>
        <w:jc w:val="both"/>
      </w:pPr>
      <w:r>
        <w:rPr>
          <w:rFonts w:ascii="Times New Roman"/>
          <w:b w:val="false"/>
          <w:i w:val="false"/>
          <w:color w:val="000000"/>
          <w:sz w:val="28"/>
        </w:rPr>
        <w:t>
      Ғылыми зерттеулер көрсеткендей, егер қосымша калория тұтынылса, тағамның жалпы термиялық әсері артады. Бірақ егер сіз қосымша тағамдық калориялардың орнына жаттығулар жасасаңыз, онда калория шығыны ғана емес, сонымен қатар тағамның термиялық әсері де артады. Яғни, физикалық белсенділік тағамды қорытудың энергетикалық процесін едәуір арттыруға көмектеседі.</w:t>
      </w:r>
    </w:p>
    <w:bookmarkEnd w:id="104"/>
    <w:bookmarkStart w:name="z112" w:id="105"/>
    <w:p>
      <w:pPr>
        <w:spacing w:after="0"/>
        <w:ind w:left="0"/>
        <w:jc w:val="both"/>
      </w:pPr>
      <w:r>
        <w:rPr>
          <w:rFonts w:ascii="Times New Roman"/>
          <w:b w:val="false"/>
          <w:i w:val="false"/>
          <w:color w:val="000000"/>
          <w:sz w:val="28"/>
        </w:rPr>
        <w:t>
      Осылайша, адамның жалпы энергия шығыны негізінен 60-75% шамасында НАӨ-ні қамтиды, ал тағамның термиялық әсері 10-30% құрайды. Бұған физикалық белсенділікті қосу керек – жалпы калорияның шамамен 10-30%.</w:t>
      </w:r>
    </w:p>
    <w:bookmarkEnd w:id="105"/>
    <w:bookmarkStart w:name="z113" w:id="106"/>
    <w:p>
      <w:pPr>
        <w:spacing w:after="0"/>
        <w:ind w:left="0"/>
        <w:jc w:val="both"/>
      </w:pPr>
      <w:r>
        <w:rPr>
          <w:rFonts w:ascii="Times New Roman"/>
          <w:b w:val="false"/>
          <w:i w:val="false"/>
          <w:color w:val="000000"/>
          <w:sz w:val="28"/>
        </w:rPr>
        <w:t xml:space="preserve">
      </w:t>
      </w:r>
      <w:r>
        <w:rPr>
          <w:rFonts w:ascii="Times New Roman"/>
          <w:b/>
          <w:i w:val="false"/>
          <w:color w:val="000000"/>
          <w:sz w:val="28"/>
        </w:rPr>
        <w:t>3.2.2. Жеке энергия қажеттілігін есептеу.</w:t>
      </w:r>
      <w:r>
        <w:rPr>
          <w:rFonts w:ascii="Times New Roman"/>
          <w:b w:val="false"/>
          <w:i w:val="false"/>
          <w:color w:val="000000"/>
          <w:sz w:val="28"/>
        </w:rPr>
        <w:t xml:space="preserve"> Біріншіден, жынысына, жасына, соматотипіне (эндоморф, эктоморф, мезоморф), бұлшықет массасының көлеміне және тағы басқаларға байланысты НАӨ-ні есептеу керек.</w:t>
      </w:r>
    </w:p>
    <w:bookmarkEnd w:id="106"/>
    <w:bookmarkStart w:name="z114" w:id="107"/>
    <w:p>
      <w:pPr>
        <w:spacing w:after="0"/>
        <w:ind w:left="0"/>
        <w:jc w:val="both"/>
      </w:pPr>
      <w:r>
        <w:rPr>
          <w:rFonts w:ascii="Times New Roman"/>
          <w:b w:val="false"/>
          <w:i w:val="false"/>
          <w:color w:val="000000"/>
          <w:sz w:val="28"/>
        </w:rPr>
        <w:t>
      Энергия қажеттіліктерін есептеудің бірнеше формулалары бар. Харрис –Бенедикт формуласы кеңінен қолданылады; ол НАӨ және белсенді метаболизм (AMR) есептеулеріне негізделген. Форма келесідей:</w:t>
      </w:r>
    </w:p>
    <w:bookmarkEnd w:id="107"/>
    <w:bookmarkStart w:name="z115" w:id="108"/>
    <w:p>
      <w:pPr>
        <w:spacing w:after="0"/>
        <w:ind w:left="0"/>
        <w:jc w:val="both"/>
      </w:pPr>
      <w:r>
        <w:rPr>
          <w:rFonts w:ascii="Times New Roman"/>
          <w:b w:val="false"/>
          <w:i w:val="false"/>
          <w:color w:val="000000"/>
          <w:sz w:val="28"/>
        </w:rPr>
        <w:t>
              Әйелдерге арналған НАӨ:</w:t>
      </w:r>
    </w:p>
    <w:bookmarkEnd w:id="108"/>
    <w:bookmarkStart w:name="z116" w:id="109"/>
    <w:p>
      <w:pPr>
        <w:spacing w:after="0"/>
        <w:ind w:left="0"/>
        <w:jc w:val="both"/>
      </w:pPr>
      <w:r>
        <w:rPr>
          <w:rFonts w:ascii="Times New Roman"/>
          <w:b w:val="false"/>
          <w:i w:val="false"/>
          <w:color w:val="000000"/>
          <w:sz w:val="28"/>
        </w:rPr>
        <w:t>
              НАӨ = 447,593 + (9,247 × кг-дағы салмақ) + (3,098 × см-дегі бой) - (4,330 × жылмен есептегендегі жас).</w:t>
      </w:r>
    </w:p>
    <w:bookmarkEnd w:id="109"/>
    <w:bookmarkStart w:name="z117" w:id="110"/>
    <w:p>
      <w:pPr>
        <w:spacing w:after="0"/>
        <w:ind w:left="0"/>
        <w:jc w:val="both"/>
      </w:pPr>
      <w:r>
        <w:rPr>
          <w:rFonts w:ascii="Times New Roman"/>
          <w:b w:val="false"/>
          <w:i w:val="false"/>
          <w:color w:val="000000"/>
          <w:sz w:val="28"/>
        </w:rPr>
        <w:t>
              Ерлерге арналған НАӨ:</w:t>
      </w:r>
    </w:p>
    <w:bookmarkEnd w:id="110"/>
    <w:bookmarkStart w:name="z118" w:id="111"/>
    <w:p>
      <w:pPr>
        <w:spacing w:after="0"/>
        <w:ind w:left="0"/>
        <w:jc w:val="both"/>
      </w:pPr>
      <w:r>
        <w:rPr>
          <w:rFonts w:ascii="Times New Roman"/>
          <w:b w:val="false"/>
          <w:i w:val="false"/>
          <w:color w:val="000000"/>
          <w:sz w:val="28"/>
        </w:rPr>
        <w:t>
              НАӨ = 88,362 + (13,397× кг-дағы салмақ) + (4,799× см-дегі бой) - (5,677 × жылмен есептегендегі жас).</w:t>
      </w:r>
    </w:p>
    <w:bookmarkEnd w:id="111"/>
    <w:bookmarkStart w:name="z119" w:id="112"/>
    <w:p>
      <w:pPr>
        <w:spacing w:after="0"/>
        <w:ind w:left="0"/>
        <w:jc w:val="both"/>
      </w:pPr>
      <w:r>
        <w:rPr>
          <w:rFonts w:ascii="Times New Roman"/>
          <w:b w:val="false"/>
          <w:i w:val="false"/>
          <w:color w:val="000000"/>
          <w:sz w:val="28"/>
        </w:rPr>
        <w:t>
      Қосымша есептеулер физикалық белсенділік коэффициентін анықтауға байланысты (physical activity level – PAL). Өмір салтына байланысты тиісті коэффициент таңдалады:</w:t>
      </w:r>
    </w:p>
    <w:bookmarkEnd w:id="112"/>
    <w:bookmarkStart w:name="z120" w:id="113"/>
    <w:p>
      <w:pPr>
        <w:spacing w:after="0"/>
        <w:ind w:left="0"/>
        <w:jc w:val="both"/>
      </w:pPr>
      <w:r>
        <w:rPr>
          <w:rFonts w:ascii="Times New Roman"/>
          <w:b w:val="false"/>
          <w:i w:val="false"/>
          <w:color w:val="000000"/>
          <w:sz w:val="28"/>
        </w:rPr>
        <w:t>
              • қимылсыз өмір салты немесе орташа белсенділік (жеңіл физикалық белсенділік немесе аптасына 1-3 рет жаттығу) - 1,4-1,69;</w:t>
      </w:r>
    </w:p>
    <w:bookmarkEnd w:id="113"/>
    <w:bookmarkStart w:name="z121" w:id="114"/>
    <w:p>
      <w:pPr>
        <w:spacing w:after="0"/>
        <w:ind w:left="0"/>
        <w:jc w:val="both"/>
      </w:pPr>
      <w:r>
        <w:rPr>
          <w:rFonts w:ascii="Times New Roman"/>
          <w:b w:val="false"/>
          <w:i w:val="false"/>
          <w:color w:val="000000"/>
          <w:sz w:val="28"/>
        </w:rPr>
        <w:t>
              • орташа белсенді өмір салты (орташа қарқынды жүктемелер немесе аптасына 3-5 рет сабақтар) - 1,70–1,99;</w:t>
      </w:r>
    </w:p>
    <w:bookmarkEnd w:id="114"/>
    <w:bookmarkStart w:name="z122" w:id="115"/>
    <w:p>
      <w:pPr>
        <w:spacing w:after="0"/>
        <w:ind w:left="0"/>
        <w:jc w:val="both"/>
      </w:pPr>
      <w:r>
        <w:rPr>
          <w:rFonts w:ascii="Times New Roman"/>
          <w:b w:val="false"/>
          <w:i w:val="false"/>
          <w:color w:val="000000"/>
          <w:sz w:val="28"/>
        </w:rPr>
        <w:t>
              • белсенді өмір салты (аптасына 6-7 рет немесе қарқынды физикалық жұмыс) - 2,0-2,4.</w:t>
      </w:r>
    </w:p>
    <w:bookmarkEnd w:id="115"/>
    <w:bookmarkStart w:name="z123" w:id="116"/>
    <w:p>
      <w:pPr>
        <w:spacing w:after="0"/>
        <w:ind w:left="0"/>
        <w:jc w:val="both"/>
      </w:pPr>
      <w:r>
        <w:rPr>
          <w:rFonts w:ascii="Times New Roman"/>
          <w:b w:val="false"/>
          <w:i w:val="false"/>
          <w:color w:val="000000"/>
          <w:sz w:val="28"/>
        </w:rPr>
        <w:t>
      Калория мөлшері екі шаманы көбейту арқылы есептеледі:</w:t>
      </w:r>
    </w:p>
    <w:bookmarkEnd w:id="116"/>
    <w:bookmarkStart w:name="z124" w:id="117"/>
    <w:p>
      <w:pPr>
        <w:spacing w:after="0"/>
        <w:ind w:left="0"/>
        <w:jc w:val="both"/>
      </w:pPr>
      <w:r>
        <w:rPr>
          <w:rFonts w:ascii="Times New Roman"/>
          <w:b w:val="false"/>
          <w:i w:val="false"/>
          <w:color w:val="000000"/>
          <w:sz w:val="28"/>
        </w:rPr>
        <w:t>
             • НАӨ × PAL (физикалық белсенділік коэффициенті).</w:t>
      </w:r>
    </w:p>
    <w:bookmarkEnd w:id="117"/>
    <w:bookmarkStart w:name="z125" w:id="118"/>
    <w:p>
      <w:pPr>
        <w:spacing w:after="0"/>
        <w:ind w:left="0"/>
        <w:jc w:val="both"/>
      </w:pPr>
      <w:r>
        <w:rPr>
          <w:rFonts w:ascii="Times New Roman"/>
          <w:b w:val="false"/>
          <w:i w:val="false"/>
          <w:color w:val="000000"/>
          <w:sz w:val="28"/>
        </w:rPr>
        <w:t>
      Мысал. Харрис – Бенедикт формуласына сүйенсек, салмағы 56 кг, бойы 165 см болатын 28 жастағы әйелдегі НАӨ 1355 ккал. Егер оның өмір салты орташа белсенді болса, онда PAL 1,55 құрайды. Біз екі шаманы да көбейтеміз, нәтижесінде күніне 2100 ккал болады. Осы көрсеткішті ұстана отырып, мұндай деректері бар әйел 56 килограмм салмақты сақтай алады.</w:t>
      </w:r>
    </w:p>
    <w:bookmarkEnd w:id="118"/>
    <w:bookmarkStart w:name="z126" w:id="119"/>
    <w:p>
      <w:pPr>
        <w:spacing w:after="0"/>
        <w:ind w:left="0"/>
        <w:jc w:val="both"/>
      </w:pPr>
      <w:r>
        <w:rPr>
          <w:rFonts w:ascii="Times New Roman"/>
          <w:b w:val="false"/>
          <w:i w:val="false"/>
          <w:color w:val="000000"/>
          <w:sz w:val="28"/>
        </w:rPr>
        <w:t>
      Салмағы 74 кг, бойы 176 см болатын 35 жастағы ер адамда НАӨ 1726 ккал. Егер оның өмір салты орташа белсенді болса, онда PAL 1,55 құрайды. Біз екі мәнді де көбейтеміз, нәтижесінде күніне 2675 ккал бар, яғни мұндай көрсеткіштері бар адам 74 килограмм салмақты сақтай алады.</w:t>
      </w:r>
    </w:p>
    <w:bookmarkEnd w:id="119"/>
    <w:bookmarkStart w:name="z127" w:id="120"/>
    <w:p>
      <w:pPr>
        <w:spacing w:after="0"/>
        <w:ind w:left="0"/>
        <w:jc w:val="both"/>
      </w:pPr>
      <w:r>
        <w:rPr>
          <w:rFonts w:ascii="Times New Roman"/>
          <w:b w:val="false"/>
          <w:i w:val="false"/>
          <w:color w:val="000000"/>
          <w:sz w:val="28"/>
        </w:rPr>
        <w:t xml:space="preserve">
      </w:t>
      </w:r>
      <w:r>
        <w:rPr>
          <w:rFonts w:ascii="Times New Roman"/>
          <w:b/>
          <w:i w:val="false"/>
          <w:color w:val="000000"/>
          <w:sz w:val="28"/>
        </w:rPr>
        <w:t>3.2.3 Энергияға қажеттілік негізгі алмасудың еселігі ретінде.</w:t>
      </w:r>
      <w:r>
        <w:rPr>
          <w:rFonts w:ascii="Times New Roman"/>
          <w:b w:val="false"/>
          <w:i w:val="false"/>
          <w:color w:val="000000"/>
          <w:sz w:val="28"/>
        </w:rPr>
        <w:t xml:space="preserve"> </w:t>
      </w:r>
    </w:p>
    <w:bookmarkEnd w:id="120"/>
    <w:bookmarkStart w:name="z128" w:id="121"/>
    <w:p>
      <w:pPr>
        <w:spacing w:after="0"/>
        <w:ind w:left="0"/>
        <w:jc w:val="both"/>
      </w:pPr>
      <w:r>
        <w:rPr>
          <w:rFonts w:ascii="Times New Roman"/>
          <w:b w:val="false"/>
          <w:i w:val="false"/>
          <w:color w:val="000000"/>
          <w:sz w:val="28"/>
        </w:rPr>
        <w:t>
      Энергетикалық шығындардың барлық түрлері, соның ішінде жалпы энергия шығыны НАӨ еселігі түрінде көрсетіледі.</w:t>
      </w:r>
    </w:p>
    <w:bookmarkEnd w:id="121"/>
    <w:bookmarkStart w:name="z129" w:id="122"/>
    <w:p>
      <w:pPr>
        <w:spacing w:after="0"/>
        <w:ind w:left="0"/>
        <w:jc w:val="both"/>
      </w:pPr>
      <w:r>
        <w:rPr>
          <w:rFonts w:ascii="Times New Roman"/>
          <w:b w:val="false"/>
          <w:i w:val="false"/>
          <w:color w:val="000000"/>
          <w:sz w:val="28"/>
        </w:rPr>
        <w:t>
      Балалар мен жасөспірімдерде үш жас тобына бөлу жиі қолданылады (1- кесте), ал алғашқы екі жас диапазонында 0-3 жас және 3-10 жас, дене салмағының шамалы айырмашылығына байланысты жынысты бөлу шартты болып табылады. Жыныстық жетілу басталуынан (10 жастан кейін) ұлдар мен қыздар арасындағы дене салмағының айырмашылығы айтарлықтай болады және сәйкесінше жасөспірім ұлдарда жасөспірім қыздарға қарағанда әлдеқайда жоғары болады.</w:t>
      </w:r>
    </w:p>
    <w:bookmarkEnd w:id="1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3.1-кесте</w:t>
            </w:r>
          </w:p>
        </w:tc>
      </w:tr>
    </w:tbl>
    <w:bookmarkStart w:name="z131" w:id="123"/>
    <w:p>
      <w:pPr>
        <w:spacing w:after="0"/>
        <w:ind w:left="0"/>
        <w:jc w:val="left"/>
      </w:pPr>
      <w:r>
        <w:rPr>
          <w:rFonts w:ascii="Times New Roman"/>
          <w:b/>
          <w:i w:val="false"/>
          <w:color w:val="000000"/>
        </w:rPr>
        <w:t xml:space="preserve"> Балалардың жас ерекшелігіне сәйкес негізгі алмасу өлшемі</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Өзгермелі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жас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жас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 жас</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салмағы , кг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НАӨ, ккал/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НАӨ, ккал/тәулік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r>
    </w:tbl>
    <w:bookmarkStart w:name="z132" w:id="124"/>
    <w:p>
      <w:pPr>
        <w:spacing w:after="0"/>
        <w:ind w:left="0"/>
        <w:jc w:val="both"/>
      </w:pPr>
      <w:r>
        <w:rPr>
          <w:rFonts w:ascii="Times New Roman"/>
          <w:b w:val="false"/>
          <w:i w:val="false"/>
          <w:color w:val="000000"/>
          <w:sz w:val="28"/>
        </w:rPr>
        <w:t xml:space="preserve">
       Дене салмағының шамасы бойынша дереккөз: Measuring change in nutritional status // Geneva, WHO. - 1983 </w:t>
      </w:r>
    </w:p>
    <w:bookmarkEnd w:id="1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3.2-кесте</w:t>
            </w:r>
          </w:p>
        </w:tc>
      </w:tr>
    </w:tbl>
    <w:bookmarkStart w:name="z134" w:id="125"/>
    <w:p>
      <w:pPr>
        <w:spacing w:after="0"/>
        <w:ind w:left="0"/>
        <w:jc w:val="left"/>
      </w:pPr>
      <w:r>
        <w:rPr>
          <w:rFonts w:ascii="Times New Roman"/>
          <w:b/>
          <w:i w:val="false"/>
          <w:color w:val="000000"/>
        </w:rPr>
        <w:t xml:space="preserve"> Үш жас диапазонында дене салмағын ескере отырып, ерлер мен әйелдердегі негізгі алмасу өлшемі</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НАӨ, ккал/тәулік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салмағы, 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салмағы, 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60</w:t>
            </w: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35" w:id="126"/>
    <w:p>
      <w:pPr>
        <w:spacing w:after="0"/>
        <w:ind w:left="0"/>
        <w:jc w:val="both"/>
      </w:pPr>
      <w:r>
        <w:rPr>
          <w:rFonts w:ascii="Times New Roman"/>
          <w:b w:val="false"/>
          <w:i w:val="false"/>
          <w:color w:val="000000"/>
          <w:sz w:val="28"/>
        </w:rPr>
        <w:t>
      НАӨ жасына да, дене салмағына да байланысты болғандықтан, ересектер үшін үш жас диапазоны бөлінеді: 18-30 жас, 30-60 жас, 60 жас және одан жоғары. Әрбір жас диапазонында НАӨ дене салмағын ескере отырып алынды (2-кесте).</w:t>
      </w:r>
    </w:p>
    <w:bookmarkEnd w:id="126"/>
    <w:bookmarkStart w:name="z136" w:id="127"/>
    <w:p>
      <w:pPr>
        <w:spacing w:after="0"/>
        <w:ind w:left="0"/>
        <w:jc w:val="both"/>
      </w:pPr>
      <w:r>
        <w:rPr>
          <w:rFonts w:ascii="Times New Roman"/>
          <w:b w:val="false"/>
          <w:i w:val="false"/>
          <w:color w:val="000000"/>
          <w:sz w:val="28"/>
        </w:rPr>
        <w:t xml:space="preserve">
      </w:t>
      </w:r>
      <w:r>
        <w:rPr>
          <w:rFonts w:ascii="Times New Roman"/>
          <w:b/>
          <w:i w:val="false"/>
          <w:color w:val="000000"/>
          <w:sz w:val="28"/>
        </w:rPr>
        <w:t>3.2.4 Ө</w:t>
      </w:r>
      <w:r>
        <w:rPr>
          <w:rFonts w:ascii="Times New Roman"/>
          <w:b/>
          <w:i w:val="false"/>
          <w:color w:val="000000"/>
          <w:sz w:val="28"/>
        </w:rPr>
        <w:t>ндірістік кезеңдегі энергия шығындары.</w:t>
      </w:r>
      <w:r>
        <w:rPr>
          <w:rFonts w:ascii="Times New Roman"/>
          <w:b w:val="false"/>
          <w:i w:val="false"/>
          <w:color w:val="000000"/>
          <w:sz w:val="28"/>
        </w:rPr>
        <w:t xml:space="preserve"> 18-30 жас аралығындағы жас ерлер мен әйелдердің кәсіби қызметін бөлу үшін ФАО/ДДСҰ/БҰҰУ әдісін қолдана отырып, отыру, тұру және қозғалыстың белсенді түрлеріндегі кезеңдер мен энергия шығындарының ұзақтығына сәйкес, сондай-ақ еңбектің аймақтық ерекшелігін ескере отырып, өндіріс кезеңінде жұмыс істейтін энергетикалық шығындардың орташа мөлшері анықталды.</w:t>
      </w:r>
    </w:p>
    <w:bookmarkEnd w:id="127"/>
    <w:bookmarkStart w:name="z137" w:id="128"/>
    <w:p>
      <w:pPr>
        <w:spacing w:after="0"/>
        <w:ind w:left="0"/>
        <w:jc w:val="both"/>
      </w:pPr>
      <w:r>
        <w:rPr>
          <w:rFonts w:ascii="Times New Roman"/>
          <w:b w:val="false"/>
          <w:i w:val="false"/>
          <w:color w:val="000000"/>
          <w:sz w:val="28"/>
        </w:rPr>
        <w:t>
      3-кестеден көріп отырғанымыздай, жеңіл, орташа және ауыр жүктемесі бар кәсіби қызмет кезіндегі жалпы энергия шығындарын тиісінше НАӨ 1,7; 2,9; 4.1; 4,6, ал жас әйелдерде НАӨ 1,7; 2,4; 3,0 тең деп санауға болады.</w:t>
      </w:r>
    </w:p>
    <w:bookmarkEnd w:id="128"/>
    <w:bookmarkStart w:name="z138" w:id="129"/>
    <w:p>
      <w:pPr>
        <w:spacing w:after="0"/>
        <w:ind w:left="0"/>
        <w:jc w:val="both"/>
      </w:pPr>
      <w:r>
        <w:rPr>
          <w:rFonts w:ascii="Times New Roman"/>
          <w:b w:val="false"/>
          <w:i w:val="false"/>
          <w:color w:val="000000"/>
          <w:sz w:val="28"/>
        </w:rPr>
        <w:t>
      Әр түрлі ауырлық дәрежесіндегі күнделікті энергия қажеттілігін есептеу үшін физикалық белсенділіктің орташа коэффициенттерін НАӨ еселігі ретінде белгілеу халықтың энергетикалық қажеттіліктерін кеңінен бағалауды жеңілдетеді және арнайы зерттеу жүргізілмеген жекелеген кәсіби топтардың энергетикалық қажеттіліктерін анықтауда пайдалы болады. Олар үшін бұл мамандықтар физикалық белсенділіктің сипаты мен оған жұмсалған уақыттың нақты сипаттамасы алынған болды.</w:t>
      </w:r>
    </w:p>
    <w:bookmarkEnd w:id="1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3.3-кесте</w:t>
            </w:r>
          </w:p>
        </w:tc>
      </w:tr>
    </w:tbl>
    <w:bookmarkStart w:name="z140" w:id="130"/>
    <w:p>
      <w:pPr>
        <w:spacing w:after="0"/>
        <w:ind w:left="0"/>
        <w:jc w:val="left"/>
      </w:pPr>
      <w:r>
        <w:rPr>
          <w:rFonts w:ascii="Times New Roman"/>
          <w:b/>
          <w:i w:val="false"/>
          <w:color w:val="000000"/>
        </w:rPr>
        <w:t xml:space="preserve"> Өндірістік кезеңдегі энергетикалық шығындардың орташа мөлшері</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Ерлер</w:t>
            </w:r>
            <w:r>
              <w:rPr>
                <w:rFonts w:ascii="Times New Roman"/>
                <w:b w:val="false"/>
                <w:i w:val="false"/>
                <w:color w:val="000000"/>
                <w:sz w:val="20"/>
              </w:rPr>
              <w:t xml:space="preserve"> </w:t>
            </w:r>
            <w:r>
              <w:rPr>
                <w:rFonts w:ascii="Times New Roman"/>
                <w:b w:val="false"/>
                <w:i w:val="false"/>
                <w:color w:val="000000"/>
                <w:vertAlign w:val="superscript"/>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Әйелдер</w:t>
            </w:r>
            <w:r>
              <w:rPr>
                <w:rFonts w:ascii="Times New Roman"/>
                <w:b w:val="false"/>
                <w:i w:val="false"/>
                <w:color w:val="000000"/>
                <w:sz w:val="20"/>
              </w:rPr>
              <w:t xml:space="preserve"> </w:t>
            </w:r>
            <w:r>
              <w:rPr>
                <w:rFonts w:ascii="Times New Roman"/>
                <w:b w:val="false"/>
                <w:i w:val="false"/>
                <w:color w:val="000000"/>
                <w:vertAlign w:val="superscript"/>
              </w:rPr>
              <w:t>2</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31"/>
          <w:p>
            <w:pPr>
              <w:spacing w:after="20"/>
              <w:ind w:left="20"/>
              <w:jc w:val="both"/>
            </w:pPr>
            <w:r>
              <w:rPr>
                <w:rFonts w:ascii="Times New Roman"/>
                <w:b w:val="false"/>
                <w:i w:val="false"/>
                <w:color w:val="000000"/>
                <w:sz w:val="20"/>
              </w:rPr>
              <w:t>
шығын/</w:t>
            </w:r>
          </w:p>
          <w:bookmarkEnd w:id="131"/>
          <w:p>
            <w:pPr>
              <w:spacing w:after="20"/>
              <w:ind w:left="20"/>
              <w:jc w:val="both"/>
            </w:pPr>
            <w:r>
              <w:rPr>
                <w:rFonts w:ascii="Times New Roman"/>
                <w:b w:val="false"/>
                <w:i w:val="false"/>
                <w:color w:val="000000"/>
                <w:sz w:val="20"/>
              </w:rPr>
              <w:t>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ФБК х НАӨ</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2"/>
          <w:p>
            <w:pPr>
              <w:spacing w:after="20"/>
              <w:ind w:left="20"/>
              <w:jc w:val="both"/>
            </w:pPr>
            <w:r>
              <w:rPr>
                <w:rFonts w:ascii="Times New Roman"/>
                <w:b w:val="false"/>
                <w:i w:val="false"/>
                <w:color w:val="000000"/>
                <w:sz w:val="20"/>
              </w:rPr>
              <w:t>
шығын/</w:t>
            </w:r>
          </w:p>
          <w:bookmarkEnd w:id="132"/>
          <w:p>
            <w:pPr>
              <w:spacing w:after="20"/>
              <w:ind w:left="20"/>
              <w:jc w:val="both"/>
            </w:pPr>
            <w:r>
              <w:rPr>
                <w:rFonts w:ascii="Times New Roman"/>
                <w:b w:val="false"/>
                <w:i w:val="false"/>
                <w:color w:val="000000"/>
                <w:sz w:val="20"/>
              </w:rPr>
              <w:t>
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ФБК х НАӨ</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3"/>
          <w:p>
            <w:pPr>
              <w:spacing w:after="20"/>
              <w:ind w:left="20"/>
              <w:jc w:val="both"/>
            </w:pPr>
            <w:r>
              <w:rPr>
                <w:rFonts w:ascii="Times New Roman"/>
                <w:b w:val="false"/>
                <w:i w:val="false"/>
                <w:color w:val="000000"/>
                <w:sz w:val="20"/>
              </w:rPr>
              <w:t>
</w:t>
            </w:r>
            <w:r>
              <w:rPr>
                <w:rFonts w:ascii="Times New Roman"/>
                <w:b/>
                <w:i w:val="false"/>
                <w:color w:val="000000"/>
                <w:sz w:val="20"/>
              </w:rPr>
              <w:t>Жеңіл жұмыс</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Уақыттың 75%-ы отыруға немесе тұрып жүруге жұмсалады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Уақыттың 25%-ы тұрып жүруге немесе қозғалысқа жұмсалады</w:t>
            </w:r>
          </w:p>
          <w:p>
            <w:pPr>
              <w:spacing w:after="20"/>
              <w:ind w:left="20"/>
              <w:jc w:val="both"/>
            </w:pPr>
            <w:r>
              <w:rPr>
                <w:rFonts w:ascii="Times New Roman"/>
                <w:b w:val="false"/>
                <w:i w:val="false"/>
                <w:color w:val="000000"/>
                <w:sz w:val="20"/>
              </w:rPr>
              <w:t xml:space="preserve">
 </w:t>
            </w:r>
            <w:r>
              <w:rPr>
                <w:rFonts w:ascii="Times New Roman"/>
                <w:b w:val="false"/>
                <w:i/>
                <w:color w:val="000000"/>
                <w:sz w:val="20"/>
              </w:rPr>
              <w:t xml:space="preserve">Орташа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4"/>
          <w:p>
            <w:pPr>
              <w:spacing w:after="20"/>
              <w:ind w:left="20"/>
              <w:jc w:val="both"/>
            </w:pPr>
            <w:r>
              <w:rPr>
                <w:rFonts w:ascii="Times New Roman"/>
                <w:b w:val="false"/>
                <w:i w:val="false"/>
                <w:color w:val="000000"/>
                <w:sz w:val="20"/>
              </w:rPr>
              <w:t>
1,80</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2,86</w:t>
            </w:r>
          </w:p>
          <w:p>
            <w:pPr>
              <w:spacing w:after="20"/>
              <w:ind w:left="20"/>
              <w:jc w:val="both"/>
            </w:pPr>
            <w:r>
              <w:rPr>
                <w:rFonts w:ascii="Times New Roman"/>
                <w:b w:val="false"/>
                <w:i w:val="false"/>
                <w:color w:val="000000"/>
                <w:sz w:val="20"/>
              </w:rPr>
              <w:t>
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5"/>
          <w:p>
            <w:pPr>
              <w:spacing w:after="20"/>
              <w:ind w:left="20"/>
              <w:jc w:val="both"/>
            </w:pPr>
            <w:r>
              <w:rPr>
                <w:rFonts w:ascii="Times New Roman"/>
                <w:b w:val="false"/>
                <w:i w:val="false"/>
                <w:color w:val="000000"/>
                <w:sz w:val="20"/>
              </w:rPr>
              <w:t>
1,54</w:t>
            </w:r>
          </w:p>
          <w:bookmarkEnd w:id="135"/>
          <w:p>
            <w:pPr>
              <w:spacing w:after="20"/>
              <w:ind w:left="20"/>
              <w:jc w:val="both"/>
            </w:pPr>
            <w:r>
              <w:rPr>
                <w:rFonts w:ascii="Times New Roman"/>
                <w:b w:val="false"/>
                <w:i w:val="false"/>
                <w:color w:val="000000"/>
                <w:sz w:val="20"/>
              </w:rPr>
              <w:t>
</w:t>
            </w:r>
            <w:r>
              <w:rPr>
                <w:rFonts w:ascii="Times New Roman"/>
                <w:b w:val="false"/>
                <w:i w:val="false"/>
                <w:color w:val="000000"/>
                <w:sz w:val="20"/>
              </w:rPr>
              <w:t>1,90</w:t>
            </w:r>
          </w:p>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6"/>
          <w:p>
            <w:pPr>
              <w:spacing w:after="20"/>
              <w:ind w:left="20"/>
              <w:jc w:val="both"/>
            </w:pPr>
            <w:r>
              <w:rPr>
                <w:rFonts w:ascii="Times New Roman"/>
                <w:b w:val="false"/>
                <w:i w:val="false"/>
                <w:color w:val="000000"/>
                <w:sz w:val="20"/>
              </w:rPr>
              <w:t>
</w:t>
            </w:r>
            <w:r>
              <w:rPr>
                <w:rFonts w:ascii="Times New Roman"/>
                <w:b/>
                <w:i w:val="false"/>
                <w:color w:val="000000"/>
                <w:sz w:val="20"/>
              </w:rPr>
              <w:t>Қалыпты жұмыс</w:t>
            </w:r>
          </w:p>
          <w:bookmarkEnd w:id="136"/>
          <w:p>
            <w:pPr>
              <w:spacing w:after="20"/>
              <w:ind w:left="20"/>
              <w:jc w:val="both"/>
            </w:pPr>
            <w:r>
              <w:rPr>
                <w:rFonts w:ascii="Times New Roman"/>
                <w:b w:val="false"/>
                <w:i w:val="false"/>
                <w:color w:val="000000"/>
                <w:sz w:val="20"/>
              </w:rPr>
              <w:t>
</w:t>
            </w:r>
            <w:r>
              <w:rPr>
                <w:rFonts w:ascii="Times New Roman"/>
                <w:b w:val="false"/>
                <w:i w:val="false"/>
                <w:color w:val="000000"/>
                <w:sz w:val="20"/>
              </w:rPr>
              <w:t>Уақыттың 25%-ы отыруға немесе тұрып жүруге жұмсалады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Уақыттың 75%-ы белгілі бір кәсіби белсенділікке жұмсалады</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Орташа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37"/>
          <w:p>
            <w:pPr>
              <w:spacing w:after="20"/>
              <w:ind w:left="20"/>
              <w:jc w:val="both"/>
            </w:pPr>
            <w:r>
              <w:rPr>
                <w:rFonts w:ascii="Times New Roman"/>
                <w:b w:val="false"/>
                <w:i w:val="false"/>
                <w:color w:val="000000"/>
                <w:sz w:val="20"/>
              </w:rPr>
              <w:t>
1,80</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4,10</w:t>
            </w:r>
          </w:p>
          <w:p>
            <w:pPr>
              <w:spacing w:after="20"/>
              <w:ind w:left="20"/>
              <w:jc w:val="both"/>
            </w:pPr>
            <w:r>
              <w:rPr>
                <w:rFonts w:ascii="Times New Roman"/>
                <w:b w:val="false"/>
                <w:i w:val="false"/>
                <w:color w:val="000000"/>
                <w:sz w:val="20"/>
              </w:rPr>
              <w:t>
3,53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38"/>
          <w:p>
            <w:pPr>
              <w:spacing w:after="20"/>
              <w:ind w:left="20"/>
              <w:jc w:val="both"/>
            </w:pPr>
            <w:r>
              <w:rPr>
                <w:rFonts w:ascii="Times New Roman"/>
                <w:b w:val="false"/>
                <w:i w:val="false"/>
                <w:color w:val="000000"/>
                <w:sz w:val="20"/>
              </w:rPr>
              <w:t>
1,54</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2,56</w:t>
            </w:r>
          </w:p>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39"/>
          <w:p>
            <w:pPr>
              <w:spacing w:after="20"/>
              <w:ind w:left="20"/>
              <w:jc w:val="both"/>
            </w:pPr>
            <w:r>
              <w:rPr>
                <w:rFonts w:ascii="Times New Roman"/>
                <w:b w:val="false"/>
                <w:i w:val="false"/>
                <w:color w:val="000000"/>
                <w:sz w:val="20"/>
              </w:rPr>
              <w:t>
</w:t>
            </w:r>
            <w:r>
              <w:rPr>
                <w:rFonts w:ascii="Times New Roman"/>
                <w:b/>
                <w:i w:val="false"/>
                <w:color w:val="000000"/>
                <w:sz w:val="20"/>
              </w:rPr>
              <w:t>Ауыр жұмыс</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Уақыттың 40%-ы отыруға немесе тұрып жүруге жұмсалады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Уақыттың 60%-ы белгілі бір кәсіби белсенділікке жұмсалады</w:t>
            </w:r>
          </w:p>
          <w:p>
            <w:pPr>
              <w:spacing w:after="20"/>
              <w:ind w:left="20"/>
              <w:jc w:val="both"/>
            </w:pPr>
            <w:r>
              <w:rPr>
                <w:rFonts w:ascii="Times New Roman"/>
                <w:b w:val="false"/>
                <w:i w:val="false"/>
                <w:color w:val="000000"/>
                <w:sz w:val="20"/>
              </w:rPr>
              <w:t>
</w:t>
            </w:r>
            <w:r>
              <w:rPr>
                <w:rFonts w:ascii="Times New Roman"/>
                <w:b w:val="false"/>
                <w:i/>
                <w:color w:val="000000"/>
                <w:sz w:val="20"/>
              </w:rPr>
              <w:t>Орташа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0"/>
          <w:p>
            <w:pPr>
              <w:spacing w:after="20"/>
              <w:ind w:left="20"/>
              <w:jc w:val="both"/>
            </w:pPr>
            <w:r>
              <w:rPr>
                <w:rFonts w:ascii="Times New Roman"/>
                <w:b w:val="false"/>
                <w:i w:val="false"/>
                <w:color w:val="000000"/>
                <w:sz w:val="20"/>
              </w:rPr>
              <w:t>
1,80</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7,07</w:t>
            </w:r>
          </w:p>
          <w:p>
            <w:pPr>
              <w:spacing w:after="20"/>
              <w:ind w:left="20"/>
              <w:jc w:val="both"/>
            </w:pPr>
            <w:r>
              <w:rPr>
                <w:rFonts w:ascii="Times New Roman"/>
                <w:b w:val="false"/>
                <w:i w:val="false"/>
                <w:color w:val="000000"/>
                <w:sz w:val="20"/>
              </w:rPr>
              <w:t>
4,96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1"/>
          <w:p>
            <w:pPr>
              <w:spacing w:after="20"/>
              <w:ind w:left="20"/>
              <w:jc w:val="both"/>
            </w:pPr>
            <w:r>
              <w:rPr>
                <w:rFonts w:ascii="Times New Roman"/>
                <w:b w:val="false"/>
                <w:i w:val="false"/>
                <w:color w:val="000000"/>
                <w:sz w:val="20"/>
              </w:rPr>
              <w:t>
1,54</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3,83</w:t>
            </w:r>
          </w:p>
          <w:p>
            <w:pPr>
              <w:spacing w:after="20"/>
              <w:ind w:left="20"/>
              <w:jc w:val="both"/>
            </w:pPr>
            <w:r>
              <w:rPr>
                <w:rFonts w:ascii="Times New Roman"/>
                <w:b w:val="false"/>
                <w:i w:val="false"/>
                <w:color w:val="000000"/>
                <w:sz w:val="20"/>
              </w:rPr>
              <w:t>
2,91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42"/>
          <w:p>
            <w:pPr>
              <w:spacing w:after="20"/>
              <w:ind w:left="20"/>
              <w:jc w:val="both"/>
            </w:pPr>
            <w:r>
              <w:rPr>
                <w:rFonts w:ascii="Times New Roman"/>
                <w:b w:val="false"/>
                <w:i w:val="false"/>
                <w:color w:val="000000"/>
                <w:sz w:val="20"/>
              </w:rPr>
              <w:t>
</w:t>
            </w:r>
            <w:r>
              <w:rPr>
                <w:rFonts w:ascii="Times New Roman"/>
                <w:b/>
                <w:i w:val="false"/>
                <w:color w:val="000000"/>
                <w:sz w:val="20"/>
              </w:rPr>
              <w:t>Өте ауыр жұмыс</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Уақыттың 40%-ы отыруға немесе тұрып жүруге жұмсалады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Уақыттың 60%-ы белгілі бір кәсіби белсенділікке жұмсалады</w:t>
            </w:r>
          </w:p>
          <w:p>
            <w:pPr>
              <w:spacing w:after="20"/>
              <w:ind w:left="20"/>
              <w:jc w:val="both"/>
            </w:pPr>
            <w:r>
              <w:rPr>
                <w:rFonts w:ascii="Times New Roman"/>
                <w:b w:val="false"/>
                <w:i w:val="false"/>
                <w:color w:val="000000"/>
                <w:sz w:val="20"/>
              </w:rPr>
              <w:t>
</w:t>
            </w:r>
            <w:r>
              <w:rPr>
                <w:rFonts w:ascii="Times New Roman"/>
                <w:b w:val="false"/>
                <w:i/>
                <w:color w:val="000000"/>
                <w:sz w:val="20"/>
              </w:rPr>
              <w:t>Орташа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43"/>
          <w:p>
            <w:pPr>
              <w:spacing w:after="20"/>
              <w:ind w:left="20"/>
              <w:jc w:val="both"/>
            </w:pPr>
            <w:r>
              <w:rPr>
                <w:rFonts w:ascii="Times New Roman"/>
                <w:b w:val="false"/>
                <w:i w:val="false"/>
                <w:color w:val="000000"/>
                <w:sz w:val="20"/>
              </w:rPr>
              <w:t>
1,80</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8,10</w:t>
            </w:r>
          </w:p>
          <w:p>
            <w:pPr>
              <w:spacing w:after="20"/>
              <w:ind w:left="20"/>
              <w:jc w:val="both"/>
            </w:pPr>
            <w:r>
              <w:rPr>
                <w:rFonts w:ascii="Times New Roman"/>
                <w:b w:val="false"/>
                <w:i w:val="false"/>
                <w:color w:val="000000"/>
                <w:sz w:val="20"/>
              </w:rPr>
              <w:t>
5,58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9" w:id="14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1</w:t>
      </w:r>
      <w:r>
        <w:rPr>
          <w:rFonts w:ascii="Times New Roman"/>
          <w:b w:val="false"/>
          <w:i w:val="false"/>
          <w:color w:val="000000"/>
          <w:sz w:val="28"/>
        </w:rPr>
        <w:t xml:space="preserve"> 18-30 жас, дене салмағы 70 кг, НАӨ 1,2152 ккал/мин; </w:t>
      </w:r>
    </w:p>
    <w:bookmarkEnd w:id="144"/>
    <w:bookmarkStart w:name="z170" w:id="14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18-30 жас, дене салмағы 60 кг, НАӨ 0,9583 ккал/мин.</w:t>
      </w:r>
    </w:p>
    <w:bookmarkEnd w:id="145"/>
    <w:bookmarkStart w:name="z171" w:id="146"/>
    <w:p>
      <w:pPr>
        <w:spacing w:after="0"/>
        <w:ind w:left="0"/>
        <w:jc w:val="both"/>
      </w:pPr>
      <w:r>
        <w:rPr>
          <w:rFonts w:ascii="Times New Roman"/>
          <w:b w:val="false"/>
          <w:i w:val="false"/>
          <w:color w:val="000000"/>
          <w:sz w:val="28"/>
        </w:rPr>
        <w:t xml:space="preserve">
      </w:t>
      </w:r>
      <w:r>
        <w:rPr>
          <w:rFonts w:ascii="Times New Roman"/>
          <w:b/>
          <w:i w:val="false"/>
          <w:color w:val="000000"/>
          <w:sz w:val="28"/>
        </w:rPr>
        <w:t>3.2.5 Жұмыс күндеріндегі жалпы энергия шығындары.</w:t>
      </w:r>
      <w:r>
        <w:rPr>
          <w:rFonts w:ascii="Times New Roman"/>
          <w:b w:val="false"/>
          <w:i w:val="false"/>
          <w:color w:val="000000"/>
          <w:sz w:val="28"/>
        </w:rPr>
        <w:t xml:space="preserve"> </w:t>
      </w:r>
    </w:p>
    <w:bookmarkEnd w:id="146"/>
    <w:bookmarkStart w:name="z172" w:id="147"/>
    <w:p>
      <w:pPr>
        <w:spacing w:after="0"/>
        <w:ind w:left="0"/>
        <w:jc w:val="both"/>
      </w:pPr>
      <w:r>
        <w:rPr>
          <w:rFonts w:ascii="Times New Roman"/>
          <w:b w:val="false"/>
          <w:i w:val="false"/>
          <w:color w:val="000000"/>
          <w:sz w:val="28"/>
        </w:rPr>
        <w:t>
      Энергетикалық шығындардың жекелеген компоненттерінің мөлшері (1-Қосымша) және оларды орындауға кететін уақыт бойынша нақты ақпаратқа ие бола отырып, жалпы энергетикалық қажеттілікті үлкен сенімділікпен есептеуге болады.</w:t>
      </w:r>
    </w:p>
    <w:bookmarkEnd w:id="147"/>
    <w:bookmarkStart w:name="z173" w:id="148"/>
    <w:p>
      <w:pPr>
        <w:spacing w:after="0"/>
        <w:ind w:left="0"/>
        <w:jc w:val="both"/>
      </w:pPr>
      <w:r>
        <w:rPr>
          <w:rFonts w:ascii="Times New Roman"/>
          <w:b w:val="false"/>
          <w:i w:val="false"/>
          <w:color w:val="000000"/>
          <w:sz w:val="28"/>
        </w:rPr>
        <w:t>
      Өндірістік кезеңдегі және өндірістен тыс кезеңдегі еңбек ауырлығының әртүрлі дәрежесіне жатқызылған жекелеген кәсіптер бойынша нақты деректерге негізделген есептеулердің мысалдары 4-10 кестелерде келтірілген.</w:t>
      </w:r>
    </w:p>
    <w:bookmarkEnd w:id="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3.4-кесте</w:t>
            </w:r>
          </w:p>
        </w:tc>
      </w:tr>
    </w:tbl>
    <w:bookmarkStart w:name="z175" w:id="149"/>
    <w:p>
      <w:pPr>
        <w:spacing w:after="0"/>
        <w:ind w:left="0"/>
        <w:jc w:val="left"/>
      </w:pPr>
      <w:r>
        <w:rPr>
          <w:rFonts w:ascii="Times New Roman"/>
          <w:b/>
          <w:i w:val="false"/>
          <w:color w:val="000000"/>
        </w:rPr>
        <w:t xml:space="preserve"> Ғылыми қызметкердің энергия қажеттілігі (ер адам)</w:t>
      </w:r>
    </w:p>
    <w:bookmarkEnd w:id="149"/>
    <w:bookmarkStart w:name="z176" w:id="150"/>
    <w:p>
      <w:pPr>
        <w:spacing w:after="0"/>
        <w:ind w:left="0"/>
        <w:jc w:val="left"/>
      </w:pPr>
      <w:r>
        <w:rPr>
          <w:rFonts w:ascii="Times New Roman"/>
          <w:b/>
          <w:i w:val="false"/>
          <w:color w:val="000000"/>
        </w:rPr>
        <w:t xml:space="preserve"> (жеңіл физикалық белсенділік)</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Ж-в А., 23 жаста, ДС – 60 кг, НАӨ бағалауы – 66,6 ккал/сағ</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белсенділіктің негізгі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Төсекте (1,0 х НАӨ)</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қызмет (1,7 х НАӨ)</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51"/>
          <w:p>
            <w:pPr>
              <w:spacing w:after="20"/>
              <w:ind w:left="20"/>
              <w:jc w:val="both"/>
            </w:pPr>
            <w:r>
              <w:rPr>
                <w:rFonts w:ascii="Times New Roman"/>
                <w:b w:val="false"/>
                <w:i w:val="false"/>
                <w:color w:val="000000"/>
                <w:sz w:val="20"/>
              </w:rPr>
              <w:t>
Сырттағы белсенділік өндіріс кезеңі:</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әлеуметтік қажетті белсенділік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(3,0 х НАӨ)</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дене шынықтыру кезінде (6,0 х НАӨ)</w:t>
            </w:r>
          </w:p>
          <w:p>
            <w:pPr>
              <w:spacing w:after="20"/>
              <w:ind w:left="20"/>
              <w:jc w:val="both"/>
            </w:pPr>
            <w:r>
              <w:rPr>
                <w:rFonts w:ascii="Times New Roman"/>
                <w:b w:val="false"/>
                <w:i w:val="false"/>
                <w:color w:val="000000"/>
                <w:sz w:val="20"/>
              </w:rPr>
              <w:t xml:space="preserve">
 - қалған уақыт үшін (1,4 Х НАӨ)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52"/>
          <w:p>
            <w:pPr>
              <w:spacing w:after="20"/>
              <w:ind w:left="20"/>
              <w:jc w:val="both"/>
            </w:pPr>
            <w:r>
              <w:rPr>
                <w:rFonts w:ascii="Times New Roman"/>
                <w:b w:val="false"/>
                <w:i w:val="false"/>
                <w:color w:val="000000"/>
                <w:sz w:val="20"/>
              </w:rPr>
              <w:t>
2,25</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53"/>
          <w:p>
            <w:pPr>
              <w:spacing w:after="20"/>
              <w:ind w:left="20"/>
              <w:jc w:val="both"/>
            </w:pPr>
            <w:r>
              <w:rPr>
                <w:rFonts w:ascii="Times New Roman"/>
                <w:b w:val="false"/>
                <w:i w:val="false"/>
                <w:color w:val="000000"/>
                <w:sz w:val="20"/>
              </w:rPr>
              <w:t>
450</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54"/>
          <w:p>
            <w:pPr>
              <w:spacing w:after="20"/>
              <w:ind w:left="20"/>
              <w:jc w:val="both"/>
            </w:pPr>
            <w:r>
              <w:rPr>
                <w:rFonts w:ascii="Times New Roman"/>
                <w:b w:val="false"/>
                <w:i w:val="false"/>
                <w:color w:val="000000"/>
                <w:sz w:val="20"/>
              </w:rPr>
              <w:t>
18,0</w:t>
            </w:r>
          </w:p>
          <w:bookmarkEnd w:id="154"/>
          <w:p>
            <w:pPr>
              <w:spacing w:after="20"/>
              <w:ind w:left="20"/>
              <w:jc w:val="both"/>
            </w:pPr>
            <w:r>
              <w:rPr>
                <w:rFonts w:ascii="Times New Roman"/>
                <w:b w:val="false"/>
                <w:i w:val="false"/>
                <w:color w:val="000000"/>
                <w:sz w:val="20"/>
              </w:rPr>
              <w:t>
</w:t>
            </w:r>
            <w:r>
              <w:rPr>
                <w:rFonts w:ascii="Times New Roman"/>
                <w:b w:val="false"/>
                <w:i w:val="false"/>
                <w:color w:val="000000"/>
                <w:sz w:val="20"/>
              </w:rPr>
              <w:t>4,0</w:t>
            </w:r>
          </w:p>
          <w:p>
            <w:pPr>
              <w:spacing w:after="20"/>
              <w:ind w:left="20"/>
              <w:jc w:val="both"/>
            </w:pPr>
            <w:r>
              <w:rPr>
                <w:rFonts w:ascii="Times New Roman"/>
                <w:b w:val="false"/>
                <w:i w:val="false"/>
                <w:color w:val="000000"/>
                <w:sz w:val="20"/>
              </w:rPr>
              <w:t>
20,5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r>
              <w:rPr>
                <w:rFonts w:ascii="Times New Roman"/>
                <w:b/>
                <w:i w:val="false"/>
                <w:color w:val="000000"/>
                <w:sz w:val="20"/>
              </w:rPr>
              <w:t xml:space="preserve"> = 1,56 х НАӨ</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bookmarkStart w:name="z187" w:id="155"/>
    <w:p>
      <w:pPr>
        <w:spacing w:after="0"/>
        <w:ind w:left="0"/>
        <w:jc w:val="both"/>
      </w:pPr>
      <w:r>
        <w:rPr>
          <w:rFonts w:ascii="Times New Roman"/>
          <w:b w:val="false"/>
          <w:i w:val="false"/>
          <w:color w:val="000000"/>
          <w:sz w:val="28"/>
        </w:rPr>
        <w:t xml:space="preserve">
       </w:t>
      </w:r>
    </w:p>
    <w:bookmarkEnd w:id="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3.5-кесте</w:t>
            </w:r>
          </w:p>
        </w:tc>
      </w:tr>
    </w:tbl>
    <w:bookmarkStart w:name="z189" w:id="156"/>
    <w:p>
      <w:pPr>
        <w:spacing w:after="0"/>
        <w:ind w:left="0"/>
        <w:jc w:val="left"/>
      </w:pPr>
      <w:r>
        <w:rPr>
          <w:rFonts w:ascii="Times New Roman"/>
          <w:b/>
          <w:i w:val="false"/>
          <w:color w:val="000000"/>
        </w:rPr>
        <w:t xml:space="preserve"> Бульдозершінің энергия қажеттілігі (ер адам)</w:t>
      </w:r>
    </w:p>
    <w:bookmarkEnd w:id="156"/>
    <w:bookmarkStart w:name="z190" w:id="157"/>
    <w:p>
      <w:pPr>
        <w:spacing w:after="0"/>
        <w:ind w:left="0"/>
        <w:jc w:val="left"/>
      </w:pPr>
      <w:r>
        <w:rPr>
          <w:rFonts w:ascii="Times New Roman"/>
          <w:b/>
          <w:i w:val="false"/>
          <w:color w:val="000000"/>
        </w:rPr>
        <w:t xml:space="preserve"> (орташа физикалық белсенділік)</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 Ж., 34 жаста, ДС – 71,7 кг, НАӨ бағалауы – 70,4 ккал/сағ</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белсенділіктің негізгі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Төсекте (1,0 х НАӨ)</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қызмет (2,9 х НАӨ)</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58"/>
          <w:p>
            <w:pPr>
              <w:spacing w:after="20"/>
              <w:ind w:left="20"/>
              <w:jc w:val="both"/>
            </w:pPr>
            <w:r>
              <w:rPr>
                <w:rFonts w:ascii="Times New Roman"/>
                <w:b w:val="false"/>
                <w:i w:val="false"/>
                <w:color w:val="000000"/>
                <w:sz w:val="20"/>
              </w:rPr>
              <w:t>
Сырттағы белсенділік өндіріс кезеңі:</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әлеуметтік қажетті белсенділік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(3,0 х НАӨ)</w:t>
            </w:r>
          </w:p>
          <w:p>
            <w:pPr>
              <w:spacing w:after="20"/>
              <w:ind w:left="20"/>
              <w:jc w:val="both"/>
            </w:pPr>
            <w:r>
              <w:rPr>
                <w:rFonts w:ascii="Times New Roman"/>
                <w:b w:val="false"/>
                <w:i w:val="false"/>
                <w:color w:val="000000"/>
                <w:sz w:val="20"/>
              </w:rPr>
              <w:t>
 - қалған уақыт үшін (1,4 Х НАӨ)</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59"/>
          <w:p>
            <w:pPr>
              <w:spacing w:after="20"/>
              <w:ind w:left="20"/>
              <w:jc w:val="both"/>
            </w:pPr>
            <w:r>
              <w:rPr>
                <w:rFonts w:ascii="Times New Roman"/>
                <w:b w:val="false"/>
                <w:i w:val="false"/>
                <w:color w:val="000000"/>
                <w:sz w:val="20"/>
              </w:rPr>
              <w:t>
1</w:t>
            </w:r>
          </w:p>
          <w:bookmarkEnd w:id="159"/>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60"/>
          <w:p>
            <w:pPr>
              <w:spacing w:after="20"/>
              <w:ind w:left="20"/>
              <w:jc w:val="both"/>
            </w:pPr>
            <w:r>
              <w:rPr>
                <w:rFonts w:ascii="Times New Roman"/>
                <w:b w:val="false"/>
                <w:i w:val="false"/>
                <w:color w:val="000000"/>
                <w:sz w:val="20"/>
              </w:rPr>
              <w:t>
211</w:t>
            </w:r>
          </w:p>
          <w:bookmarkEnd w:id="160"/>
          <w:p>
            <w:pPr>
              <w:spacing w:after="20"/>
              <w:ind w:left="20"/>
              <w:jc w:val="both"/>
            </w:pPr>
            <w:r>
              <w:rPr>
                <w:rFonts w:ascii="Times New Roman"/>
                <w:b w:val="false"/>
                <w:i w:val="false"/>
                <w:color w:val="000000"/>
                <w:sz w:val="20"/>
              </w:rPr>
              <w:t>
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61"/>
          <w:p>
            <w:pPr>
              <w:spacing w:after="20"/>
              <w:ind w:left="20"/>
              <w:jc w:val="both"/>
            </w:pPr>
            <w:r>
              <w:rPr>
                <w:rFonts w:ascii="Times New Roman"/>
                <w:b w:val="false"/>
                <w:i w:val="false"/>
                <w:color w:val="000000"/>
                <w:sz w:val="20"/>
              </w:rPr>
              <w:t>
6,8</w:t>
            </w:r>
          </w:p>
          <w:bookmarkEnd w:id="161"/>
          <w:p>
            <w:pPr>
              <w:spacing w:after="20"/>
              <w:ind w:left="20"/>
              <w:jc w:val="both"/>
            </w:pPr>
            <w:r>
              <w:rPr>
                <w:rFonts w:ascii="Times New Roman"/>
                <w:b w:val="false"/>
                <w:i w:val="false"/>
                <w:color w:val="000000"/>
                <w:sz w:val="20"/>
              </w:rPr>
              <w:t>
22,3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r>
              <w:rPr>
                <w:rFonts w:ascii="Times New Roman"/>
                <w:b/>
                <w:i w:val="false"/>
                <w:color w:val="000000"/>
                <w:sz w:val="20"/>
              </w:rPr>
              <w:t xml:space="preserve"> = 1,83 х</w:t>
            </w:r>
            <w:r>
              <w:rPr>
                <w:rFonts w:ascii="Times New Roman"/>
                <w:b/>
                <w:i w:val="false"/>
                <w:color w:val="000000"/>
                <w:sz w:val="20"/>
              </w:rPr>
              <w:t xml:space="preserve"> НАӨ</w:t>
            </w:r>
            <w:r>
              <w:rPr>
                <w:rFonts w:ascii="Times New Roman"/>
                <w:b w:val="false"/>
                <w:i w:val="false"/>
                <w:color w:val="000000"/>
                <w:sz w:val="2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3097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3.6-кесте</w:t>
            </w:r>
          </w:p>
        </w:tc>
      </w:tr>
    </w:tbl>
    <w:bookmarkStart w:name="z198" w:id="162"/>
    <w:p>
      <w:pPr>
        <w:spacing w:after="0"/>
        <w:ind w:left="0"/>
        <w:jc w:val="left"/>
      </w:pPr>
      <w:r>
        <w:rPr>
          <w:rFonts w:ascii="Times New Roman"/>
          <w:b/>
          <w:i w:val="false"/>
          <w:color w:val="000000"/>
        </w:rPr>
        <w:t xml:space="preserve"> Мұнай өндіретін ер оператордың энергия қажеттілігі</w:t>
      </w:r>
    </w:p>
    <w:bookmarkEnd w:id="162"/>
    <w:bookmarkStart w:name="z199" w:id="163"/>
    <w:p>
      <w:pPr>
        <w:spacing w:after="0"/>
        <w:ind w:left="0"/>
        <w:jc w:val="left"/>
      </w:pPr>
      <w:r>
        <w:rPr>
          <w:rFonts w:ascii="Times New Roman"/>
          <w:b/>
          <w:i w:val="false"/>
          <w:color w:val="000000"/>
        </w:rPr>
        <w:t xml:space="preserve"> (ауыр еңбек дәрежесі)</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 Б., 46 жас, ДС – 69,7 кг, НАӨ бағалауы – 70,4 ккал/сағ</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белсенділіктің негізгі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ккал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Төсекте (1,0 х НАӨ)</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қызмет (4,2 х НАӨ)</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64"/>
          <w:p>
            <w:pPr>
              <w:spacing w:after="20"/>
              <w:ind w:left="20"/>
              <w:jc w:val="both"/>
            </w:pPr>
            <w:r>
              <w:rPr>
                <w:rFonts w:ascii="Times New Roman"/>
                <w:b w:val="false"/>
                <w:i w:val="false"/>
                <w:color w:val="000000"/>
                <w:sz w:val="20"/>
              </w:rPr>
              <w:t>
Сырттағы белсенділік өндіріс кезеңі:</w:t>
            </w:r>
          </w:p>
          <w:bookmarkEnd w:id="16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әлеуметтік қажетті белсенділік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(3,0 х НАӨ)</w:t>
            </w:r>
          </w:p>
          <w:p>
            <w:pPr>
              <w:spacing w:after="20"/>
              <w:ind w:left="20"/>
              <w:jc w:val="both"/>
            </w:pPr>
            <w:r>
              <w:rPr>
                <w:rFonts w:ascii="Times New Roman"/>
                <w:b w:val="false"/>
                <w:i w:val="false"/>
                <w:color w:val="000000"/>
                <w:sz w:val="20"/>
              </w:rPr>
              <w:t>
 - қалған уақыт үшін (1,4 Х НАӨ)</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65"/>
          <w:p>
            <w:pPr>
              <w:spacing w:after="20"/>
              <w:ind w:left="20"/>
              <w:jc w:val="both"/>
            </w:pPr>
            <w:r>
              <w:rPr>
                <w:rFonts w:ascii="Times New Roman"/>
                <w:b w:val="false"/>
                <w:i w:val="false"/>
                <w:color w:val="000000"/>
                <w:sz w:val="20"/>
              </w:rPr>
              <w:t>
1</w:t>
            </w:r>
          </w:p>
          <w:bookmarkEnd w:id="165"/>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66"/>
          <w:p>
            <w:pPr>
              <w:spacing w:after="20"/>
              <w:ind w:left="20"/>
              <w:jc w:val="both"/>
            </w:pPr>
            <w:r>
              <w:rPr>
                <w:rFonts w:ascii="Times New Roman"/>
                <w:b w:val="false"/>
                <w:i w:val="false"/>
                <w:color w:val="000000"/>
                <w:sz w:val="20"/>
              </w:rPr>
              <w:t>
211</w:t>
            </w:r>
          </w:p>
          <w:bookmarkEnd w:id="166"/>
          <w:p>
            <w:pPr>
              <w:spacing w:after="20"/>
              <w:ind w:left="20"/>
              <w:jc w:val="both"/>
            </w:pPr>
            <w:r>
              <w:rPr>
                <w:rFonts w:ascii="Times New Roman"/>
                <w:b w:val="false"/>
                <w:i w:val="false"/>
                <w:color w:val="000000"/>
                <w:sz w:val="20"/>
              </w:rPr>
              <w:t>
690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67"/>
          <w:p>
            <w:pPr>
              <w:spacing w:after="20"/>
              <w:ind w:left="20"/>
              <w:jc w:val="both"/>
            </w:pPr>
            <w:r>
              <w:rPr>
                <w:rFonts w:ascii="Times New Roman"/>
                <w:b w:val="false"/>
                <w:i w:val="false"/>
                <w:color w:val="000000"/>
                <w:sz w:val="20"/>
              </w:rPr>
              <w:t>
5,5</w:t>
            </w:r>
          </w:p>
          <w:bookmarkEnd w:id="167"/>
          <w:p>
            <w:pPr>
              <w:spacing w:after="20"/>
              <w:ind w:left="20"/>
              <w:jc w:val="both"/>
            </w:pPr>
            <w:r>
              <w:rPr>
                <w:rFonts w:ascii="Times New Roman"/>
                <w:b w:val="false"/>
                <w:i w:val="false"/>
                <w:color w:val="000000"/>
                <w:sz w:val="20"/>
              </w:rPr>
              <w:t>
18,1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r>
              <w:rPr>
                <w:rFonts w:ascii="Times New Roman"/>
                <w:b/>
                <w:i w:val="false"/>
                <w:color w:val="000000"/>
                <w:sz w:val="20"/>
              </w:rPr>
              <w:t xml:space="preserve"> = 2,27 х НАӨ</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3830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3.7-кесте</w:t>
            </w:r>
          </w:p>
        </w:tc>
      </w:tr>
    </w:tbl>
    <w:bookmarkStart w:name="z207" w:id="168"/>
    <w:p>
      <w:pPr>
        <w:spacing w:after="0"/>
        <w:ind w:left="0"/>
        <w:jc w:val="left"/>
      </w:pPr>
      <w:r>
        <w:rPr>
          <w:rFonts w:ascii="Times New Roman"/>
          <w:b/>
          <w:i w:val="false"/>
          <w:color w:val="000000"/>
        </w:rPr>
        <w:t xml:space="preserve"> Ер адамның энергияға қажеттілігі (құю цехының қалыптаушысы),</w:t>
      </w:r>
    </w:p>
    <w:bookmarkEnd w:id="168"/>
    <w:bookmarkStart w:name="z208" w:id="169"/>
    <w:p>
      <w:pPr>
        <w:spacing w:after="0"/>
        <w:ind w:left="0"/>
        <w:jc w:val="left"/>
      </w:pPr>
      <w:r>
        <w:rPr>
          <w:rFonts w:ascii="Times New Roman"/>
          <w:b/>
          <w:i w:val="false"/>
          <w:color w:val="000000"/>
        </w:rPr>
        <w:t xml:space="preserve"> өте ауыр еңбек</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 Б., 22 жаста, ДС – 72,4 кг, НАӨ бағалауы – 75,0 ккал/сағ</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белсенділіктің негізгі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Төсекте (1,0 х НАӨ)</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қызмет (4,6 х НАӨ)</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70"/>
          <w:p>
            <w:pPr>
              <w:spacing w:after="20"/>
              <w:ind w:left="20"/>
              <w:jc w:val="both"/>
            </w:pPr>
            <w:r>
              <w:rPr>
                <w:rFonts w:ascii="Times New Roman"/>
                <w:b w:val="false"/>
                <w:i w:val="false"/>
                <w:color w:val="000000"/>
                <w:sz w:val="20"/>
              </w:rPr>
              <w:t>
Сырттағы белсенділік өндіріс кезеңі:</w:t>
            </w:r>
          </w:p>
          <w:bookmarkEnd w:id="170"/>
          <w:p>
            <w:pPr>
              <w:spacing w:after="20"/>
              <w:ind w:left="20"/>
              <w:jc w:val="both"/>
            </w:pPr>
            <w:r>
              <w:rPr>
                <w:rFonts w:ascii="Times New Roman"/>
                <w:b w:val="false"/>
                <w:i w:val="false"/>
                <w:color w:val="000000"/>
                <w:sz w:val="20"/>
              </w:rPr>
              <w:t>
</w:t>
            </w:r>
            <w:r>
              <w:rPr>
                <w:rFonts w:ascii="Times New Roman"/>
                <w:b w:val="false"/>
                <w:i w:val="false"/>
                <w:color w:val="000000"/>
                <w:sz w:val="20"/>
              </w:rPr>
              <w:t>- әлеуметтік қажетті белсенділік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(3,0 х НАӨ)</w:t>
            </w:r>
          </w:p>
          <w:p>
            <w:pPr>
              <w:spacing w:after="20"/>
              <w:ind w:left="20"/>
              <w:jc w:val="both"/>
            </w:pPr>
            <w:r>
              <w:rPr>
                <w:rFonts w:ascii="Times New Roman"/>
                <w:b w:val="false"/>
                <w:i w:val="false"/>
                <w:color w:val="000000"/>
                <w:sz w:val="20"/>
              </w:rPr>
              <w:t>
 - қалған уақыт үшін (1,4 Х НАӨ)</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71"/>
          <w:p>
            <w:pPr>
              <w:spacing w:after="20"/>
              <w:ind w:left="20"/>
              <w:jc w:val="both"/>
            </w:pPr>
            <w:r>
              <w:rPr>
                <w:rFonts w:ascii="Times New Roman"/>
                <w:b w:val="false"/>
                <w:i w:val="false"/>
                <w:color w:val="000000"/>
                <w:sz w:val="20"/>
              </w:rPr>
              <w:t>
0,5</w:t>
            </w:r>
          </w:p>
          <w:bookmarkEnd w:id="171"/>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72"/>
          <w:p>
            <w:pPr>
              <w:spacing w:after="20"/>
              <w:ind w:left="20"/>
              <w:jc w:val="both"/>
            </w:pPr>
            <w:r>
              <w:rPr>
                <w:rFonts w:ascii="Times New Roman"/>
                <w:b w:val="false"/>
                <w:i w:val="false"/>
                <w:color w:val="000000"/>
                <w:sz w:val="20"/>
              </w:rPr>
              <w:t>
113</w:t>
            </w:r>
          </w:p>
          <w:bookmarkEnd w:id="172"/>
          <w:p>
            <w:pPr>
              <w:spacing w:after="20"/>
              <w:ind w:left="20"/>
              <w:jc w:val="both"/>
            </w:pPr>
            <w:r>
              <w:rPr>
                <w:rFonts w:ascii="Times New Roman"/>
                <w:b w:val="false"/>
                <w:i w:val="false"/>
                <w:color w:val="000000"/>
                <w:sz w:val="20"/>
              </w:rPr>
              <w:t>
788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73"/>
          <w:p>
            <w:pPr>
              <w:spacing w:after="20"/>
              <w:ind w:left="20"/>
              <w:jc w:val="both"/>
            </w:pPr>
            <w:r>
              <w:rPr>
                <w:rFonts w:ascii="Times New Roman"/>
                <w:b w:val="false"/>
                <w:i w:val="false"/>
                <w:color w:val="000000"/>
                <w:sz w:val="20"/>
              </w:rPr>
              <w:t>
2,6</w:t>
            </w:r>
          </w:p>
          <w:bookmarkEnd w:id="173"/>
          <w:p>
            <w:pPr>
              <w:spacing w:after="20"/>
              <w:ind w:left="20"/>
              <w:jc w:val="both"/>
            </w:pPr>
            <w:r>
              <w:rPr>
                <w:rFonts w:ascii="Times New Roman"/>
                <w:b w:val="false"/>
                <w:i w:val="false"/>
                <w:color w:val="000000"/>
                <w:sz w:val="20"/>
              </w:rPr>
              <w:t>
18,5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r>
              <w:rPr>
                <w:rFonts w:ascii="Times New Roman"/>
                <w:b/>
                <w:i w:val="false"/>
                <w:color w:val="000000"/>
                <w:sz w:val="20"/>
              </w:rPr>
              <w:t xml:space="preserve"> = 2,37 х НАӨ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3.8-кесте</w:t>
            </w:r>
          </w:p>
        </w:tc>
      </w:tr>
    </w:tbl>
    <w:bookmarkStart w:name="z216" w:id="174"/>
    <w:p>
      <w:pPr>
        <w:spacing w:after="0"/>
        <w:ind w:left="0"/>
        <w:jc w:val="left"/>
      </w:pPr>
      <w:r>
        <w:rPr>
          <w:rFonts w:ascii="Times New Roman"/>
          <w:b/>
          <w:i w:val="false"/>
          <w:color w:val="000000"/>
        </w:rPr>
        <w:t xml:space="preserve"> Мұғалім ауыл әйелінің энергия қажеттілігі</w:t>
      </w:r>
    </w:p>
    <w:bookmarkEnd w:id="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 Н., 35 жаста, ДС – 56 кг, НАӨ бағалауы – 54,8 ккал/сағ</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белсенділіктің негізгі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Төсекте (1,0 х НАӨ)</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қызмет (2,4 х НАӨ)</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75"/>
          <w:p>
            <w:pPr>
              <w:spacing w:after="20"/>
              <w:ind w:left="20"/>
              <w:jc w:val="both"/>
            </w:pPr>
            <w:r>
              <w:rPr>
                <w:rFonts w:ascii="Times New Roman"/>
                <w:b w:val="false"/>
                <w:i w:val="false"/>
                <w:color w:val="000000"/>
                <w:sz w:val="20"/>
              </w:rPr>
              <w:t>
Сырттағы белсенділік өндіріс кезеңі:</w:t>
            </w:r>
          </w:p>
          <w:bookmarkEnd w:id="17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әлеуметтік қажетті белсенділік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(2,7 х НАӨ)</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үйдегі белсенділік (1,7 х НАӨ) </w:t>
            </w:r>
          </w:p>
          <w:p>
            <w:pPr>
              <w:spacing w:after="20"/>
              <w:ind w:left="20"/>
              <w:jc w:val="both"/>
            </w:pPr>
            <w:r>
              <w:rPr>
                <w:rFonts w:ascii="Times New Roman"/>
                <w:b w:val="false"/>
                <w:i w:val="false"/>
                <w:color w:val="000000"/>
                <w:sz w:val="20"/>
              </w:rPr>
              <w:t>
 - қалған уақыт үшін (1,4 Х НАӨ)</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76"/>
          <w:p>
            <w:pPr>
              <w:spacing w:after="20"/>
              <w:ind w:left="20"/>
              <w:jc w:val="both"/>
            </w:pPr>
            <w:r>
              <w:rPr>
                <w:rFonts w:ascii="Times New Roman"/>
                <w:b w:val="false"/>
                <w:i w:val="false"/>
                <w:color w:val="000000"/>
                <w:sz w:val="20"/>
              </w:rPr>
              <w:t>
0,5</w:t>
            </w:r>
          </w:p>
          <w:bookmarkEnd w:id="176"/>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77"/>
          <w:p>
            <w:pPr>
              <w:spacing w:after="20"/>
              <w:ind w:left="20"/>
              <w:jc w:val="both"/>
            </w:pPr>
            <w:r>
              <w:rPr>
                <w:rFonts w:ascii="Times New Roman"/>
                <w:b w:val="false"/>
                <w:i w:val="false"/>
                <w:color w:val="000000"/>
                <w:sz w:val="20"/>
              </w:rPr>
              <w:t>
74</w:t>
            </w:r>
          </w:p>
          <w:bookmarkEnd w:id="177"/>
          <w:p>
            <w:pPr>
              <w:spacing w:after="20"/>
              <w:ind w:left="20"/>
              <w:jc w:val="both"/>
            </w:pPr>
            <w:r>
              <w:rPr>
                <w:rFonts w:ascii="Times New Roman"/>
                <w:b w:val="false"/>
                <w:i w:val="false"/>
                <w:color w:val="000000"/>
                <w:sz w:val="20"/>
              </w:rPr>
              <w:t>
</w:t>
            </w:r>
            <w:r>
              <w:rPr>
                <w:rFonts w:ascii="Times New Roman"/>
                <w:b w:val="false"/>
                <w:i w:val="false"/>
                <w:color w:val="000000"/>
                <w:sz w:val="20"/>
              </w:rPr>
              <w:t>280</w:t>
            </w:r>
          </w:p>
          <w:p>
            <w:pPr>
              <w:spacing w:after="20"/>
              <w:ind w:left="20"/>
              <w:jc w:val="both"/>
            </w:pPr>
            <w:r>
              <w:rPr>
                <w:rFonts w:ascii="Times New Roman"/>
                <w:b w:val="false"/>
                <w:i w:val="false"/>
                <w:color w:val="000000"/>
                <w:sz w:val="20"/>
              </w:rPr>
              <w:t>
575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78"/>
          <w:p>
            <w:pPr>
              <w:spacing w:after="20"/>
              <w:ind w:left="20"/>
              <w:jc w:val="both"/>
            </w:pPr>
            <w:r>
              <w:rPr>
                <w:rFonts w:ascii="Times New Roman"/>
                <w:b w:val="false"/>
                <w:i w:val="false"/>
                <w:color w:val="000000"/>
                <w:sz w:val="20"/>
              </w:rPr>
              <w:t>
3,7</w:t>
            </w:r>
          </w:p>
          <w:bookmarkEnd w:id="178"/>
          <w:p>
            <w:pPr>
              <w:spacing w:after="20"/>
              <w:ind w:left="20"/>
              <w:jc w:val="both"/>
            </w:pPr>
            <w:r>
              <w:rPr>
                <w:rFonts w:ascii="Times New Roman"/>
                <w:b w:val="false"/>
                <w:i w:val="false"/>
                <w:color w:val="000000"/>
                <w:sz w:val="20"/>
              </w:rPr>
              <w:t>
</w:t>
            </w:r>
            <w:r>
              <w:rPr>
                <w:rFonts w:ascii="Times New Roman"/>
                <w:b w:val="false"/>
                <w:i w:val="false"/>
                <w:color w:val="000000"/>
                <w:sz w:val="20"/>
              </w:rPr>
              <w:t>13,8</w:t>
            </w:r>
          </w:p>
          <w:p>
            <w:pPr>
              <w:spacing w:after="20"/>
              <w:ind w:left="20"/>
              <w:jc w:val="both"/>
            </w:pPr>
            <w:r>
              <w:rPr>
                <w:rFonts w:ascii="Times New Roman"/>
                <w:b w:val="false"/>
                <w:i w:val="false"/>
                <w:color w:val="000000"/>
                <w:sz w:val="20"/>
              </w:rPr>
              <w:t>
28,4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r>
              <w:rPr>
                <w:rFonts w:ascii="Times New Roman"/>
                <w:b/>
                <w:i w:val="false"/>
                <w:color w:val="000000"/>
                <w:sz w:val="20"/>
              </w:rPr>
              <w:t xml:space="preserve"> = 1,53 х </w:t>
            </w:r>
            <w:r>
              <w:rPr>
                <w:rFonts w:ascii="Times New Roman"/>
                <w:b/>
                <w:i w:val="false"/>
                <w:color w:val="000000"/>
                <w:sz w:val="20"/>
              </w:rPr>
              <w:t>НАӨ</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3.9-кесте</w:t>
            </w:r>
          </w:p>
        </w:tc>
      </w:tr>
    </w:tbl>
    <w:bookmarkStart w:name="z228" w:id="179"/>
    <w:p>
      <w:pPr>
        <w:spacing w:after="0"/>
        <w:ind w:left="0"/>
        <w:jc w:val="left"/>
      </w:pPr>
      <w:r>
        <w:rPr>
          <w:rFonts w:ascii="Times New Roman"/>
          <w:b/>
          <w:i w:val="false"/>
          <w:color w:val="000000"/>
        </w:rPr>
        <w:t xml:space="preserve"> Байыту фабрикасының аппаратшысы – қала тұрғынының энергия қажеттілігі</w:t>
      </w:r>
    </w:p>
    <w:bookmarkEnd w:id="179"/>
    <w:bookmarkStart w:name="z229" w:id="180"/>
    <w:p>
      <w:pPr>
        <w:spacing w:after="0"/>
        <w:ind w:left="0"/>
        <w:jc w:val="left"/>
      </w:pPr>
      <w:r>
        <w:rPr>
          <w:rFonts w:ascii="Times New Roman"/>
          <w:b/>
          <w:i w:val="false"/>
          <w:color w:val="000000"/>
        </w:rPr>
        <w:t xml:space="preserve"> (орташа ауырлық дәрежесі)</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 А., 28 жаста, ДС – 50,1 кг, НАӨ бағалауы – 51,4 ккал/сағ</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белсенділіктің негізгі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Төсекте (1,0 х НАӨ)</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қызмет (3,0 х НАӨ)</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81"/>
          <w:p>
            <w:pPr>
              <w:spacing w:after="20"/>
              <w:ind w:left="20"/>
              <w:jc w:val="both"/>
            </w:pPr>
            <w:r>
              <w:rPr>
                <w:rFonts w:ascii="Times New Roman"/>
                <w:b w:val="false"/>
                <w:i w:val="false"/>
                <w:color w:val="000000"/>
                <w:sz w:val="20"/>
              </w:rPr>
              <w:t>
Сырттағы белсенділік өндіріс кезеңі:</w:t>
            </w:r>
          </w:p>
          <w:bookmarkEnd w:id="18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әлеуметтік қажетті белсенділік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(2,7 х НАӨ)</w:t>
            </w:r>
          </w:p>
          <w:p>
            <w:pPr>
              <w:spacing w:after="20"/>
              <w:ind w:left="20"/>
              <w:jc w:val="both"/>
            </w:pPr>
            <w:r>
              <w:rPr>
                <w:rFonts w:ascii="Times New Roman"/>
                <w:b w:val="false"/>
                <w:i w:val="false"/>
                <w:color w:val="000000"/>
                <w:sz w:val="20"/>
              </w:rPr>
              <w:t>
 - қалған уақыт үшін (1,4 Х НАӨ)</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82"/>
          <w:p>
            <w:pPr>
              <w:spacing w:after="20"/>
              <w:ind w:left="20"/>
              <w:jc w:val="both"/>
            </w:pPr>
            <w:r>
              <w:rPr>
                <w:rFonts w:ascii="Times New Roman"/>
                <w:b w:val="false"/>
                <w:i w:val="false"/>
                <w:color w:val="000000"/>
                <w:sz w:val="20"/>
              </w:rPr>
              <w:t>
0,5</w:t>
            </w:r>
          </w:p>
          <w:bookmarkEnd w:id="182"/>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83"/>
          <w:p>
            <w:pPr>
              <w:spacing w:after="20"/>
              <w:ind w:left="20"/>
              <w:jc w:val="both"/>
            </w:pPr>
            <w:r>
              <w:rPr>
                <w:rFonts w:ascii="Times New Roman"/>
                <w:b w:val="false"/>
                <w:i w:val="false"/>
                <w:color w:val="000000"/>
                <w:sz w:val="20"/>
              </w:rPr>
              <w:t>
69</w:t>
            </w:r>
          </w:p>
          <w:bookmarkEnd w:id="183"/>
          <w:p>
            <w:pPr>
              <w:spacing w:after="20"/>
              <w:ind w:left="20"/>
              <w:jc w:val="both"/>
            </w:pPr>
            <w:r>
              <w:rPr>
                <w:rFonts w:ascii="Times New Roman"/>
                <w:b w:val="false"/>
                <w:i w:val="false"/>
                <w:color w:val="000000"/>
                <w:sz w:val="20"/>
              </w:rPr>
              <w:t>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84"/>
          <w:p>
            <w:pPr>
              <w:spacing w:after="20"/>
              <w:ind w:left="20"/>
              <w:jc w:val="both"/>
            </w:pPr>
            <w:r>
              <w:rPr>
                <w:rFonts w:ascii="Times New Roman"/>
                <w:b w:val="false"/>
                <w:i w:val="false"/>
                <w:color w:val="000000"/>
                <w:sz w:val="20"/>
              </w:rPr>
              <w:t>
3,1</w:t>
            </w:r>
          </w:p>
          <w:bookmarkEnd w:id="184"/>
          <w:p>
            <w:pPr>
              <w:spacing w:after="20"/>
              <w:ind w:left="20"/>
              <w:jc w:val="both"/>
            </w:pPr>
            <w:r>
              <w:rPr>
                <w:rFonts w:ascii="Times New Roman"/>
                <w:b w:val="false"/>
                <w:i w:val="false"/>
                <w:color w:val="000000"/>
                <w:sz w:val="20"/>
              </w:rPr>
              <w:t>
24,0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r>
              <w:rPr>
                <w:rFonts w:ascii="Times New Roman"/>
                <w:b/>
                <w:i w:val="false"/>
                <w:color w:val="000000"/>
                <w:sz w:val="20"/>
              </w:rPr>
              <w:t>= 1,82 х</w:t>
            </w:r>
            <w:r>
              <w:rPr>
                <w:rFonts w:ascii="Times New Roman"/>
                <w:b/>
                <w:i w:val="false"/>
                <w:color w:val="000000"/>
                <w:sz w:val="20"/>
              </w:rPr>
              <w:t xml:space="preserve"> НАӨ</w:t>
            </w:r>
            <w:r>
              <w:rPr>
                <w:rFonts w:ascii="Times New Roman"/>
                <w:b w:val="false"/>
                <w:i w:val="false"/>
                <w:color w:val="000000"/>
                <w:sz w:val="2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3.10-кесте</w:t>
            </w:r>
          </w:p>
        </w:tc>
      </w:tr>
    </w:tbl>
    <w:bookmarkStart w:name="z237" w:id="185"/>
    <w:p>
      <w:pPr>
        <w:spacing w:after="0"/>
        <w:ind w:left="0"/>
        <w:jc w:val="left"/>
      </w:pPr>
      <w:r>
        <w:rPr>
          <w:rFonts w:ascii="Times New Roman"/>
          <w:b/>
          <w:i w:val="false"/>
          <w:color w:val="000000"/>
        </w:rPr>
        <w:t xml:space="preserve"> Сиырларды қолмен сауатын сауыншының энергия қажеттілігі (ауыр жұмыс)</w:t>
      </w:r>
    </w:p>
    <w:bookmarkEnd w:id="1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86"/>
          <w:p>
            <w:pPr>
              <w:spacing w:after="20"/>
              <w:ind w:left="20"/>
              <w:jc w:val="both"/>
            </w:pPr>
            <w:r>
              <w:rPr>
                <w:rFonts w:ascii="Times New Roman"/>
                <w:b w:val="false"/>
                <w:i w:val="false"/>
                <w:color w:val="000000"/>
                <w:sz w:val="20"/>
              </w:rPr>
              <w:t>
Р-ва Ш., 49 жаста, ДС – 59,4 кг, НАӨ бағалауы – 56,1 ккал/сағ</w:t>
            </w:r>
          </w:p>
          <w:bookmarkEnd w:id="186"/>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белсенділіктің негізгі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Төсекте (1,0 х НАӨ)</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қызмет (4,0 х НАӨ)</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87"/>
          <w:p>
            <w:pPr>
              <w:spacing w:after="20"/>
              <w:ind w:left="20"/>
              <w:jc w:val="both"/>
            </w:pPr>
            <w:r>
              <w:rPr>
                <w:rFonts w:ascii="Times New Roman"/>
                <w:b w:val="false"/>
                <w:i w:val="false"/>
                <w:color w:val="000000"/>
                <w:sz w:val="20"/>
              </w:rPr>
              <w:t>
Сырттағы белсенділік өндіріс кезеңі:</w:t>
            </w:r>
          </w:p>
          <w:bookmarkEnd w:id="187"/>
          <w:p>
            <w:pPr>
              <w:spacing w:after="20"/>
              <w:ind w:left="20"/>
              <w:jc w:val="both"/>
            </w:pPr>
            <w:r>
              <w:rPr>
                <w:rFonts w:ascii="Times New Roman"/>
                <w:b w:val="false"/>
                <w:i w:val="false"/>
                <w:color w:val="000000"/>
                <w:sz w:val="20"/>
              </w:rPr>
              <w:t>
</w:t>
            </w:r>
            <w:r>
              <w:rPr>
                <w:rFonts w:ascii="Times New Roman"/>
                <w:b w:val="false"/>
                <w:i w:val="false"/>
                <w:color w:val="000000"/>
                <w:sz w:val="20"/>
              </w:rPr>
              <w:t>- әлеуметтік қажетті белсенділік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(2,7 х НАӨ)</w:t>
            </w:r>
          </w:p>
          <w:p>
            <w:pPr>
              <w:spacing w:after="20"/>
              <w:ind w:left="20"/>
              <w:jc w:val="both"/>
            </w:pPr>
            <w:r>
              <w:rPr>
                <w:rFonts w:ascii="Times New Roman"/>
                <w:b w:val="false"/>
                <w:i w:val="false"/>
                <w:color w:val="000000"/>
                <w:sz w:val="20"/>
              </w:rPr>
              <w:t>
 - қалған уақыт үшін (1,4 Х НАӨ)</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88"/>
          <w:p>
            <w:pPr>
              <w:spacing w:after="20"/>
              <w:ind w:left="20"/>
              <w:jc w:val="both"/>
            </w:pPr>
            <w:r>
              <w:rPr>
                <w:rFonts w:ascii="Times New Roman"/>
                <w:b w:val="false"/>
                <w:i w:val="false"/>
                <w:color w:val="000000"/>
                <w:sz w:val="20"/>
              </w:rPr>
              <w:t>
1,5</w:t>
            </w:r>
          </w:p>
          <w:bookmarkEnd w:id="188"/>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89"/>
          <w:p>
            <w:pPr>
              <w:spacing w:after="20"/>
              <w:ind w:left="20"/>
              <w:jc w:val="both"/>
            </w:pPr>
            <w:r>
              <w:rPr>
                <w:rFonts w:ascii="Times New Roman"/>
                <w:b w:val="false"/>
                <w:i w:val="false"/>
                <w:color w:val="000000"/>
                <w:sz w:val="20"/>
              </w:rPr>
              <w:t>
227</w:t>
            </w:r>
          </w:p>
          <w:bookmarkEnd w:id="189"/>
          <w:p>
            <w:pPr>
              <w:spacing w:after="20"/>
              <w:ind w:left="20"/>
              <w:jc w:val="both"/>
            </w:pPr>
            <w:r>
              <w:rPr>
                <w:rFonts w:ascii="Times New Roman"/>
                <w:b w:val="false"/>
                <w:i w:val="false"/>
                <w:color w:val="000000"/>
                <w:sz w:val="20"/>
              </w:rPr>
              <w:t>
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90"/>
          <w:p>
            <w:pPr>
              <w:spacing w:after="20"/>
              <w:ind w:left="20"/>
              <w:jc w:val="both"/>
            </w:pPr>
            <w:r>
              <w:rPr>
                <w:rFonts w:ascii="Times New Roman"/>
                <w:b w:val="false"/>
                <w:i w:val="false"/>
                <w:color w:val="000000"/>
                <w:sz w:val="20"/>
              </w:rPr>
              <w:t>
9,0</w:t>
            </w:r>
          </w:p>
          <w:bookmarkEnd w:id="190"/>
          <w:p>
            <w:pPr>
              <w:spacing w:after="20"/>
              <w:ind w:left="20"/>
              <w:jc w:val="both"/>
            </w:pPr>
            <w:r>
              <w:rPr>
                <w:rFonts w:ascii="Times New Roman"/>
                <w:b w:val="false"/>
                <w:i w:val="false"/>
                <w:color w:val="000000"/>
                <w:sz w:val="20"/>
              </w:rPr>
              <w:t>
26,6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r>
              <w:rPr>
                <w:rFonts w:ascii="Times New Roman"/>
                <w:b/>
                <w:i w:val="false"/>
                <w:color w:val="000000"/>
                <w:sz w:val="20"/>
              </w:rPr>
              <w:t xml:space="preserve"> = 1,86 х НАӨ</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bookmarkStart w:name="z245" w:id="19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3.2.6 </w:t>
      </w:r>
      <w:r>
        <w:rPr>
          <w:rFonts w:ascii="Times New Roman"/>
          <w:b/>
          <w:i w:val="false"/>
          <w:color w:val="000000"/>
          <w:sz w:val="28"/>
        </w:rPr>
        <w:t xml:space="preserve">Демалыс күндеріндегі жалпы энергия шығындары. </w:t>
      </w:r>
      <w:r>
        <w:rPr>
          <w:rFonts w:ascii="Times New Roman"/>
          <w:b w:val="false"/>
          <w:i w:val="false"/>
          <w:color w:val="000000"/>
          <w:sz w:val="28"/>
        </w:rPr>
        <w:t>Демалыс күндері жұмысшылар мен қызметшілер бос уақыттарын серуендеуге, үйде жұмыс істеуге, саяжайда жұмыс істеуге және т.б. үшін жұмсай алады. Жұмыс күндері өндірістік қызметті алып тастаған уақыт аралығы жалпы энергетикалық құндылығы 1,55 х НАӨ (12-14-кесте) орташа пайдалы белсенділікпен ауыстырылды.</w:t>
      </w:r>
    </w:p>
    <w:bookmarkEnd w:id="1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3.11-кесте</w:t>
            </w:r>
          </w:p>
        </w:tc>
      </w:tr>
    </w:tbl>
    <w:bookmarkStart w:name="z247" w:id="192"/>
    <w:p>
      <w:pPr>
        <w:spacing w:after="0"/>
        <w:ind w:left="0"/>
        <w:jc w:val="left"/>
      </w:pPr>
      <w:r>
        <w:rPr>
          <w:rFonts w:ascii="Times New Roman"/>
          <w:b/>
          <w:i w:val="false"/>
          <w:color w:val="000000"/>
        </w:rPr>
        <w:t xml:space="preserve"> Ғылыми қызметкер ер адамның демалыс күндеріндегі энергия қажеттілігі</w:t>
      </w:r>
    </w:p>
    <w:bookmarkEnd w:id="192"/>
    <w:bookmarkStart w:name="z248" w:id="193"/>
    <w:p>
      <w:pPr>
        <w:spacing w:after="0"/>
        <w:ind w:left="0"/>
        <w:jc w:val="left"/>
      </w:pPr>
      <w:r>
        <w:rPr>
          <w:rFonts w:ascii="Times New Roman"/>
          <w:b/>
          <w:i w:val="false"/>
          <w:color w:val="000000"/>
        </w:rPr>
        <w:t xml:space="preserve"> (жеңіл физикалық белсенділік)</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Ж-в А., 23 жаста, ДС – 60 кг, НАӨ бағалауы – 66,6 ккал/сағ</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белсенділіктің негізгі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Төсекте (1,0 х НАӨ)</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94"/>
          <w:p>
            <w:pPr>
              <w:spacing w:after="20"/>
              <w:ind w:left="20"/>
              <w:jc w:val="both"/>
            </w:pPr>
            <w:r>
              <w:rPr>
                <w:rFonts w:ascii="Times New Roman"/>
                <w:b w:val="false"/>
                <w:i w:val="false"/>
                <w:color w:val="000000"/>
                <w:sz w:val="20"/>
              </w:rPr>
              <w:t>
Жұмыс күніндегі белсенділік түрлері:</w:t>
            </w:r>
          </w:p>
          <w:bookmarkEnd w:id="19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әлеуметтік қажетті белсенділік (3,0 х НАӨ)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дене шынықтыру кезінде (6,0 х НАӨ)</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үйдегі белсенділік (1,55 х ВОО) </w:t>
            </w:r>
          </w:p>
          <w:p>
            <w:pPr>
              <w:spacing w:after="20"/>
              <w:ind w:left="20"/>
              <w:jc w:val="both"/>
            </w:pPr>
            <w:r>
              <w:rPr>
                <w:rFonts w:ascii="Times New Roman"/>
                <w:b w:val="false"/>
                <w:i w:val="false"/>
                <w:color w:val="000000"/>
                <w:sz w:val="20"/>
              </w:rPr>
              <w:t>
 - қалған уақыт үшін (1,4 Х НАӨ)</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95"/>
          <w:p>
            <w:pPr>
              <w:spacing w:after="20"/>
              <w:ind w:left="20"/>
              <w:jc w:val="both"/>
            </w:pPr>
            <w:r>
              <w:rPr>
                <w:rFonts w:ascii="Times New Roman"/>
                <w:b w:val="false"/>
                <w:i w:val="false"/>
                <w:color w:val="000000"/>
                <w:sz w:val="20"/>
              </w:rPr>
              <w:t>
2,25</w:t>
            </w:r>
          </w:p>
          <w:bookmarkEnd w:id="195"/>
          <w:p>
            <w:pPr>
              <w:spacing w:after="20"/>
              <w:ind w:left="20"/>
              <w:jc w:val="both"/>
            </w:pPr>
            <w:r>
              <w:rPr>
                <w:rFonts w:ascii="Times New Roman"/>
                <w:b w:val="false"/>
                <w:i w:val="false"/>
                <w:color w:val="000000"/>
                <w:sz w:val="20"/>
              </w:rPr>
              <w:t>
</w:t>
            </w:r>
            <w:r>
              <w:rPr>
                <w:rFonts w:ascii="Times New Roman"/>
                <w:b w:val="false"/>
                <w:i w:val="false"/>
                <w:color w:val="000000"/>
                <w:sz w:val="20"/>
              </w:rPr>
              <w:t>0,25</w:t>
            </w:r>
          </w:p>
          <w:p>
            <w:pPr>
              <w:spacing w:after="20"/>
              <w:ind w:left="20"/>
              <w:jc w:val="both"/>
            </w:pPr>
            <w:r>
              <w:rPr>
                <w:rFonts w:ascii="Times New Roman"/>
                <w:b w:val="false"/>
                <w:i w:val="false"/>
                <w:color w:val="000000"/>
                <w:sz w:val="20"/>
              </w:rPr>
              <w:t>
</w:t>
            </w:r>
            <w:r>
              <w:rPr>
                <w:rFonts w:ascii="Times New Roman"/>
                <w:b w:val="false"/>
                <w:i w:val="false"/>
                <w:color w:val="000000"/>
                <w:sz w:val="20"/>
              </w:rPr>
              <w:t>8</w:t>
            </w:r>
          </w:p>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96"/>
          <w:p>
            <w:pPr>
              <w:spacing w:after="20"/>
              <w:ind w:left="20"/>
              <w:jc w:val="both"/>
            </w:pPr>
            <w:r>
              <w:rPr>
                <w:rFonts w:ascii="Times New Roman"/>
                <w:b w:val="false"/>
                <w:i w:val="false"/>
                <w:color w:val="000000"/>
                <w:sz w:val="20"/>
              </w:rPr>
              <w:t>
450</w:t>
            </w:r>
          </w:p>
          <w:bookmarkEnd w:id="196"/>
          <w:p>
            <w:pPr>
              <w:spacing w:after="20"/>
              <w:ind w:left="20"/>
              <w:jc w:val="both"/>
            </w:pPr>
            <w:r>
              <w:rPr>
                <w:rFonts w:ascii="Times New Roman"/>
                <w:b w:val="false"/>
                <w:i w:val="false"/>
                <w:color w:val="000000"/>
                <w:sz w:val="20"/>
              </w:rPr>
              <w:t>
</w:t>
            </w:r>
            <w:r>
              <w:rPr>
                <w:rFonts w:ascii="Times New Roman"/>
                <w:b w:val="false"/>
                <w:i w:val="false"/>
                <w:color w:val="000000"/>
                <w:sz w:val="20"/>
              </w:rPr>
              <w:t>100</w:t>
            </w:r>
          </w:p>
          <w:p>
            <w:pPr>
              <w:spacing w:after="20"/>
              <w:ind w:left="20"/>
              <w:jc w:val="both"/>
            </w:pPr>
            <w:r>
              <w:rPr>
                <w:rFonts w:ascii="Times New Roman"/>
                <w:b w:val="false"/>
                <w:i w:val="false"/>
                <w:color w:val="000000"/>
                <w:sz w:val="20"/>
              </w:rPr>
              <w:t>
</w:t>
            </w:r>
            <w:r>
              <w:rPr>
                <w:rFonts w:ascii="Times New Roman"/>
                <w:b w:val="false"/>
                <w:i w:val="false"/>
                <w:color w:val="000000"/>
                <w:sz w:val="20"/>
              </w:rPr>
              <w:t>825</w:t>
            </w:r>
          </w:p>
          <w:p>
            <w:pPr>
              <w:spacing w:after="20"/>
              <w:ind w:left="20"/>
              <w:jc w:val="both"/>
            </w:pPr>
            <w:r>
              <w:rPr>
                <w:rFonts w:ascii="Times New Roman"/>
                <w:b w:val="false"/>
                <w:i w:val="false"/>
                <w:color w:val="000000"/>
                <w:sz w:val="20"/>
              </w:rPr>
              <w:t>
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97"/>
          <w:p>
            <w:pPr>
              <w:spacing w:after="20"/>
              <w:ind w:left="20"/>
              <w:jc w:val="both"/>
            </w:pPr>
            <w:r>
              <w:rPr>
                <w:rFonts w:ascii="Times New Roman"/>
                <w:b w:val="false"/>
                <w:i w:val="false"/>
                <w:color w:val="000000"/>
                <w:sz w:val="20"/>
              </w:rPr>
              <w:t>
18,6</w:t>
            </w:r>
          </w:p>
          <w:bookmarkEnd w:id="197"/>
          <w:p>
            <w:pPr>
              <w:spacing w:after="20"/>
              <w:ind w:left="20"/>
              <w:jc w:val="both"/>
            </w:pPr>
            <w:r>
              <w:rPr>
                <w:rFonts w:ascii="Times New Roman"/>
                <w:b w:val="false"/>
                <w:i w:val="false"/>
                <w:color w:val="000000"/>
                <w:sz w:val="20"/>
              </w:rPr>
              <w:t>
</w:t>
            </w:r>
            <w:r>
              <w:rPr>
                <w:rFonts w:ascii="Times New Roman"/>
                <w:b w:val="false"/>
                <w:i w:val="false"/>
                <w:color w:val="000000"/>
                <w:sz w:val="20"/>
              </w:rPr>
              <w:t>4,1</w:t>
            </w:r>
          </w:p>
          <w:p>
            <w:pPr>
              <w:spacing w:after="20"/>
              <w:ind w:left="20"/>
              <w:jc w:val="both"/>
            </w:pPr>
            <w:r>
              <w:rPr>
                <w:rFonts w:ascii="Times New Roman"/>
                <w:b w:val="false"/>
                <w:i w:val="false"/>
                <w:color w:val="000000"/>
                <w:sz w:val="20"/>
              </w:rPr>
              <w:t>
</w:t>
            </w:r>
            <w:r>
              <w:rPr>
                <w:rFonts w:ascii="Times New Roman"/>
                <w:b w:val="false"/>
                <w:i w:val="false"/>
                <w:color w:val="000000"/>
                <w:sz w:val="20"/>
              </w:rPr>
              <w:t>34,1</w:t>
            </w:r>
          </w:p>
          <w:p>
            <w:pPr>
              <w:spacing w:after="20"/>
              <w:ind w:left="20"/>
              <w:jc w:val="both"/>
            </w:pPr>
            <w:r>
              <w:rPr>
                <w:rFonts w:ascii="Times New Roman"/>
                <w:b w:val="false"/>
                <w:i w:val="false"/>
                <w:color w:val="000000"/>
                <w:sz w:val="20"/>
              </w:rPr>
              <w:t>
21,2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r>
              <w:rPr>
                <w:rFonts w:ascii="Times New Roman"/>
                <w:b/>
                <w:i w:val="false"/>
                <w:color w:val="000000"/>
                <w:sz w:val="20"/>
              </w:rPr>
              <w:t xml:space="preserve"> = 1,51 х НАӨ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3.12-кесте</w:t>
            </w:r>
          </w:p>
        </w:tc>
      </w:tr>
    </w:tbl>
    <w:bookmarkStart w:name="z263" w:id="198"/>
    <w:p>
      <w:pPr>
        <w:spacing w:after="0"/>
        <w:ind w:left="0"/>
        <w:jc w:val="left"/>
      </w:pPr>
      <w:r>
        <w:rPr>
          <w:rFonts w:ascii="Times New Roman"/>
          <w:b/>
          <w:i w:val="false"/>
          <w:color w:val="000000"/>
        </w:rPr>
        <w:t xml:space="preserve"> Бульдозер маманындағы ер адамның демалыс күндеріндегі энергия қажеттілігі (орташа физикалық белсенділік)</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 Ж., 34 жаста, ДС – 71,7 кг, НАӨ бағалауы – 70,4 ккал/сағ</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белсенділіктің негізгі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Төсекте (1,0 х НАӨ)</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99"/>
          <w:p>
            <w:pPr>
              <w:spacing w:after="20"/>
              <w:ind w:left="20"/>
              <w:jc w:val="both"/>
            </w:pPr>
            <w:r>
              <w:rPr>
                <w:rFonts w:ascii="Times New Roman"/>
                <w:b w:val="false"/>
                <w:i w:val="false"/>
                <w:color w:val="000000"/>
                <w:sz w:val="20"/>
              </w:rPr>
              <w:t>
Жұмыс күніндегі белсенділік түрлері:</w:t>
            </w:r>
          </w:p>
          <w:bookmarkEnd w:id="19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әлеуметтік қажетті белсенділік (3,0 х НАӨ)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үйдегі белсенділік (1,55 х ВОО) </w:t>
            </w:r>
          </w:p>
          <w:p>
            <w:pPr>
              <w:spacing w:after="20"/>
              <w:ind w:left="20"/>
              <w:jc w:val="both"/>
            </w:pPr>
            <w:r>
              <w:rPr>
                <w:rFonts w:ascii="Times New Roman"/>
                <w:b w:val="false"/>
                <w:i w:val="false"/>
                <w:color w:val="000000"/>
                <w:sz w:val="20"/>
              </w:rPr>
              <w:t>
 - қалған уақыт үшін (1,4 Х НАӨ)</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00"/>
          <w:p>
            <w:pPr>
              <w:spacing w:after="20"/>
              <w:ind w:left="20"/>
              <w:jc w:val="both"/>
            </w:pPr>
            <w:r>
              <w:rPr>
                <w:rFonts w:ascii="Times New Roman"/>
                <w:b w:val="false"/>
                <w:i w:val="false"/>
                <w:color w:val="000000"/>
                <w:sz w:val="20"/>
              </w:rPr>
              <w:t>
2</w:t>
            </w:r>
          </w:p>
          <w:bookmarkEnd w:id="200"/>
          <w:p>
            <w:pPr>
              <w:spacing w:after="20"/>
              <w:ind w:left="20"/>
              <w:jc w:val="both"/>
            </w:pPr>
            <w:r>
              <w:rPr>
                <w:rFonts w:ascii="Times New Roman"/>
                <w:b w:val="false"/>
                <w:i w:val="false"/>
                <w:color w:val="000000"/>
                <w:sz w:val="20"/>
              </w:rPr>
              <w:t>
</w:t>
            </w:r>
            <w:r>
              <w:rPr>
                <w:rFonts w:ascii="Times New Roman"/>
                <w:b w:val="false"/>
                <w:i w:val="false"/>
                <w:color w:val="000000"/>
                <w:sz w:val="20"/>
              </w:rPr>
              <w:t>8</w:t>
            </w:r>
          </w:p>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01"/>
          <w:p>
            <w:pPr>
              <w:spacing w:after="20"/>
              <w:ind w:left="20"/>
              <w:jc w:val="both"/>
            </w:pPr>
            <w:r>
              <w:rPr>
                <w:rFonts w:ascii="Times New Roman"/>
                <w:b w:val="false"/>
                <w:i w:val="false"/>
                <w:color w:val="000000"/>
                <w:sz w:val="20"/>
              </w:rPr>
              <w:t>
422</w:t>
            </w:r>
          </w:p>
          <w:bookmarkEnd w:id="201"/>
          <w:p>
            <w:pPr>
              <w:spacing w:after="20"/>
              <w:ind w:left="20"/>
              <w:jc w:val="both"/>
            </w:pPr>
            <w:r>
              <w:rPr>
                <w:rFonts w:ascii="Times New Roman"/>
                <w:b w:val="false"/>
                <w:i w:val="false"/>
                <w:color w:val="000000"/>
                <w:sz w:val="20"/>
              </w:rPr>
              <w:t>
</w:t>
            </w:r>
            <w:r>
              <w:rPr>
                <w:rFonts w:ascii="Times New Roman"/>
                <w:b w:val="false"/>
                <w:i w:val="false"/>
                <w:color w:val="000000"/>
                <w:sz w:val="20"/>
              </w:rPr>
              <w:t>873</w:t>
            </w:r>
          </w:p>
          <w:p>
            <w:pPr>
              <w:spacing w:after="20"/>
              <w:ind w:left="20"/>
              <w:jc w:val="both"/>
            </w:pPr>
            <w:r>
              <w:rPr>
                <w:rFonts w:ascii="Times New Roman"/>
                <w:b w:val="false"/>
                <w:i w:val="false"/>
                <w:color w:val="000000"/>
                <w:sz w:val="20"/>
              </w:rPr>
              <w:t>
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02"/>
          <w:p>
            <w:pPr>
              <w:spacing w:after="20"/>
              <w:ind w:left="20"/>
              <w:jc w:val="both"/>
            </w:pPr>
            <w:r>
              <w:rPr>
                <w:rFonts w:ascii="Times New Roman"/>
                <w:b w:val="false"/>
                <w:i w:val="false"/>
                <w:color w:val="000000"/>
                <w:sz w:val="20"/>
              </w:rPr>
              <w:t>
17,2</w:t>
            </w:r>
          </w:p>
          <w:bookmarkEnd w:id="202"/>
          <w:p>
            <w:pPr>
              <w:spacing w:after="20"/>
              <w:ind w:left="20"/>
              <w:jc w:val="both"/>
            </w:pPr>
            <w:r>
              <w:rPr>
                <w:rFonts w:ascii="Times New Roman"/>
                <w:b w:val="false"/>
                <w:i w:val="false"/>
                <w:color w:val="000000"/>
                <w:sz w:val="20"/>
              </w:rPr>
              <w:t>
</w:t>
            </w:r>
            <w:r>
              <w:rPr>
                <w:rFonts w:ascii="Times New Roman"/>
                <w:b w:val="false"/>
                <w:i w:val="false"/>
                <w:color w:val="000000"/>
                <w:sz w:val="20"/>
              </w:rPr>
              <w:t>35,7</w:t>
            </w:r>
          </w:p>
          <w:p>
            <w:pPr>
              <w:spacing w:after="20"/>
              <w:ind w:left="20"/>
              <w:jc w:val="both"/>
            </w:pPr>
            <w:r>
              <w:rPr>
                <w:rFonts w:ascii="Times New Roman"/>
                <w:b w:val="false"/>
                <w:i w:val="false"/>
                <w:color w:val="000000"/>
                <w:sz w:val="20"/>
              </w:rPr>
              <w:t>
24,1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r>
              <w:rPr>
                <w:rFonts w:ascii="Times New Roman"/>
                <w:b/>
                <w:i w:val="false"/>
                <w:color w:val="000000"/>
                <w:sz w:val="20"/>
              </w:rPr>
              <w:t xml:space="preserve"> = 1,38 х НАӨ</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3.13-кесте</w:t>
            </w:r>
          </w:p>
        </w:tc>
      </w:tr>
    </w:tbl>
    <w:bookmarkStart w:name="z274" w:id="203"/>
    <w:p>
      <w:pPr>
        <w:spacing w:after="0"/>
        <w:ind w:left="0"/>
        <w:jc w:val="left"/>
      </w:pPr>
      <w:r>
        <w:rPr>
          <w:rFonts w:ascii="Times New Roman"/>
          <w:b/>
          <w:i w:val="false"/>
          <w:color w:val="000000"/>
        </w:rPr>
        <w:t xml:space="preserve"> Ауыр жұмыспен айналысатын ер адамның (мұнай өндіру операторының) демалыс күндеріндегі энергия қажеттілігі</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Г-н Б., 46 жас, ДС – 69,7 кг, НАӨ бағалауы – 70,4 ккал/сағ</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белсенділіктің негізгі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Төсекте (1,0 х НАӨ)</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04"/>
          <w:p>
            <w:pPr>
              <w:spacing w:after="20"/>
              <w:ind w:left="20"/>
              <w:jc w:val="both"/>
            </w:pPr>
            <w:r>
              <w:rPr>
                <w:rFonts w:ascii="Times New Roman"/>
                <w:b w:val="false"/>
                <w:i w:val="false"/>
                <w:color w:val="000000"/>
                <w:sz w:val="20"/>
              </w:rPr>
              <w:t>
Жұмыс күніндегі белсенділік түрлері:</w:t>
            </w:r>
          </w:p>
          <w:bookmarkEnd w:id="20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әлеуметтік қажетті белсенділік (3,0 х НАӨ)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үйдегі белсенділік (1,55 х ВОО) </w:t>
            </w:r>
          </w:p>
          <w:p>
            <w:pPr>
              <w:spacing w:after="20"/>
              <w:ind w:left="20"/>
              <w:jc w:val="both"/>
            </w:pPr>
            <w:r>
              <w:rPr>
                <w:rFonts w:ascii="Times New Roman"/>
                <w:b w:val="false"/>
                <w:i w:val="false"/>
                <w:color w:val="000000"/>
                <w:sz w:val="20"/>
              </w:rPr>
              <w:t>
 - қалған уақыт үшін (1,4 Х НАӨ)</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05"/>
          <w:p>
            <w:pPr>
              <w:spacing w:after="20"/>
              <w:ind w:left="20"/>
              <w:jc w:val="both"/>
            </w:pPr>
            <w:r>
              <w:rPr>
                <w:rFonts w:ascii="Times New Roman"/>
                <w:b w:val="false"/>
                <w:i w:val="false"/>
                <w:color w:val="000000"/>
                <w:sz w:val="20"/>
              </w:rPr>
              <w:t>
2</w:t>
            </w:r>
          </w:p>
          <w:bookmarkEnd w:id="205"/>
          <w:p>
            <w:pPr>
              <w:spacing w:after="20"/>
              <w:ind w:left="20"/>
              <w:jc w:val="both"/>
            </w:pPr>
            <w:r>
              <w:rPr>
                <w:rFonts w:ascii="Times New Roman"/>
                <w:b w:val="false"/>
                <w:i w:val="false"/>
                <w:color w:val="000000"/>
                <w:sz w:val="20"/>
              </w:rPr>
              <w:t>
</w:t>
            </w:r>
            <w:r>
              <w:rPr>
                <w:rFonts w:ascii="Times New Roman"/>
                <w:b w:val="false"/>
                <w:i w:val="false"/>
                <w:color w:val="000000"/>
                <w:sz w:val="20"/>
              </w:rPr>
              <w:t>8</w:t>
            </w:r>
          </w:p>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06"/>
          <w:p>
            <w:pPr>
              <w:spacing w:after="20"/>
              <w:ind w:left="20"/>
              <w:jc w:val="both"/>
            </w:pPr>
            <w:r>
              <w:rPr>
                <w:rFonts w:ascii="Times New Roman"/>
                <w:b w:val="false"/>
                <w:i w:val="false"/>
                <w:color w:val="000000"/>
                <w:sz w:val="20"/>
              </w:rPr>
              <w:t>
422</w:t>
            </w:r>
          </w:p>
          <w:bookmarkEnd w:id="206"/>
          <w:p>
            <w:pPr>
              <w:spacing w:after="20"/>
              <w:ind w:left="20"/>
              <w:jc w:val="both"/>
            </w:pPr>
            <w:r>
              <w:rPr>
                <w:rFonts w:ascii="Times New Roman"/>
                <w:b w:val="false"/>
                <w:i w:val="false"/>
                <w:color w:val="000000"/>
                <w:sz w:val="20"/>
              </w:rPr>
              <w:t>
</w:t>
            </w:r>
            <w:r>
              <w:rPr>
                <w:rFonts w:ascii="Times New Roman"/>
                <w:b w:val="false"/>
                <w:i w:val="false"/>
                <w:color w:val="000000"/>
                <w:sz w:val="20"/>
              </w:rPr>
              <w:t>873</w:t>
            </w:r>
          </w:p>
          <w:p>
            <w:pPr>
              <w:spacing w:after="20"/>
              <w:ind w:left="20"/>
              <w:jc w:val="both"/>
            </w:pPr>
            <w:r>
              <w:rPr>
                <w:rFonts w:ascii="Times New Roman"/>
                <w:b w:val="false"/>
                <w:i w:val="false"/>
                <w:color w:val="000000"/>
                <w:sz w:val="20"/>
              </w:rPr>
              <w:t>
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07"/>
          <w:p>
            <w:pPr>
              <w:spacing w:after="20"/>
              <w:ind w:left="20"/>
              <w:jc w:val="both"/>
            </w:pPr>
            <w:r>
              <w:rPr>
                <w:rFonts w:ascii="Times New Roman"/>
                <w:b w:val="false"/>
                <w:i w:val="false"/>
                <w:color w:val="000000"/>
                <w:sz w:val="20"/>
              </w:rPr>
              <w:t>
17,2</w:t>
            </w:r>
          </w:p>
          <w:bookmarkEnd w:id="207"/>
          <w:p>
            <w:pPr>
              <w:spacing w:after="20"/>
              <w:ind w:left="20"/>
              <w:jc w:val="both"/>
            </w:pPr>
            <w:r>
              <w:rPr>
                <w:rFonts w:ascii="Times New Roman"/>
                <w:b w:val="false"/>
                <w:i w:val="false"/>
                <w:color w:val="000000"/>
                <w:sz w:val="20"/>
              </w:rPr>
              <w:t>
</w:t>
            </w:r>
            <w:r>
              <w:rPr>
                <w:rFonts w:ascii="Times New Roman"/>
                <w:b w:val="false"/>
                <w:i w:val="false"/>
                <w:color w:val="000000"/>
                <w:sz w:val="20"/>
              </w:rPr>
              <w:t>35,7</w:t>
            </w:r>
          </w:p>
          <w:p>
            <w:pPr>
              <w:spacing w:after="20"/>
              <w:ind w:left="20"/>
              <w:jc w:val="both"/>
            </w:pPr>
            <w:r>
              <w:rPr>
                <w:rFonts w:ascii="Times New Roman"/>
                <w:b w:val="false"/>
                <w:i w:val="false"/>
                <w:color w:val="000000"/>
                <w:sz w:val="20"/>
              </w:rPr>
              <w:t>
24,1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r>
              <w:rPr>
                <w:rFonts w:ascii="Times New Roman"/>
                <w:b/>
                <w:i w:val="false"/>
                <w:color w:val="000000"/>
                <w:sz w:val="20"/>
              </w:rPr>
              <w:t xml:space="preserve"> = 1,38 х </w:t>
            </w:r>
            <w:r>
              <w:rPr>
                <w:rFonts w:ascii="Times New Roman"/>
                <w:b/>
                <w:i w:val="false"/>
                <w:color w:val="000000"/>
                <w:sz w:val="20"/>
              </w:rPr>
              <w:t>НАӨ</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3.14-кесте</w:t>
            </w:r>
          </w:p>
        </w:tc>
      </w:tr>
    </w:tbl>
    <w:bookmarkStart w:name="z285" w:id="208"/>
    <w:p>
      <w:pPr>
        <w:spacing w:after="0"/>
        <w:ind w:left="0"/>
        <w:jc w:val="left"/>
      </w:pPr>
      <w:r>
        <w:rPr>
          <w:rFonts w:ascii="Times New Roman"/>
          <w:b/>
          <w:i w:val="false"/>
          <w:color w:val="000000"/>
        </w:rPr>
        <w:t xml:space="preserve"> Өте ауыр жұмыспен айналысатын ер адамның (құю цехының қалыптаушысы) демалыс күндеріндегі энергия қажеттілігі</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 Б., 22 жас, ДС – 72,4 кг, НАӨ бағалауы – 75,0 ккал/сағ</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 белсенділіктің негізгі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Төсекте (1,0 х НАӨ)</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09"/>
          <w:p>
            <w:pPr>
              <w:spacing w:after="20"/>
              <w:ind w:left="20"/>
              <w:jc w:val="both"/>
            </w:pPr>
            <w:r>
              <w:rPr>
                <w:rFonts w:ascii="Times New Roman"/>
                <w:b w:val="false"/>
                <w:i w:val="false"/>
                <w:color w:val="000000"/>
                <w:sz w:val="20"/>
              </w:rPr>
              <w:t>
Жұмыс күніндегі белсенділік түрлері:</w:t>
            </w:r>
          </w:p>
          <w:bookmarkEnd w:id="20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әлеуметтік қажетті белсенділік (3,0 х НАӨ)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үйдегі белсенділік (1,55 х ВОО) </w:t>
            </w:r>
          </w:p>
          <w:p>
            <w:pPr>
              <w:spacing w:after="20"/>
              <w:ind w:left="20"/>
              <w:jc w:val="both"/>
            </w:pPr>
            <w:r>
              <w:rPr>
                <w:rFonts w:ascii="Times New Roman"/>
                <w:b w:val="false"/>
                <w:i w:val="false"/>
                <w:color w:val="000000"/>
                <w:sz w:val="20"/>
              </w:rPr>
              <w:t>
 - қалған уақыт үшін (1,4 Х НАӨ)</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10"/>
          <w:p>
            <w:pPr>
              <w:spacing w:after="20"/>
              <w:ind w:left="20"/>
              <w:jc w:val="both"/>
            </w:pPr>
            <w:r>
              <w:rPr>
                <w:rFonts w:ascii="Times New Roman"/>
                <w:b w:val="false"/>
                <w:i w:val="false"/>
                <w:color w:val="000000"/>
                <w:sz w:val="20"/>
              </w:rPr>
              <w:t>
1</w:t>
            </w:r>
          </w:p>
          <w:bookmarkEnd w:id="210"/>
          <w:p>
            <w:pPr>
              <w:spacing w:after="20"/>
              <w:ind w:left="20"/>
              <w:jc w:val="both"/>
            </w:pPr>
            <w:r>
              <w:rPr>
                <w:rFonts w:ascii="Times New Roman"/>
                <w:b w:val="false"/>
                <w:i w:val="false"/>
                <w:color w:val="000000"/>
                <w:sz w:val="20"/>
              </w:rPr>
              <w:t>
</w:t>
            </w:r>
            <w:r>
              <w:rPr>
                <w:rFonts w:ascii="Times New Roman"/>
                <w:b w:val="false"/>
                <w:i w:val="false"/>
                <w:color w:val="000000"/>
                <w:sz w:val="20"/>
              </w:rPr>
              <w:t>8</w:t>
            </w:r>
          </w:p>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11"/>
          <w:p>
            <w:pPr>
              <w:spacing w:after="20"/>
              <w:ind w:left="20"/>
              <w:jc w:val="both"/>
            </w:pPr>
            <w:r>
              <w:rPr>
                <w:rFonts w:ascii="Times New Roman"/>
                <w:b w:val="false"/>
                <w:i w:val="false"/>
                <w:color w:val="000000"/>
                <w:sz w:val="20"/>
              </w:rPr>
              <w:t>
225</w:t>
            </w:r>
          </w:p>
          <w:bookmarkEnd w:id="211"/>
          <w:p>
            <w:pPr>
              <w:spacing w:after="20"/>
              <w:ind w:left="20"/>
              <w:jc w:val="both"/>
            </w:pPr>
            <w:r>
              <w:rPr>
                <w:rFonts w:ascii="Times New Roman"/>
                <w:b w:val="false"/>
                <w:i w:val="false"/>
                <w:color w:val="000000"/>
                <w:sz w:val="20"/>
              </w:rPr>
              <w:t>
</w:t>
            </w:r>
            <w:r>
              <w:rPr>
                <w:rFonts w:ascii="Times New Roman"/>
                <w:b w:val="false"/>
                <w:i w:val="false"/>
                <w:color w:val="000000"/>
                <w:sz w:val="20"/>
              </w:rPr>
              <w:t>930</w:t>
            </w:r>
          </w:p>
          <w:p>
            <w:pPr>
              <w:spacing w:after="20"/>
              <w:ind w:left="20"/>
              <w:jc w:val="both"/>
            </w:pPr>
            <w:r>
              <w:rPr>
                <w:rFonts w:ascii="Times New Roman"/>
                <w:b w:val="false"/>
                <w:i w:val="false"/>
                <w:color w:val="000000"/>
                <w:sz w:val="20"/>
              </w:rPr>
              <w:t>
735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12"/>
          <w:p>
            <w:pPr>
              <w:spacing w:after="20"/>
              <w:ind w:left="20"/>
              <w:jc w:val="both"/>
            </w:pPr>
            <w:r>
              <w:rPr>
                <w:rFonts w:ascii="Times New Roman"/>
                <w:b w:val="false"/>
                <w:i w:val="false"/>
                <w:color w:val="000000"/>
                <w:sz w:val="20"/>
              </w:rPr>
              <w:t>
9,1</w:t>
            </w:r>
          </w:p>
          <w:bookmarkEnd w:id="212"/>
          <w:p>
            <w:pPr>
              <w:spacing w:after="20"/>
              <w:ind w:left="20"/>
              <w:jc w:val="both"/>
            </w:pPr>
            <w:r>
              <w:rPr>
                <w:rFonts w:ascii="Times New Roman"/>
                <w:b w:val="false"/>
                <w:i w:val="false"/>
                <w:color w:val="000000"/>
                <w:sz w:val="20"/>
              </w:rPr>
              <w:t>
</w:t>
            </w:r>
            <w:r>
              <w:rPr>
                <w:rFonts w:ascii="Times New Roman"/>
                <w:b w:val="false"/>
                <w:i w:val="false"/>
                <w:color w:val="000000"/>
                <w:sz w:val="20"/>
              </w:rPr>
              <w:t>37,3</w:t>
            </w:r>
          </w:p>
          <w:p>
            <w:pPr>
              <w:spacing w:after="20"/>
              <w:ind w:left="20"/>
              <w:jc w:val="both"/>
            </w:pPr>
            <w:r>
              <w:rPr>
                <w:rFonts w:ascii="Times New Roman"/>
                <w:b w:val="false"/>
                <w:i w:val="false"/>
                <w:color w:val="000000"/>
                <w:sz w:val="20"/>
              </w:rPr>
              <w:t>
29,5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r>
              <w:rPr>
                <w:rFonts w:ascii="Times New Roman"/>
                <w:b/>
                <w:i w:val="false"/>
                <w:color w:val="000000"/>
                <w:sz w:val="20"/>
              </w:rPr>
              <w:t xml:space="preserve"> = 1,35 х </w:t>
            </w:r>
            <w:r>
              <w:rPr>
                <w:rFonts w:ascii="Times New Roman"/>
                <w:b/>
                <w:i w:val="false"/>
                <w:color w:val="000000"/>
                <w:sz w:val="20"/>
              </w:rPr>
              <w:t>НАӨ</w:t>
            </w:r>
            <w:r>
              <w:rPr>
                <w:rFonts w:ascii="Times New Roman"/>
                <w:b w:val="false"/>
                <w:i w:val="false"/>
                <w:color w:val="000000"/>
                <w:sz w:val="2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bookmarkStart w:name="z295" w:id="213"/>
    <w:p>
      <w:pPr>
        <w:spacing w:after="0"/>
        <w:ind w:left="0"/>
        <w:jc w:val="both"/>
      </w:pPr>
      <w:r>
        <w:rPr>
          <w:rFonts w:ascii="Times New Roman"/>
          <w:b w:val="false"/>
          <w:i w:val="false"/>
          <w:color w:val="000000"/>
          <w:sz w:val="28"/>
        </w:rPr>
        <w:t xml:space="preserve">
      </w:t>
      </w:r>
      <w:r>
        <w:rPr>
          <w:rFonts w:ascii="Times New Roman"/>
          <w:b/>
          <w:i w:val="false"/>
          <w:color w:val="000000"/>
          <w:sz w:val="28"/>
        </w:rPr>
        <w:t>3.2.7 О</w:t>
      </w:r>
      <w:r>
        <w:rPr>
          <w:rFonts w:ascii="Times New Roman"/>
          <w:b/>
          <w:i w:val="false"/>
          <w:color w:val="000000"/>
          <w:sz w:val="28"/>
        </w:rPr>
        <w:t>рташа тәуліктік энергия шығыны.</w:t>
      </w:r>
      <w:r>
        <w:rPr>
          <w:rFonts w:ascii="Times New Roman"/>
          <w:b w:val="false"/>
          <w:i w:val="false"/>
          <w:color w:val="000000"/>
          <w:sz w:val="28"/>
        </w:rPr>
        <w:t xml:space="preserve"> Күнделікті қажеттілікті бағалау үшін аптасына жұмыс уақыты 7 күнге орташалануы керек. Жоғарыда келтірілген энергия шығындарының нақты мысалдарына сүйене отырып, жеңіл, орташа, ауыр және өте ауыр еңбекпен айналысатын ер адамдар, жұмыс және жұмыс күндері орташа тәуліктік энергия шығындарын есептеді.</w:t>
      </w:r>
    </w:p>
    <w:bookmarkEnd w:id="213"/>
    <w:bookmarkStart w:name="z296" w:id="214"/>
    <w:p>
      <w:pPr>
        <w:spacing w:after="0"/>
        <w:ind w:left="0"/>
        <w:jc w:val="both"/>
      </w:pPr>
      <w:r>
        <w:rPr>
          <w:rFonts w:ascii="Times New Roman"/>
          <w:b w:val="false"/>
          <w:i w:val="false"/>
          <w:color w:val="000000"/>
          <w:sz w:val="28"/>
        </w:rPr>
        <w:t xml:space="preserve">
      Ауыр еңбекпен айналысатын ер адамның орташа тәуліктік энергия шығынын есептеу мысалы: [(3830 ккал х 5 күн.) + (2337 ккал х 2 күн.)]: 7 күн. = Күніне </w:t>
      </w:r>
      <w:r>
        <w:rPr>
          <w:rFonts w:ascii="Times New Roman"/>
          <w:b/>
          <w:i w:val="false"/>
          <w:color w:val="000000"/>
          <w:sz w:val="28"/>
        </w:rPr>
        <w:t>3400</w:t>
      </w:r>
      <w:r>
        <w:rPr>
          <w:rFonts w:ascii="Times New Roman"/>
          <w:b w:val="false"/>
          <w:i w:val="false"/>
          <w:color w:val="000000"/>
          <w:sz w:val="28"/>
        </w:rPr>
        <w:t xml:space="preserve"> ккал.</w:t>
      </w:r>
    </w:p>
    <w:bookmarkEnd w:id="214"/>
    <w:bookmarkStart w:name="z297" w:id="215"/>
    <w:p>
      <w:pPr>
        <w:spacing w:after="0"/>
        <w:ind w:left="0"/>
        <w:jc w:val="left"/>
      </w:pPr>
      <w:r>
        <w:rPr>
          <w:rFonts w:ascii="Times New Roman"/>
          <w:b/>
          <w:i w:val="false"/>
          <w:color w:val="000000"/>
        </w:rPr>
        <w:t xml:space="preserve"> 4. Макронутриенттер</w:t>
      </w:r>
    </w:p>
    <w:bookmarkEnd w:id="215"/>
    <w:bookmarkStart w:name="z298" w:id="216"/>
    <w:p>
      <w:pPr>
        <w:spacing w:after="0"/>
        <w:ind w:left="0"/>
        <w:jc w:val="both"/>
      </w:pPr>
      <w:r>
        <w:rPr>
          <w:rFonts w:ascii="Times New Roman"/>
          <w:b w:val="false"/>
          <w:i w:val="false"/>
          <w:color w:val="000000"/>
          <w:sz w:val="28"/>
        </w:rPr>
        <w:t xml:space="preserve">
      </w:t>
      </w:r>
      <w:r>
        <w:rPr>
          <w:rFonts w:ascii="Times New Roman"/>
          <w:b/>
          <w:i w:val="false"/>
          <w:color w:val="000000"/>
          <w:sz w:val="28"/>
        </w:rPr>
        <w:t>4.1 Ақуыздар.</w:t>
      </w:r>
      <w:r>
        <w:rPr>
          <w:rFonts w:ascii="Times New Roman"/>
          <w:b w:val="false"/>
          <w:i w:val="false"/>
          <w:color w:val="000000"/>
          <w:sz w:val="28"/>
        </w:rPr>
        <w:t xml:space="preserve"> ФАО/ДДСҰ/БҰҰУ сарапшылары ұсынуы бойынша (2002) нәрестелерге өмірінің 6 айына дейін ақуызды тұтынудың қауіпсіз деңгейі 1,31 г/кг дене салмағына тең, ал АҚШ-тың физиологиялық қажеттіліктерінің нормалары бойынша (2005) – жылдың бірінші жартысындағы тұтыну мөлшері - 1,52 г/кг дене салмағына немесе тәулігіне 9,1 г.</w:t>
      </w:r>
    </w:p>
    <w:bookmarkEnd w:id="216"/>
    <w:bookmarkStart w:name="z299" w:id="217"/>
    <w:p>
      <w:pPr>
        <w:spacing w:after="0"/>
        <w:ind w:left="0"/>
        <w:jc w:val="both"/>
      </w:pPr>
      <w:r>
        <w:rPr>
          <w:rFonts w:ascii="Times New Roman"/>
          <w:b w:val="false"/>
          <w:i w:val="false"/>
          <w:color w:val="000000"/>
          <w:sz w:val="28"/>
        </w:rPr>
        <w:t>
      6 айдан 12 айға дейінгі жас аса маңызды. Баланың тез өсуі және рационға қосымша тамақтануды біртіндеп енгізу ескерсек. Американдық зерттеушілердің есептеулері бойынша, 1 жасқа дейінгі балалар үшін ақуызды тұтыну орташа есеппен дене салмағының 1,2г/кг құрауы керек.</w:t>
      </w:r>
    </w:p>
    <w:bookmarkEnd w:id="217"/>
    <w:bookmarkStart w:name="z300" w:id="218"/>
    <w:p>
      <w:pPr>
        <w:spacing w:after="0"/>
        <w:ind w:left="0"/>
        <w:jc w:val="both"/>
      </w:pPr>
      <w:r>
        <w:rPr>
          <w:rFonts w:ascii="Times New Roman"/>
          <w:b w:val="false"/>
          <w:i w:val="false"/>
          <w:color w:val="000000"/>
          <w:sz w:val="28"/>
        </w:rPr>
        <w:t>
      Аралас рационның құрамына және ақуыздың сіңімділігіне байланысты зерттелген топтағы балалардың 95%-ы ақуызды нақты тұтыну деректеріне негізделген. 1 жастан асқан балалар үшін ақуызды тұтыну деңгейі шамамен тәулігіне 39 г құрайды, жасына қарай біртіндеп артып, жасөспірімдерде тәулігіне 75-87 г-ға жетеді.</w:t>
      </w:r>
    </w:p>
    <w:bookmarkEnd w:id="218"/>
    <w:bookmarkStart w:name="z301" w:id="219"/>
    <w:p>
      <w:pPr>
        <w:spacing w:after="0"/>
        <w:ind w:left="0"/>
        <w:jc w:val="both"/>
      </w:pPr>
      <w:r>
        <w:rPr>
          <w:rFonts w:ascii="Times New Roman"/>
          <w:b w:val="false"/>
          <w:i w:val="false"/>
          <w:color w:val="000000"/>
          <w:sz w:val="28"/>
        </w:rPr>
        <w:t>
      Қоғамдағы балалар мен жасөспірімдердің өсу қарқынын салыстырмалы зерттеулер физикалық дамудың артта қалуы сияқты құбылыстың орын алуын ақуызды тұтынудың жоғарылауымен, әсіресе жануарлар ақуызының үлесінің өсуімен байланысты екенін көрсетеді. Балалар үшін тәуліктік рационда ақуыздардың жалпы санынан жануарлардан алынатын ақуыздардың ұсынылатын үлесі 60-70%-ды құрайды.</w:t>
      </w:r>
    </w:p>
    <w:bookmarkEnd w:id="219"/>
    <w:bookmarkStart w:name="z302" w:id="220"/>
    <w:p>
      <w:pPr>
        <w:spacing w:after="0"/>
        <w:ind w:left="0"/>
        <w:jc w:val="both"/>
      </w:pPr>
      <w:r>
        <w:rPr>
          <w:rFonts w:ascii="Times New Roman"/>
          <w:b w:val="false"/>
          <w:i w:val="false"/>
          <w:color w:val="000000"/>
          <w:sz w:val="28"/>
        </w:rPr>
        <w:t>
      Ересектер үшін ақуызға физиологиялық қажеттілік бар, мысалы, ерлер үшін тәулігіне 75-114г дейін, ал әйелдер үшін тәулігіне 60-90г дейін болуы керек; ақуыздың жартысы жануарлардан алынуы қажет.</w:t>
      </w:r>
    </w:p>
    <w:bookmarkEnd w:id="220"/>
    <w:bookmarkStart w:name="z303" w:id="221"/>
    <w:p>
      <w:pPr>
        <w:spacing w:after="0"/>
        <w:ind w:left="0"/>
        <w:jc w:val="both"/>
      </w:pPr>
      <w:r>
        <w:rPr>
          <w:rFonts w:ascii="Times New Roman"/>
          <w:b w:val="false"/>
          <w:i w:val="false"/>
          <w:color w:val="000000"/>
          <w:sz w:val="28"/>
        </w:rPr>
        <w:t>
      Ағзаның ақуыздардың қатысуымен осы маңызды функциялардың барлығын орындауы үшін ақуыздардың құрамында сырттан жеткілікті аминқышқылдары болуы керек. Шындығында, адам ағзасында ақуызды сақтауға арналған депо жоқ. Біз майды көп мөлшерде, көмірсуларды шектеулі мөлшерде сақтай аламыз. Ал, ақуыздарды сақтай алмаймыз.</w:t>
      </w:r>
    </w:p>
    <w:bookmarkEnd w:id="221"/>
    <w:bookmarkStart w:name="z304" w:id="222"/>
    <w:p>
      <w:pPr>
        <w:spacing w:after="0"/>
        <w:ind w:left="0"/>
        <w:jc w:val="both"/>
      </w:pPr>
      <w:r>
        <w:rPr>
          <w:rFonts w:ascii="Times New Roman"/>
          <w:b w:val="false"/>
          <w:i w:val="false"/>
          <w:color w:val="000000"/>
          <w:sz w:val="28"/>
        </w:rPr>
        <w:t>
      Бұл ақуыздардың жоғалуын күнделікті алмастырмасаңыз, бұл дененің маңызды функцияларының бұзылуына әкелуі мүмкін дегенді білдіреді. Денеде ақуыз қоры болмағандықтан, олар тамақпен бірге келуі керек. Тағамдық ақуыздарды күнделікті келесі мөлшерде тұтыну ұсынылады:</w:t>
      </w:r>
    </w:p>
    <w:bookmarkEnd w:id="2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4.1.1-кесте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Ақуызды тұтынудың энергиямен ұсынылған %-дық мөлшері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бойынша жас топтары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ақуыз (тәулігіне)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мөлшерлеме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мөлшерлеме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айлық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жастағы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жастағы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 жас аралығындағы жасөспірім/ұлдар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 жас аралығындағы жасөспірім/ұлдар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жастан асқан ер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 жас аралығындағы қыздар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23"/>
          <w:p>
            <w:pPr>
              <w:spacing w:after="20"/>
              <w:ind w:left="20"/>
              <w:jc w:val="both"/>
            </w:pPr>
            <w:r>
              <w:rPr>
                <w:rFonts w:ascii="Times New Roman"/>
                <w:b w:val="false"/>
                <w:i w:val="false"/>
                <w:color w:val="000000"/>
                <w:sz w:val="20"/>
              </w:rPr>
              <w:t xml:space="preserve">
14-18 жас аралығындағы қыздар </w:t>
            </w:r>
          </w:p>
          <w:bookmarkEnd w:id="223"/>
          <w:p>
            <w:pPr>
              <w:spacing w:after="20"/>
              <w:ind w:left="20"/>
              <w:jc w:val="both"/>
            </w:pPr>
            <w:r>
              <w:rPr>
                <w:rFonts w:ascii="Times New Roman"/>
                <w:b w:val="false"/>
                <w:i w:val="false"/>
                <w:color w:val="000000"/>
                <w:sz w:val="20"/>
              </w:rPr>
              <w:t>
19 жастан асқан қыз/әйелдер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24"/>
          <w:p>
            <w:pPr>
              <w:spacing w:after="20"/>
              <w:ind w:left="20"/>
              <w:jc w:val="both"/>
            </w:pPr>
            <w:r>
              <w:rPr>
                <w:rFonts w:ascii="Times New Roman"/>
                <w:b w:val="false"/>
                <w:i w:val="false"/>
                <w:color w:val="000000"/>
                <w:sz w:val="20"/>
              </w:rPr>
              <w:t>
46</w:t>
            </w:r>
          </w:p>
          <w:bookmarkEnd w:id="224"/>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25"/>
          <w:p>
            <w:pPr>
              <w:spacing w:after="20"/>
              <w:ind w:left="20"/>
              <w:jc w:val="both"/>
            </w:pPr>
            <w:r>
              <w:rPr>
                <w:rFonts w:ascii="Times New Roman"/>
                <w:b w:val="false"/>
                <w:i w:val="false"/>
                <w:color w:val="000000"/>
                <w:sz w:val="20"/>
              </w:rPr>
              <w:t>
10</w:t>
            </w:r>
          </w:p>
          <w:bookmarkEnd w:id="225"/>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26"/>
          <w:p>
            <w:pPr>
              <w:spacing w:after="20"/>
              <w:ind w:left="20"/>
              <w:jc w:val="both"/>
            </w:pPr>
            <w:r>
              <w:rPr>
                <w:rFonts w:ascii="Times New Roman"/>
                <w:b w:val="false"/>
                <w:i w:val="false"/>
                <w:color w:val="000000"/>
                <w:sz w:val="20"/>
              </w:rPr>
              <w:t>
30</w:t>
            </w:r>
          </w:p>
          <w:bookmarkEnd w:id="226"/>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және бала емізетін әйелдер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bookmarkStart w:name="z310" w:id="227"/>
    <w:p>
      <w:pPr>
        <w:spacing w:after="0"/>
        <w:ind w:left="0"/>
        <w:jc w:val="both"/>
      </w:pPr>
      <w:r>
        <w:rPr>
          <w:rFonts w:ascii="Times New Roman"/>
          <w:b w:val="false"/>
          <w:i w:val="false"/>
          <w:color w:val="000000"/>
          <w:sz w:val="28"/>
        </w:rPr>
        <w:t xml:space="preserve">
      </w:t>
      </w:r>
      <w:r>
        <w:rPr>
          <w:rFonts w:ascii="Times New Roman"/>
          <w:b/>
          <w:i w:val="false"/>
          <w:color w:val="000000"/>
          <w:sz w:val="28"/>
        </w:rPr>
        <w:t>4.1.1. Толық және толық емес</w:t>
      </w:r>
      <w:r>
        <w:rPr>
          <w:rFonts w:ascii="Times New Roman"/>
          <w:b/>
          <w:i w:val="false"/>
          <w:color w:val="000000"/>
          <w:sz w:val="28"/>
        </w:rPr>
        <w:t xml:space="preserve"> ақуыздар.</w:t>
      </w:r>
      <w:r>
        <w:rPr>
          <w:rFonts w:ascii="Times New Roman"/>
          <w:b w:val="false"/>
          <w:i w:val="false"/>
          <w:color w:val="000000"/>
          <w:sz w:val="28"/>
        </w:rPr>
        <w:t xml:space="preserve"> Кейбір ақуыздарда барлық маңызды аминқышқылдары бар. Олар толық ақуыздар деп аталады және көбіне жануарлардан алынады. Мұндай толық ақуыз көздері жұмыртқа, сүт, ірімшік, сиыр еті, тауық еті және т. б. бар.</w:t>
      </w:r>
    </w:p>
    <w:bookmarkEnd w:id="227"/>
    <w:bookmarkStart w:name="z311" w:id="228"/>
    <w:p>
      <w:pPr>
        <w:spacing w:after="0"/>
        <w:ind w:left="0"/>
        <w:jc w:val="both"/>
      </w:pPr>
      <w:r>
        <w:rPr>
          <w:rFonts w:ascii="Times New Roman"/>
          <w:b w:val="false"/>
          <w:i w:val="false"/>
          <w:color w:val="000000"/>
          <w:sz w:val="28"/>
        </w:rPr>
        <w:t>
       Өсімдік ақуыздарында әдетте барлық маңызды аминқышқылдары болмайды. Мысалы, нанның бір порциясында 2-3 грамм ақуыз бар. Бұл толық емес ақуыз, ол бидайда ғана емес, күріште, жаңғақтарда, көкөністерде, жемістерде, жидектерде де кездеседі. Бұл тағамдарда бір немесе бірнеше маңызды аминқышқылдары жоқ маңызды ақуыздар бар. Осыған байланысты өсімдік ақуыздары маңызды аминқышқылдарының толық жиынтығы бар басқа ақуыздармен толықтырылуы керек.</w:t>
      </w:r>
    </w:p>
    <w:bookmarkEnd w:id="228"/>
    <w:bookmarkStart w:name="z312" w:id="229"/>
    <w:p>
      <w:pPr>
        <w:spacing w:after="0"/>
        <w:ind w:left="0"/>
        <w:jc w:val="both"/>
      </w:pPr>
      <w:r>
        <w:rPr>
          <w:rFonts w:ascii="Times New Roman"/>
          <w:b w:val="false"/>
          <w:i w:val="false"/>
          <w:color w:val="000000"/>
          <w:sz w:val="28"/>
        </w:rPr>
        <w:t>
       Сондай-ақ, әртүрлі өсімдік ақуыздарын біріктіру ұсынылады, өйткені олардың әрқайсысында бір немесе бірнеше маңызды аминқышқылдары жоқ. Осылайша, сіз әртүрлі көздерден аминқышқылдарының бүкіл жиынтығын қамтамасыз ете аласыз, мысалы, күріш пен әр түрлі бұршақ дақылдарын біріктіре аласыз, олардың әрқайсысында әр түрлі маңызды аминқышқылдары жоқ. Сонымен қатар, оларды бір тамақ кезінде біріктірудің қажеті жоқ. Мұны күні бойы жасау жеткілікті.</w:t>
      </w:r>
    </w:p>
    <w:bookmarkEnd w:id="229"/>
    <w:bookmarkStart w:name="z313" w:id="230"/>
    <w:p>
      <w:pPr>
        <w:spacing w:after="0"/>
        <w:ind w:left="0"/>
        <w:jc w:val="both"/>
      </w:pPr>
      <w:r>
        <w:rPr>
          <w:rFonts w:ascii="Times New Roman"/>
          <w:b w:val="false"/>
          <w:i w:val="false"/>
          <w:color w:val="000000"/>
          <w:sz w:val="28"/>
        </w:rPr>
        <w:t xml:space="preserve">
      </w:t>
      </w:r>
      <w:r>
        <w:rPr>
          <w:rFonts w:ascii="Times New Roman"/>
          <w:b/>
          <w:i w:val="false"/>
          <w:color w:val="000000"/>
          <w:sz w:val="28"/>
        </w:rPr>
        <w:t>4.2 М</w:t>
      </w:r>
      <w:r>
        <w:rPr>
          <w:rFonts w:ascii="Times New Roman"/>
          <w:b/>
          <w:i w:val="false"/>
          <w:color w:val="000000"/>
          <w:sz w:val="28"/>
        </w:rPr>
        <w:t>айлар.</w:t>
      </w:r>
      <w:r>
        <w:rPr>
          <w:rFonts w:ascii="Times New Roman"/>
          <w:b w:val="false"/>
          <w:i w:val="false"/>
          <w:color w:val="000000"/>
          <w:sz w:val="28"/>
        </w:rPr>
        <w:t xml:space="preserve"> Емшек сүтімен немесе сүт қоспаларымен қоректенетін нәрестелер энергия шығындарының 50-60%-ын майлар есебінен жабады. </w:t>
      </w:r>
    </w:p>
    <w:bookmarkEnd w:id="230"/>
    <w:bookmarkStart w:name="z314" w:id="231"/>
    <w:p>
      <w:pPr>
        <w:spacing w:after="0"/>
        <w:ind w:left="0"/>
        <w:jc w:val="both"/>
      </w:pPr>
      <w:r>
        <w:rPr>
          <w:rFonts w:ascii="Times New Roman"/>
          <w:b w:val="false"/>
          <w:i w:val="false"/>
          <w:color w:val="000000"/>
          <w:sz w:val="28"/>
        </w:rPr>
        <w:t>
      Қосымша тағамдарды енгізу кезеңінде (6 айдан 24 айға дейін) май баланың тағамының жалпы калориясының 30-40%-ын қамтамасыз етуі керек, ал линол қышқылының үлесі тұтынылатын энергияның шамамен 3%-ын, ал линолен қышқылының үлесі шамамен 0,3% құрауы керек.</w:t>
      </w:r>
    </w:p>
    <w:bookmarkEnd w:id="231"/>
    <w:bookmarkStart w:name="z315" w:id="232"/>
    <w:p>
      <w:pPr>
        <w:spacing w:after="0"/>
        <w:ind w:left="0"/>
        <w:jc w:val="both"/>
      </w:pPr>
      <w:r>
        <w:rPr>
          <w:rFonts w:ascii="Times New Roman"/>
          <w:b w:val="false"/>
          <w:i w:val="false"/>
          <w:color w:val="000000"/>
          <w:sz w:val="28"/>
        </w:rPr>
        <w:t xml:space="preserve">
      Ересек адам рациондағы майлар арқылы энергия қажеттіліктерінің кем дегенде 15%-ын жабуы керек, ал бала туу жасындағы әйелдерде кем дегенде 20%-ын қамтуы керек. </w:t>
      </w:r>
    </w:p>
    <w:bookmarkEnd w:id="232"/>
    <w:bookmarkStart w:name="z316" w:id="233"/>
    <w:p>
      <w:pPr>
        <w:spacing w:after="0"/>
        <w:ind w:left="0"/>
        <w:jc w:val="both"/>
      </w:pPr>
      <w:r>
        <w:rPr>
          <w:rFonts w:ascii="Times New Roman"/>
          <w:b w:val="false"/>
          <w:i w:val="false"/>
          <w:color w:val="000000"/>
          <w:sz w:val="28"/>
        </w:rPr>
        <w:t xml:space="preserve">
      Белсенді өмір салтын ұстанатын адамдар үшін майдың физиологиялық қажеттілігі тағамның жалпы энергетикалық құндылығынан шамамен 35%-ға немесе одан да көп, ал қозғалысы аз жұмыс істейтін адамдар үшін 30%-дан аспайды. </w:t>
      </w:r>
    </w:p>
    <w:bookmarkEnd w:id="233"/>
    <w:bookmarkStart w:name="z317" w:id="234"/>
    <w:p>
      <w:pPr>
        <w:spacing w:after="0"/>
        <w:ind w:left="0"/>
        <w:jc w:val="both"/>
      </w:pPr>
      <w:r>
        <w:rPr>
          <w:rFonts w:ascii="Times New Roman"/>
          <w:b w:val="false"/>
          <w:i w:val="false"/>
          <w:color w:val="000000"/>
          <w:sz w:val="28"/>
        </w:rPr>
        <w:t xml:space="preserve">
      Ересектер мен балаларға арналған қаныққан май қышқылдарын тұтыну күнделікті рационның калория мөлшерінің 10%-нан аспауы керек. Полиқанықпаған және қаныққан май қышқылдарының арақатынасы 0,6-1 аралығында болуы керек. </w:t>
      </w:r>
    </w:p>
    <w:bookmarkEnd w:id="234"/>
    <w:bookmarkStart w:name="z318" w:id="235"/>
    <w:p>
      <w:pPr>
        <w:spacing w:after="0"/>
        <w:ind w:left="0"/>
        <w:jc w:val="both"/>
      </w:pPr>
      <w:r>
        <w:rPr>
          <w:rFonts w:ascii="Times New Roman"/>
          <w:b w:val="false"/>
          <w:i w:val="false"/>
          <w:color w:val="000000"/>
          <w:sz w:val="28"/>
        </w:rPr>
        <w:t>
      Қаныққан майларды тұтынуды шектеу маңызды, әсіресе олар өңделген қызыл ет болса. Егер сіз осындай ұсынымдарды орындасаңыз және майлы калорияларды тұтынуды 30%-дан төмен деңгейге дейін төмендетсеңіз (олардың 70-80%-ы қанықпаған май болуы керек), жүрек-қан тамырлары ауруларының ғана емес, сонымен қатар қатерлі ісік ауруларының қаупін айтарлықтай төмендетуге болады. Атап айтқанда, бұл простата, тоқ ішек, жатыр және тіпті сүт безі қатерлі ісігінің даму қаупін азайтады.</w:t>
      </w:r>
    </w:p>
    <w:bookmarkEnd w:id="235"/>
    <w:bookmarkStart w:name="z319" w:id="236"/>
    <w:p>
      <w:pPr>
        <w:spacing w:after="0"/>
        <w:ind w:left="0"/>
        <w:jc w:val="both"/>
      </w:pPr>
      <w:r>
        <w:rPr>
          <w:rFonts w:ascii="Times New Roman"/>
          <w:b w:val="false"/>
          <w:i w:val="false"/>
          <w:color w:val="000000"/>
          <w:sz w:val="28"/>
        </w:rPr>
        <w:t>
             Майларды күнделікті келесі мөлшерде тұтыну ұсынылады:</w:t>
      </w:r>
    </w:p>
    <w:bookmarkEnd w:id="2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4.2.1-кесте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 бойынша жас топтары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Майдың энергиямен тұтынылуындағы ұсынылған %-дық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мөлшерлеме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мөлшерлеме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айлық балалар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жас аралығындағы айлық балалар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жас аралығындағы айлық балалар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 жас аралығындағы ұлдар/жігіттер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жастан асқан ер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 жас аралығындағы қыздар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жастан асқан қыз/әйелдер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bookmarkStart w:name="z321" w:id="237"/>
    <w:p>
      <w:pPr>
        <w:spacing w:after="0"/>
        <w:ind w:left="0"/>
        <w:jc w:val="both"/>
      </w:pPr>
      <w:r>
        <w:rPr>
          <w:rFonts w:ascii="Times New Roman"/>
          <w:b w:val="false"/>
          <w:i w:val="false"/>
          <w:color w:val="000000"/>
          <w:sz w:val="28"/>
        </w:rPr>
        <w:t xml:space="preserve">
      </w:t>
      </w:r>
      <w:r>
        <w:rPr>
          <w:rFonts w:ascii="Times New Roman"/>
          <w:b/>
          <w:i w:val="false"/>
          <w:color w:val="000000"/>
          <w:sz w:val="28"/>
        </w:rPr>
        <w:t>4.2.1. Қанықпаған майлар.</w:t>
      </w:r>
      <w:r>
        <w:rPr>
          <w:rFonts w:ascii="Times New Roman"/>
          <w:b w:val="false"/>
          <w:i w:val="false"/>
          <w:color w:val="000000"/>
          <w:sz w:val="28"/>
        </w:rPr>
        <w:t xml:space="preserve"> Қанықпаған майлар өз молекуласында кейбір көміртек атомдары арасында қос байланыста болады. Сондықтан мұндай май қышқылдары қанықпаған деп аталады. Кейбір май қышқылдарында бір қос байланыс бар. Олар моноқанықпаған май қышқылдары деп аталады. </w:t>
      </w:r>
    </w:p>
    <w:bookmarkEnd w:id="237"/>
    <w:bookmarkStart w:name="z322" w:id="238"/>
    <w:p>
      <w:pPr>
        <w:spacing w:after="0"/>
        <w:ind w:left="0"/>
        <w:jc w:val="both"/>
      </w:pPr>
      <w:r>
        <w:rPr>
          <w:rFonts w:ascii="Times New Roman"/>
          <w:b w:val="false"/>
          <w:i w:val="false"/>
          <w:color w:val="000000"/>
          <w:sz w:val="28"/>
        </w:rPr>
        <w:t xml:space="preserve">
      Басқаларында екі немесе бірнеше қос байланыс бар. Олар полиқанықпаған май қышқылдары деп аталады. </w:t>
      </w:r>
    </w:p>
    <w:bookmarkEnd w:id="238"/>
    <w:bookmarkStart w:name="z323" w:id="239"/>
    <w:p>
      <w:pPr>
        <w:spacing w:after="0"/>
        <w:ind w:left="0"/>
        <w:jc w:val="both"/>
      </w:pPr>
      <w:r>
        <w:rPr>
          <w:rFonts w:ascii="Times New Roman"/>
          <w:b w:val="false"/>
          <w:i w:val="false"/>
          <w:color w:val="000000"/>
          <w:sz w:val="28"/>
        </w:rPr>
        <w:t>
       Полиқанықпаған майлар бөлме температурасында және тоңазытқышта сұйық консистенцияны сақтайтындығымен ерекшеленеді. Оларға, мысалы, жүгері және күнбағыс майлары жатады. Олар пайдалы деп саналады, өйткені олар қандағы холестериннің төмендеуіне ықпал етеді.</w:t>
      </w:r>
    </w:p>
    <w:bookmarkEnd w:id="239"/>
    <w:bookmarkStart w:name="z324" w:id="240"/>
    <w:p>
      <w:pPr>
        <w:spacing w:after="0"/>
        <w:ind w:left="0"/>
        <w:jc w:val="both"/>
      </w:pPr>
      <w:r>
        <w:rPr>
          <w:rFonts w:ascii="Times New Roman"/>
          <w:b w:val="false"/>
          <w:i w:val="false"/>
          <w:color w:val="000000"/>
          <w:sz w:val="28"/>
        </w:rPr>
        <w:t xml:space="preserve">
      </w:t>
      </w:r>
      <w:r>
        <w:rPr>
          <w:rFonts w:ascii="Times New Roman"/>
          <w:b/>
          <w:i w:val="false"/>
          <w:color w:val="000000"/>
          <w:sz w:val="28"/>
        </w:rPr>
        <w:t>4.2.1.1. Омега-3 май қышқылдары.</w:t>
      </w:r>
      <w:r>
        <w:rPr>
          <w:rFonts w:ascii="Times New Roman"/>
          <w:b w:val="false"/>
          <w:i w:val="false"/>
          <w:color w:val="000000"/>
          <w:sz w:val="28"/>
        </w:rPr>
        <w:t xml:space="preserve"> Полиқанықпаған майлардың бір түрі – омега-3 май қышқылдары. Полиқанықпаған майлардың қос байланысы көп, ал омега-3 бұл байланыстар молекуланың соңынан санағанда көміртек атомынан кейін үшінші болатынын білдіреді.</w:t>
      </w:r>
    </w:p>
    <w:bookmarkEnd w:id="240"/>
    <w:bookmarkStart w:name="z325" w:id="241"/>
    <w:p>
      <w:pPr>
        <w:spacing w:after="0"/>
        <w:ind w:left="0"/>
        <w:jc w:val="both"/>
      </w:pPr>
      <w:r>
        <w:rPr>
          <w:rFonts w:ascii="Times New Roman"/>
          <w:b w:val="false"/>
          <w:i w:val="false"/>
          <w:color w:val="000000"/>
          <w:sz w:val="28"/>
        </w:rPr>
        <w:t xml:space="preserve">
       Жалпы, омега-3 май қышқылын балықтан алған жөн, өйткені мұндай омега-3 адам ағзасына жақсы сіңеді. </w:t>
      </w:r>
    </w:p>
    <w:bookmarkEnd w:id="241"/>
    <w:bookmarkStart w:name="z326" w:id="242"/>
    <w:p>
      <w:pPr>
        <w:spacing w:after="0"/>
        <w:ind w:left="0"/>
        <w:jc w:val="both"/>
      </w:pPr>
      <w:r>
        <w:rPr>
          <w:rFonts w:ascii="Times New Roman"/>
          <w:b w:val="false"/>
          <w:i w:val="false"/>
          <w:color w:val="000000"/>
          <w:sz w:val="28"/>
        </w:rPr>
        <w:t xml:space="preserve">
       Омега-3 май қышқылдарына бай тағамдарды рационға аптасына кемінде </w:t>
      </w:r>
    </w:p>
    <w:bookmarkEnd w:id="242"/>
    <w:bookmarkStart w:name="z327" w:id="243"/>
    <w:p>
      <w:pPr>
        <w:spacing w:after="0"/>
        <w:ind w:left="0"/>
        <w:jc w:val="both"/>
      </w:pPr>
      <w:r>
        <w:rPr>
          <w:rFonts w:ascii="Times New Roman"/>
          <w:b w:val="false"/>
          <w:i w:val="false"/>
          <w:color w:val="000000"/>
          <w:sz w:val="28"/>
        </w:rPr>
        <w:t>
      2 рет қосқан жөн. Бұл қанның липидті профилін, яғни қандағы сау майларды жақсартады. Атап айтқанда, мұндай диета қан плазмасындағы триглицеридтердің төмендеуіне ықпал етеді және жоғары тығыздықтағы липопротеидтер құрамындағы "пайдалы" майлардың мөлшерін арттырады. Мұның бәрі коронарлық жүрек ауруынан болатын ауру мен өлімді азайту үшін жасалынады. Сонымен қатар, мұндай тамақтану Альцгеймер ауруы мен созылмалы қабынуды тудыратын басқа аурулардың қаупін төмендететіні туралы ғылыми дәлелдер бар.</w:t>
      </w:r>
    </w:p>
    <w:bookmarkEnd w:id="243"/>
    <w:bookmarkStart w:name="z328" w:id="244"/>
    <w:p>
      <w:pPr>
        <w:spacing w:after="0"/>
        <w:ind w:left="0"/>
        <w:jc w:val="both"/>
      </w:pPr>
      <w:r>
        <w:rPr>
          <w:rFonts w:ascii="Times New Roman"/>
          <w:b w:val="false"/>
          <w:i w:val="false"/>
          <w:color w:val="000000"/>
          <w:sz w:val="28"/>
        </w:rPr>
        <w:t xml:space="preserve">
      </w:t>
      </w:r>
      <w:r>
        <w:rPr>
          <w:rFonts w:ascii="Times New Roman"/>
          <w:b/>
          <w:i w:val="false"/>
          <w:color w:val="000000"/>
          <w:sz w:val="28"/>
        </w:rPr>
        <w:t>4.2.1.2. Омега-6 май қышқылдары.</w:t>
      </w:r>
      <w:r>
        <w:rPr>
          <w:rFonts w:ascii="Times New Roman"/>
          <w:b w:val="false"/>
          <w:i w:val="false"/>
          <w:color w:val="000000"/>
          <w:sz w:val="28"/>
        </w:rPr>
        <w:t xml:space="preserve"> Полиқанықпаған майлардың тағы бір түрі - омега-6 май қышқылдары. Аты атап өткендей, олардың алғашқы қос байланысы май қышқылының ұзын тізбегіндегі 6-шы көміртек атомының деңгейінде орналасқан. </w:t>
      </w:r>
    </w:p>
    <w:bookmarkEnd w:id="244"/>
    <w:bookmarkStart w:name="z329" w:id="245"/>
    <w:p>
      <w:pPr>
        <w:spacing w:after="0"/>
        <w:ind w:left="0"/>
        <w:jc w:val="both"/>
      </w:pPr>
      <w:r>
        <w:rPr>
          <w:rFonts w:ascii="Times New Roman"/>
          <w:b w:val="false"/>
          <w:i w:val="false"/>
          <w:color w:val="000000"/>
          <w:sz w:val="28"/>
        </w:rPr>
        <w:t xml:space="preserve">
      Егер адамдар омега-6 май қышқылдарын жеткілікті мөлшерде тұтынбаса, жасушалар өз функцияларын дұрыс орындамайды. Бірақ омега-6 май қышқылдарын шамадан тыс тұтыну жасушалардың реакциясын өзгертіп, жүрек пен қан тамырлары жасушаларына зиянды әсер етуі мүмкін. Омега-6 қанықпаған май қышқылдарына линол қышқылы жатады. Адам ағзасы линол қышқылын шығара алмайды, сондықтан ағза оны қажет етеді және оны тамақпен бірге алу керек болады. </w:t>
      </w:r>
    </w:p>
    <w:bookmarkEnd w:id="245"/>
    <w:bookmarkStart w:name="z330" w:id="246"/>
    <w:p>
      <w:pPr>
        <w:spacing w:after="0"/>
        <w:ind w:left="0"/>
        <w:jc w:val="both"/>
      </w:pPr>
      <w:r>
        <w:rPr>
          <w:rFonts w:ascii="Times New Roman"/>
          <w:b w:val="false"/>
          <w:i w:val="false"/>
          <w:color w:val="000000"/>
          <w:sz w:val="28"/>
        </w:rPr>
        <w:t xml:space="preserve">
      </w:t>
      </w:r>
      <w:r>
        <w:rPr>
          <w:rFonts w:ascii="Times New Roman"/>
          <w:b/>
          <w:i w:val="false"/>
          <w:color w:val="000000"/>
          <w:sz w:val="28"/>
        </w:rPr>
        <w:t>4.2.1.3. Моноқанықпаған майлар.</w:t>
      </w:r>
      <w:r>
        <w:rPr>
          <w:rFonts w:ascii="Times New Roman"/>
          <w:b w:val="false"/>
          <w:i w:val="false"/>
          <w:color w:val="000000"/>
          <w:sz w:val="28"/>
        </w:rPr>
        <w:t xml:space="preserve"> Моноқанықпаған майлар – бір ғана қос байланысы бар тағамдық майлар тобының бірі. Моноқанықпаған майлардың көзі: зәйтүн және зәйтүн майы, жаңғақтар, авокадо сияқты өсімдік тағамдары.</w:t>
      </w:r>
    </w:p>
    <w:bookmarkEnd w:id="246"/>
    <w:bookmarkStart w:name="z331" w:id="247"/>
    <w:p>
      <w:pPr>
        <w:spacing w:after="0"/>
        <w:ind w:left="0"/>
        <w:jc w:val="both"/>
      </w:pPr>
      <w:r>
        <w:rPr>
          <w:rFonts w:ascii="Times New Roman"/>
          <w:b w:val="false"/>
          <w:i w:val="false"/>
          <w:color w:val="000000"/>
          <w:sz w:val="28"/>
        </w:rPr>
        <w:t xml:space="preserve">
      Барлық майлар бірдей мөлшерде энергия шығарады, бірақ олардың денсаулыққа әсері бірдей емес. Көптеген зерттеулер қаныққан майларды қанықпаған майларға ауыстыру салмақты қалыпқа келтіруге, жүрек-қан тамырлары аурулары мен қант диабеті қаупін азайтуға мүмкіндік беретінін көрсетті. </w:t>
      </w:r>
    </w:p>
    <w:bookmarkEnd w:id="247"/>
    <w:bookmarkStart w:name="z332" w:id="248"/>
    <w:p>
      <w:pPr>
        <w:spacing w:after="0"/>
        <w:ind w:left="0"/>
        <w:jc w:val="both"/>
      </w:pPr>
      <w:r>
        <w:rPr>
          <w:rFonts w:ascii="Times New Roman"/>
          <w:b w:val="false"/>
          <w:i w:val="false"/>
          <w:color w:val="000000"/>
          <w:sz w:val="28"/>
        </w:rPr>
        <w:t xml:space="preserve">
      </w:t>
      </w:r>
      <w:r>
        <w:rPr>
          <w:rFonts w:ascii="Times New Roman"/>
          <w:b/>
          <w:i w:val="false"/>
          <w:color w:val="000000"/>
          <w:sz w:val="28"/>
        </w:rPr>
        <w:t>4.3 К</w:t>
      </w:r>
      <w:r>
        <w:rPr>
          <w:rFonts w:ascii="Times New Roman"/>
          <w:b/>
          <w:i w:val="false"/>
          <w:color w:val="000000"/>
          <w:sz w:val="28"/>
        </w:rPr>
        <w:t>өмірсулар.</w:t>
      </w:r>
      <w:r>
        <w:rPr>
          <w:rFonts w:ascii="Times New Roman"/>
          <w:b w:val="false"/>
          <w:i w:val="false"/>
          <w:color w:val="000000"/>
          <w:sz w:val="28"/>
        </w:rPr>
        <w:t xml:space="preserve"> Көмірсулар организм үшін өте маңызды энергия көзі және көмірсулардың шамадан тыс түсуінен көптеген қорғаныс механизмдері бар. Біріншіден, көмірсулар энергия көзі ретінде ми мен бүкіл жүйке жүйесіне, сондай-ақ бұлшықеттер мен басқа да маңызды органдарға өте маңызды. </w:t>
      </w:r>
    </w:p>
    <w:bookmarkEnd w:id="248"/>
    <w:bookmarkStart w:name="z333" w:id="249"/>
    <w:p>
      <w:pPr>
        <w:spacing w:after="0"/>
        <w:ind w:left="0"/>
        <w:jc w:val="both"/>
      </w:pPr>
      <w:r>
        <w:rPr>
          <w:rFonts w:ascii="Times New Roman"/>
          <w:b w:val="false"/>
          <w:i w:val="false"/>
          <w:color w:val="000000"/>
          <w:sz w:val="28"/>
        </w:rPr>
        <w:t xml:space="preserve">
      100 жылдан астам уақыт бұрын, ата-бабаларымыз көмірсулардың күніне шамамен 500 грамм мөлшерін тұтынған, бұл едәуір көп. Бірақ, олар көп қозғалды. Сонымен қатар, олардың көмірсутекті тағамдарында дәнді дақылдар көп болды – дәнді нан, қоңыр күріш және т. б. </w:t>
      </w:r>
    </w:p>
    <w:bookmarkEnd w:id="249"/>
    <w:bookmarkStart w:name="z334" w:id="250"/>
    <w:p>
      <w:pPr>
        <w:spacing w:after="0"/>
        <w:ind w:left="0"/>
        <w:jc w:val="both"/>
      </w:pPr>
      <w:r>
        <w:rPr>
          <w:rFonts w:ascii="Times New Roman"/>
          <w:b w:val="false"/>
          <w:i w:val="false"/>
          <w:color w:val="000000"/>
          <w:sz w:val="28"/>
        </w:rPr>
        <w:t xml:space="preserve">
      Кейіннен бұл тағам біртіндеп тазартылған өнімдермен алмастырыла бастады – тазарту процесінде одан талшықтар мен басқа тағамдық талшықтар алынып тасталды. Сонымен қатар, өнімдерге жүгері сиропына фруктоза сияқты тәттілендіргіштер қосыла бастады. Мұның бәрі созылмалы аурулардың, атап айтқанда 2 типті қант диабетінің өсуіне себеп болды. </w:t>
      </w:r>
    </w:p>
    <w:bookmarkEnd w:id="250"/>
    <w:bookmarkStart w:name="z335" w:id="251"/>
    <w:p>
      <w:pPr>
        <w:spacing w:after="0"/>
        <w:ind w:left="0"/>
        <w:jc w:val="both"/>
      </w:pPr>
      <w:r>
        <w:rPr>
          <w:rFonts w:ascii="Times New Roman"/>
          <w:b w:val="false"/>
          <w:i w:val="false"/>
          <w:color w:val="000000"/>
          <w:sz w:val="28"/>
        </w:rPr>
        <w:t>
      1 жасқа дейінгі балалар қантты тұтынуды 5 шай қасыққа дейін шектеуі керек, бұл тәулігіне 25 г немесе қосымша тағамға арналған тағамның жалпы калориясының 10% құрайды.</w:t>
      </w:r>
    </w:p>
    <w:bookmarkEnd w:id="251"/>
    <w:bookmarkStart w:name="z336" w:id="252"/>
    <w:p>
      <w:pPr>
        <w:spacing w:after="0"/>
        <w:ind w:left="0"/>
        <w:jc w:val="both"/>
      </w:pPr>
      <w:r>
        <w:rPr>
          <w:rFonts w:ascii="Times New Roman"/>
          <w:b w:val="false"/>
          <w:i w:val="false"/>
          <w:color w:val="000000"/>
          <w:sz w:val="28"/>
        </w:rPr>
        <w:t>
      Физикалық белсенділікке және күнделікті диетадағы ақуыз калориясының меншікті салмағына байланысты сіңімді көмірсулардың (крахмал, фруктоза, глюкоза) жалпы тұтынуы тәулігіне 270 г-нан 500 г дейін немесе тағамның жалпы калориясының шамамен 55-65% аралығында болуы қажет.</w:t>
      </w:r>
    </w:p>
    <w:bookmarkEnd w:id="252"/>
    <w:bookmarkStart w:name="z337" w:id="253"/>
    <w:p>
      <w:pPr>
        <w:spacing w:after="0"/>
        <w:ind w:left="0"/>
        <w:jc w:val="both"/>
      </w:pPr>
      <w:r>
        <w:rPr>
          <w:rFonts w:ascii="Times New Roman"/>
          <w:b w:val="false"/>
          <w:i w:val="false"/>
          <w:color w:val="000000"/>
          <w:sz w:val="28"/>
        </w:rPr>
        <w:t>
      Көмірсулардың маңыздылығы – олар ақуыздарды өздерінің негізгі функцияларын орындау үшін сақтауға мүмкіндік береді. Егер көмірсулар жеткіліксіз болса, дене ақуыздарды энергия көзі ретінде пайдалануға мәжбүр болады.</w:t>
      </w:r>
    </w:p>
    <w:bookmarkEnd w:id="253"/>
    <w:bookmarkStart w:name="z338" w:id="254"/>
    <w:p>
      <w:pPr>
        <w:spacing w:after="0"/>
        <w:ind w:left="0"/>
        <w:jc w:val="both"/>
      </w:pPr>
      <w:r>
        <w:rPr>
          <w:rFonts w:ascii="Times New Roman"/>
          <w:b w:val="false"/>
          <w:i w:val="false"/>
          <w:color w:val="000000"/>
          <w:sz w:val="28"/>
        </w:rPr>
        <w:t>
      Бұл бауырдағы ақуыздар көмірсуларға айналады деген сөз. Және бұл энергия алудың ұтымсыз тәсілі, өйткені бұл жағдайда құнды ақуыз көздері жұмсалады. Сондықтан тамақ энергиясының шамамен 50%-ы көмірсулардан алынуы керек. Бұл жағдайда көмірсулардың ағзаға денсаулығы үшін оңтайлы түрде, яғни тұтас жемістер, көкөністер, дәнді дақылдар мен бұршақ дақылдары түрінде енуі маңызды.</w:t>
      </w:r>
    </w:p>
    <w:bookmarkEnd w:id="254"/>
    <w:bookmarkStart w:name="z339" w:id="255"/>
    <w:p>
      <w:pPr>
        <w:spacing w:after="0"/>
        <w:ind w:left="0"/>
        <w:jc w:val="both"/>
      </w:pPr>
      <w:r>
        <w:rPr>
          <w:rFonts w:ascii="Times New Roman"/>
          <w:b w:val="false"/>
          <w:i w:val="false"/>
          <w:color w:val="000000"/>
          <w:sz w:val="28"/>
        </w:rPr>
        <w:t>
       Көмірсуларды күнделікті тұтынуға арналған ғылыми ұсыныстар төмендегі кестеде көрсетілгендей:</w:t>
      </w:r>
    </w:p>
    <w:bookmarkEnd w:id="2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4.3.1-кесте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256"/>
          <w:p>
            <w:pPr>
              <w:spacing w:after="20"/>
              <w:ind w:left="20"/>
              <w:jc w:val="both"/>
            </w:pPr>
            <w:r>
              <w:rPr>
                <w:rFonts w:ascii="Times New Roman"/>
                <w:b w:val="false"/>
                <w:i w:val="false"/>
                <w:color w:val="000000"/>
                <w:sz w:val="20"/>
              </w:rPr>
              <w:t>
Жыныс бойынша жас топтары</w:t>
            </w:r>
          </w:p>
          <w:bookmarkEnd w:id="256"/>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Көмірсулардың тәулігіне граммен тұтынылуы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Энергияның көмірсулар тұтынудағы ұсынылған %-дық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мөлшерлеме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мөлшерлеме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айлық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ересектер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Емізулі әйелдер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bl>
    <w:bookmarkStart w:name="z342" w:id="257"/>
    <w:p>
      <w:pPr>
        <w:spacing w:after="0"/>
        <w:ind w:left="0"/>
        <w:jc w:val="both"/>
      </w:pPr>
      <w:r>
        <w:rPr>
          <w:rFonts w:ascii="Times New Roman"/>
          <w:b w:val="false"/>
          <w:i w:val="false"/>
          <w:color w:val="000000"/>
          <w:sz w:val="28"/>
        </w:rPr>
        <w:t xml:space="preserve">
      Көмірсулардың негізгі бөлігі фруктоза, сахароза сияқты қарапайым қанттар және химиялық түрлендірілген жүгері сиропының құрамындағы қарапайым көмірсулар түрінде келеді. Сонымен қатар, дәрігерлер қанттың есебінен энергияның 25%-дан көп түспегенін ұсынады. </w:t>
      </w:r>
    </w:p>
    <w:bookmarkEnd w:id="257"/>
    <w:bookmarkStart w:name="z343" w:id="25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4.4 </w:t>
      </w:r>
      <w:r>
        <w:rPr>
          <w:rFonts w:ascii="Times New Roman"/>
          <w:b/>
          <w:i w:val="false"/>
          <w:color w:val="000000"/>
          <w:sz w:val="28"/>
        </w:rPr>
        <w:t>Тағамдық т</w:t>
      </w:r>
      <w:r>
        <w:rPr>
          <w:rFonts w:ascii="Times New Roman"/>
          <w:b/>
          <w:i w:val="false"/>
          <w:color w:val="000000"/>
          <w:sz w:val="28"/>
        </w:rPr>
        <w:t>алшық</w:t>
      </w:r>
      <w:r>
        <w:rPr>
          <w:rFonts w:ascii="Times New Roman"/>
          <w:b/>
          <w:i w:val="false"/>
          <w:color w:val="000000"/>
          <w:sz w:val="28"/>
        </w:rPr>
        <w:t>тар</w:t>
      </w:r>
      <w:r>
        <w:rPr>
          <w:rFonts w:ascii="Times New Roman"/>
          <w:b/>
          <w:i w:val="false"/>
          <w:color w:val="000000"/>
          <w:sz w:val="28"/>
        </w:rPr>
        <w:t>.</w:t>
      </w:r>
      <w:r>
        <w:rPr>
          <w:rFonts w:ascii="Times New Roman"/>
          <w:b w:val="false"/>
          <w:i w:val="false"/>
          <w:color w:val="000000"/>
          <w:sz w:val="28"/>
        </w:rPr>
        <w:t xml:space="preserve"> Тағамдық талшықтар дұрыс тамақтануда маңызды рөл атқарады. </w:t>
      </w:r>
    </w:p>
    <w:bookmarkEnd w:id="258"/>
    <w:bookmarkStart w:name="z344" w:id="259"/>
    <w:p>
      <w:pPr>
        <w:spacing w:after="0"/>
        <w:ind w:left="0"/>
        <w:jc w:val="both"/>
      </w:pPr>
      <w:r>
        <w:rPr>
          <w:rFonts w:ascii="Times New Roman"/>
          <w:b w:val="false"/>
          <w:i w:val="false"/>
          <w:color w:val="000000"/>
          <w:sz w:val="28"/>
        </w:rPr>
        <w:t xml:space="preserve">
      Олар ерімейтін және еритін болып бөлінеді. Талшықтардың ерімейтін тобына лигнин, гемицеллюлозаның кейбір түрлері жатады. Еритін талшықтар – гемицеллюлозаның кейбір түрлері, глюкан, пектин, сағыз (камедь), инулин және т.б. еритін талшық қандағы холестеринді төмендетеді және иммундық қорғанысты күшейтеді деп саналады. </w:t>
      </w:r>
    </w:p>
    <w:bookmarkEnd w:id="259"/>
    <w:bookmarkStart w:name="z345" w:id="260"/>
    <w:p>
      <w:pPr>
        <w:spacing w:after="0"/>
        <w:ind w:left="0"/>
        <w:jc w:val="both"/>
      </w:pPr>
      <w:r>
        <w:rPr>
          <w:rFonts w:ascii="Times New Roman"/>
          <w:b w:val="false"/>
          <w:i w:val="false"/>
          <w:color w:val="000000"/>
          <w:sz w:val="28"/>
        </w:rPr>
        <w:t xml:space="preserve">
       Тағамдық талшықтың бай көздері (суда еритін және суда ерімейтін) – сұлы жармасы, алма, алмұрт, сәбіз, қырыққабат, салат, бұршақ дақылдары, түрлі жидектер. </w:t>
      </w:r>
    </w:p>
    <w:bookmarkEnd w:id="260"/>
    <w:bookmarkStart w:name="z346" w:id="261"/>
    <w:p>
      <w:pPr>
        <w:spacing w:after="0"/>
        <w:ind w:left="0"/>
        <w:jc w:val="both"/>
      </w:pPr>
      <w:r>
        <w:rPr>
          <w:rFonts w:ascii="Times New Roman"/>
          <w:b w:val="false"/>
          <w:i w:val="false"/>
          <w:color w:val="000000"/>
          <w:sz w:val="28"/>
        </w:rPr>
        <w:t xml:space="preserve">
       Тағамдық талшық күрделі көмірсуларға жатады. Дегенмен, олар моно-, ди- және полисахаридтер сияқты басқа тағамдық көмірсулар сияқты калориялы емес. </w:t>
      </w:r>
    </w:p>
    <w:bookmarkEnd w:id="261"/>
    <w:bookmarkStart w:name="z347" w:id="262"/>
    <w:p>
      <w:pPr>
        <w:spacing w:after="0"/>
        <w:ind w:left="0"/>
        <w:jc w:val="both"/>
      </w:pPr>
      <w:r>
        <w:rPr>
          <w:rFonts w:ascii="Times New Roman"/>
          <w:b w:val="false"/>
          <w:i w:val="false"/>
          <w:color w:val="000000"/>
          <w:sz w:val="28"/>
        </w:rPr>
        <w:t xml:space="preserve">
      Дұрыс тамақтану әртүрлі жемістер мен көкөністерді, бұршақ дақылдарын, тамыр дақылдарын және құрамында еритін және ерімейтін талшықтары бар басқа да өсімдік тектес тағамдарды тұтынуды қамтиды. Жемістер мен көкөністерді өнеркәсіптік өңдеу талшықтардың жоғалуына әкеледі. </w:t>
      </w:r>
    </w:p>
    <w:bookmarkEnd w:id="262"/>
    <w:bookmarkStart w:name="z348" w:id="263"/>
    <w:p>
      <w:pPr>
        <w:spacing w:after="0"/>
        <w:ind w:left="0"/>
        <w:jc w:val="both"/>
      </w:pPr>
      <w:r>
        <w:rPr>
          <w:rFonts w:ascii="Times New Roman"/>
          <w:b w:val="false"/>
          <w:i w:val="false"/>
          <w:color w:val="000000"/>
          <w:sz w:val="28"/>
        </w:rPr>
        <w:t xml:space="preserve">
       Суда еритін талшықтардың өз функцияларын орындауы үшін денеге жеткілікті мөлшерде су түсуі керек. Онсыз талшық тағамды және оның қалдықтарын қатты массаға айналдырады, содан кейін олар тағамды жылжытуға және ішекті босатуға көмектеспейді. Бұл формада су қоспай, диареяны емдеу үшін еритін талшықты қолдануға болады. </w:t>
      </w:r>
    </w:p>
    <w:bookmarkEnd w:id="263"/>
    <w:bookmarkStart w:name="z349" w:id="264"/>
    <w:p>
      <w:pPr>
        <w:spacing w:after="0"/>
        <w:ind w:left="0"/>
        <w:jc w:val="both"/>
      </w:pPr>
      <w:r>
        <w:rPr>
          <w:rFonts w:ascii="Times New Roman"/>
          <w:b w:val="false"/>
          <w:i w:val="false"/>
          <w:color w:val="000000"/>
          <w:sz w:val="28"/>
        </w:rPr>
        <w:t>
       Ғылыми ұсыныстар талшықтары көп тағамдарға көп мән береді. Талшықты күнделікті келесі мөлшерде тұтыну ұсынылады:</w:t>
      </w:r>
    </w:p>
    <w:bookmarkEnd w:id="2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4.4.1-кесте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265"/>
          <w:p>
            <w:pPr>
              <w:spacing w:after="20"/>
              <w:ind w:left="20"/>
              <w:jc w:val="both"/>
            </w:pPr>
            <w:r>
              <w:rPr>
                <w:rFonts w:ascii="Times New Roman"/>
                <w:b w:val="false"/>
                <w:i w:val="false"/>
                <w:color w:val="000000"/>
                <w:sz w:val="20"/>
              </w:rPr>
              <w:t>
Жыныс бойынша жас топтары</w:t>
            </w:r>
          </w:p>
          <w:bookmarkEnd w:id="265"/>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тағамдық талшық (күніне/грамм)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Сәбилер мен балалар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7-12 айлық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белгіленбеген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жас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жас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адамдар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 жас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 жас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жастан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 адамдар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 жас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 жас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жастан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Емізулі әйелдер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bl>
    <w:bookmarkStart w:name="z352" w:id="266"/>
    <w:p>
      <w:pPr>
        <w:spacing w:after="0"/>
        <w:ind w:left="0"/>
        <w:jc w:val="both"/>
      </w:pPr>
      <w:r>
        <w:rPr>
          <w:rFonts w:ascii="Times New Roman"/>
          <w:b w:val="false"/>
          <w:i w:val="false"/>
          <w:color w:val="000000"/>
          <w:sz w:val="28"/>
        </w:rPr>
        <w:t>
      50 жасқа дейінгі ерлер үшін талшықты күніне 38 грамм, ал әйелдер үшін 25 грамм тұтыну ұсынылады. 50 жастан асқан ерлер үшін 31 грамм, әйелдер үшін 21 грамм. Мұндай кеңестердің көп бөлігі талшықтың түсуі 50 жастан асқан кезде азаятын тағамның калориясына байланысты.</w:t>
      </w:r>
    </w:p>
    <w:bookmarkEnd w:id="266"/>
    <w:bookmarkStart w:name="z353" w:id="267"/>
    <w:p>
      <w:pPr>
        <w:spacing w:after="0"/>
        <w:ind w:left="0"/>
        <w:jc w:val="both"/>
      </w:pPr>
      <w:r>
        <w:rPr>
          <w:rFonts w:ascii="Times New Roman"/>
          <w:b w:val="false"/>
          <w:i w:val="false"/>
          <w:color w:val="000000"/>
          <w:sz w:val="28"/>
        </w:rPr>
        <w:t xml:space="preserve">
      </w:t>
      </w:r>
      <w:r>
        <w:rPr>
          <w:rFonts w:ascii="Times New Roman"/>
          <w:b/>
          <w:i w:val="false"/>
          <w:color w:val="000000"/>
          <w:sz w:val="28"/>
        </w:rPr>
        <w:t>4.5. Ақуыз, май және көмірсулардың қатынасы.</w:t>
      </w:r>
    </w:p>
    <w:bookmarkEnd w:id="267"/>
    <w:bookmarkStart w:name="z354" w:id="268"/>
    <w:p>
      <w:pPr>
        <w:spacing w:after="0"/>
        <w:ind w:left="0"/>
        <w:jc w:val="both"/>
      </w:pPr>
      <w:r>
        <w:rPr>
          <w:rFonts w:ascii="Times New Roman"/>
          <w:b w:val="false"/>
          <w:i w:val="false"/>
          <w:color w:val="000000"/>
          <w:sz w:val="28"/>
        </w:rPr>
        <w:t>
      Еңбекке қабілетті жастағы ересектердің көпшілігі үшін ақуыздар, майлар мен көмірсулардың арақатынасы шамамен 1:1:4 болуы керек.</w:t>
      </w:r>
    </w:p>
    <w:bookmarkEnd w:id="268"/>
    <w:bookmarkStart w:name="z355" w:id="269"/>
    <w:p>
      <w:pPr>
        <w:spacing w:after="0"/>
        <w:ind w:left="0"/>
        <w:jc w:val="both"/>
      </w:pPr>
      <w:r>
        <w:rPr>
          <w:rFonts w:ascii="Times New Roman"/>
          <w:b w:val="false"/>
          <w:i w:val="false"/>
          <w:color w:val="000000"/>
          <w:sz w:val="28"/>
        </w:rPr>
        <w:t xml:space="preserve">
      Алайда, бұл қатынас өмір салтына, табиғи-климаттық жағдайларға, еңбек қызметінің ерекшелігіне (және спортшылар үшін – жаттығу және бәсекелестік жүктемелердің ерекшеліктеріне), тамақтану мәртебесіне және денсаулық жағдайына байланысты сәл өзгеше болуы мүмкін. </w:t>
      </w:r>
    </w:p>
    <w:bookmarkEnd w:id="269"/>
    <w:bookmarkStart w:name="z356" w:id="270"/>
    <w:p>
      <w:pPr>
        <w:spacing w:after="0"/>
        <w:ind w:left="0"/>
        <w:jc w:val="both"/>
      </w:pPr>
      <w:r>
        <w:rPr>
          <w:rFonts w:ascii="Times New Roman"/>
          <w:b w:val="false"/>
          <w:i w:val="false"/>
          <w:color w:val="000000"/>
          <w:sz w:val="28"/>
        </w:rPr>
        <w:t>
      Еңбектің жоғары қарқындылығымен, сондай-ақ өндірістік ортаның зиянды факторларының әсер ету қаупінің жоғарылауымен байланысты жұмыс тағамның негізгі компоненттерінің дұрыс арақатынасын сақтауды және 1000 ккал мөлшерінде дәрумендер мен микроэлементтердің тығыздығын арттыруды талап етеді (18-кесте).</w:t>
      </w:r>
    </w:p>
    <w:bookmarkEnd w:id="270"/>
    <w:bookmarkStart w:name="z357" w:id="271"/>
    <w:p>
      <w:pPr>
        <w:spacing w:after="0"/>
        <w:ind w:left="0"/>
        <w:jc w:val="both"/>
      </w:pPr>
      <w:r>
        <w:rPr>
          <w:rFonts w:ascii="Times New Roman"/>
          <w:b w:val="false"/>
          <w:i w:val="false"/>
          <w:color w:val="000000"/>
          <w:sz w:val="28"/>
        </w:rPr>
        <w:t>
      Жылдамдықты-күштік спорт түрлеріне маманданған біліктілігі жоғары спортшылардың тамақтануы төзімділіктің басым көрінісімен спорт түрлеріне маманданған жоғары дәрежелі спортшылардың тамақтануынан айтарлықтай ерекшеленетін болады. Соңғы жағдайда көмірсуларға, дәрумендерге және минералды элементтерге бай тағамдарды тұтынуға баса назар аударылады (19-кесте).</w:t>
      </w:r>
    </w:p>
    <w:bookmarkEnd w:id="271"/>
    <w:bookmarkStart w:name="z358" w:id="272"/>
    <w:p>
      <w:pPr>
        <w:spacing w:after="0"/>
        <w:ind w:left="0"/>
        <w:jc w:val="left"/>
      </w:pPr>
      <w:r>
        <w:rPr>
          <w:rFonts w:ascii="Times New Roman"/>
          <w:b/>
          <w:i w:val="false"/>
          <w:color w:val="000000"/>
        </w:rPr>
        <w:t xml:space="preserve"> 5. Микронутриенттер</w:t>
      </w:r>
    </w:p>
    <w:bookmarkEnd w:id="272"/>
    <w:bookmarkStart w:name="z359" w:id="273"/>
    <w:p>
      <w:pPr>
        <w:spacing w:after="0"/>
        <w:ind w:left="0"/>
        <w:jc w:val="both"/>
      </w:pPr>
      <w:r>
        <w:rPr>
          <w:rFonts w:ascii="Times New Roman"/>
          <w:b w:val="false"/>
          <w:i w:val="false"/>
          <w:color w:val="000000"/>
          <w:sz w:val="28"/>
        </w:rPr>
        <w:t>
      Микронутриенттердің (дәрумендер, микроэлементтер және тағамның кіші биологиялық белсенді компоненттері) ағзаға жеткіліксіз түсуі қазіргі уақытта классикалық тапшылық жағдайларының жұқпалы және жұқпалы емес ауруларының дамуындағы этиологиялық факторы ретінде танылды.</w:t>
      </w:r>
    </w:p>
    <w:bookmarkEnd w:id="273"/>
    <w:bookmarkStart w:name="z360" w:id="274"/>
    <w:p>
      <w:pPr>
        <w:spacing w:after="0"/>
        <w:ind w:left="0"/>
        <w:jc w:val="both"/>
      </w:pPr>
      <w:r>
        <w:rPr>
          <w:rFonts w:ascii="Times New Roman"/>
          <w:b w:val="false"/>
          <w:i w:val="false"/>
          <w:color w:val="000000"/>
          <w:sz w:val="28"/>
        </w:rPr>
        <w:t xml:space="preserve">
      </w:t>
      </w:r>
      <w:r>
        <w:rPr>
          <w:rFonts w:ascii="Times New Roman"/>
          <w:b/>
          <w:i w:val="false"/>
          <w:color w:val="000000"/>
          <w:sz w:val="28"/>
        </w:rPr>
        <w:t>5.1.</w:t>
      </w:r>
      <w:r>
        <w:rPr>
          <w:rFonts w:ascii="Times New Roman"/>
          <w:b w:val="false"/>
          <w:i w:val="false"/>
          <w:color w:val="000000"/>
          <w:sz w:val="28"/>
        </w:rPr>
        <w:t xml:space="preserve"> </w:t>
      </w:r>
      <w:r>
        <w:rPr>
          <w:rFonts w:ascii="Times New Roman"/>
          <w:b/>
          <w:i w:val="false"/>
          <w:color w:val="000000"/>
          <w:sz w:val="28"/>
        </w:rPr>
        <w:t>Дәрумендер</w:t>
      </w:r>
      <w:r>
        <w:rPr>
          <w:rFonts w:ascii="Times New Roman"/>
          <w:b/>
          <w:i w:val="false"/>
          <w:color w:val="000000"/>
          <w:sz w:val="28"/>
        </w:rPr>
        <w:t>.</w:t>
      </w:r>
      <w:r>
        <w:rPr>
          <w:rFonts w:ascii="Times New Roman"/>
          <w:b w:val="false"/>
          <w:i w:val="false"/>
          <w:color w:val="000000"/>
          <w:sz w:val="28"/>
        </w:rPr>
        <w:t xml:space="preserve"> Дәрумендер екі негізгі топқа бөлінеді: суда және майда еритін. Суда еритін дәрумендер (тиамин, рибофлавин, ниацин, пиридоксин, фолий, цианкобаламин, натрий пантотенаты) ағзада коферменттер рөлін атқарады, ал майда еритін дәрумендер прогормондар (D, К дәрумендері) немесе антиоксиданттар (А, Е дәрумендері) болып табылады. Суда еритін С дәрумені де антиоксиданттық белсенділікке ие.</w:t>
      </w:r>
    </w:p>
    <w:bookmarkEnd w:id="274"/>
    <w:bookmarkStart w:name="z361" w:id="275"/>
    <w:p>
      <w:pPr>
        <w:spacing w:after="0"/>
        <w:ind w:left="0"/>
        <w:jc w:val="both"/>
      </w:pPr>
      <w:r>
        <w:rPr>
          <w:rFonts w:ascii="Times New Roman"/>
          <w:b w:val="false"/>
          <w:i w:val="false"/>
          <w:color w:val="000000"/>
          <w:sz w:val="28"/>
        </w:rPr>
        <w:t xml:space="preserve">
      </w:t>
      </w:r>
      <w:r>
        <w:rPr>
          <w:rFonts w:ascii="Times New Roman"/>
          <w:b/>
          <w:i w:val="false"/>
          <w:color w:val="000000"/>
          <w:sz w:val="28"/>
        </w:rPr>
        <w:t>5.1.1 Тиамин.</w:t>
      </w:r>
      <w:r>
        <w:rPr>
          <w:rFonts w:ascii="Times New Roman"/>
          <w:b w:val="false"/>
          <w:i w:val="false"/>
          <w:color w:val="000000"/>
          <w:sz w:val="28"/>
        </w:rPr>
        <w:t xml:space="preserve"> Тиамин – суда еритін дәрумен, оны B</w:t>
      </w:r>
      <w:r>
        <w:rPr>
          <w:rFonts w:ascii="Times New Roman"/>
          <w:b w:val="false"/>
          <w:i w:val="false"/>
          <w:color w:val="000000"/>
          <w:vertAlign w:val="subscript"/>
        </w:rPr>
        <w:t>1</w:t>
      </w:r>
      <w:r>
        <w:rPr>
          <w:rFonts w:ascii="Times New Roman"/>
          <w:b w:val="false"/>
          <w:i w:val="false"/>
          <w:color w:val="000000"/>
          <w:sz w:val="28"/>
        </w:rPr>
        <w:t xml:space="preserve"> дәрумені деп те атайды. B</w:t>
      </w:r>
      <w:r>
        <w:rPr>
          <w:rFonts w:ascii="Times New Roman"/>
          <w:b w:val="false"/>
          <w:i w:val="false"/>
          <w:color w:val="000000"/>
          <w:vertAlign w:val="subscript"/>
        </w:rPr>
        <w:t>1</w:t>
      </w:r>
      <w:r>
        <w:rPr>
          <w:rFonts w:ascii="Times New Roman"/>
          <w:b w:val="false"/>
          <w:i w:val="false"/>
          <w:color w:val="000000"/>
          <w:sz w:val="28"/>
        </w:rPr>
        <w:t xml:space="preserve"> дәрумені көмірсулардың ыдырауына және ақуыздарды синтездеу үшін қолданылатын энергияның бөлінуіне көмектесетін кофермент ретінде әрекет етеді. Ол сонымен қатар нейротрансмиттерлердің синтезіне қатысады.</w:t>
      </w:r>
    </w:p>
    <w:bookmarkEnd w:id="275"/>
    <w:bookmarkStart w:name="z362" w:id="276"/>
    <w:p>
      <w:pPr>
        <w:spacing w:after="0"/>
        <w:ind w:left="0"/>
        <w:jc w:val="both"/>
      </w:pPr>
      <w:r>
        <w:rPr>
          <w:rFonts w:ascii="Times New Roman"/>
          <w:b w:val="false"/>
          <w:i w:val="false"/>
          <w:color w:val="000000"/>
          <w:sz w:val="28"/>
        </w:rPr>
        <w:t>
       B</w:t>
      </w:r>
      <w:r>
        <w:rPr>
          <w:rFonts w:ascii="Times New Roman"/>
          <w:b w:val="false"/>
          <w:i w:val="false"/>
          <w:color w:val="000000"/>
          <w:vertAlign w:val="subscript"/>
        </w:rPr>
        <w:t>1</w:t>
      </w:r>
      <w:r>
        <w:rPr>
          <w:rFonts w:ascii="Times New Roman"/>
          <w:b w:val="false"/>
          <w:i w:val="false"/>
          <w:color w:val="000000"/>
          <w:sz w:val="28"/>
        </w:rPr>
        <w:t xml:space="preserve"> дәрумені ашытқы, жарма, бұршақ, жаңғақ және ет сияқты көптеген тағамдарда кездеседі. Ол көбінесе басқа В дәрумендерімен бірге қолданылады, сонымен қатар осы топтың дәрумендері бар көптеген кешенді тағамдарда болады. В дәрумені кешендеріне әдетте мыналар жатады: B</w:t>
      </w:r>
      <w:r>
        <w:rPr>
          <w:rFonts w:ascii="Times New Roman"/>
          <w:b w:val="false"/>
          <w:i w:val="false"/>
          <w:color w:val="000000"/>
          <w:vertAlign w:val="subscript"/>
        </w:rPr>
        <w:t>1</w:t>
      </w:r>
      <w:r>
        <w:rPr>
          <w:rFonts w:ascii="Times New Roman"/>
          <w:b w:val="false"/>
          <w:i w:val="false"/>
          <w:color w:val="000000"/>
          <w:sz w:val="28"/>
        </w:rPr>
        <w:t xml:space="preserve"> дәрумені (тиамин), B</w:t>
      </w:r>
      <w:r>
        <w:rPr>
          <w:rFonts w:ascii="Times New Roman"/>
          <w:b w:val="false"/>
          <w:i w:val="false"/>
          <w:color w:val="000000"/>
          <w:vertAlign w:val="subscript"/>
        </w:rPr>
        <w:t>2</w:t>
      </w:r>
      <w:r>
        <w:rPr>
          <w:rFonts w:ascii="Times New Roman"/>
          <w:b w:val="false"/>
          <w:i w:val="false"/>
          <w:color w:val="000000"/>
          <w:sz w:val="28"/>
        </w:rPr>
        <w:t xml:space="preserve"> дәрумені (рибофлавин), B</w:t>
      </w:r>
      <w:r>
        <w:rPr>
          <w:rFonts w:ascii="Times New Roman"/>
          <w:b w:val="false"/>
          <w:i w:val="false"/>
          <w:color w:val="000000"/>
          <w:vertAlign w:val="subscript"/>
        </w:rPr>
        <w:t>3</w:t>
      </w:r>
      <w:r>
        <w:rPr>
          <w:rFonts w:ascii="Times New Roman"/>
          <w:b w:val="false"/>
          <w:i w:val="false"/>
          <w:color w:val="000000"/>
          <w:sz w:val="28"/>
        </w:rPr>
        <w:t xml:space="preserve"> дәрумені (ниацин/ниацинамид), B</w:t>
      </w:r>
      <w:r>
        <w:rPr>
          <w:rFonts w:ascii="Times New Roman"/>
          <w:b w:val="false"/>
          <w:i w:val="false"/>
          <w:color w:val="000000"/>
          <w:vertAlign w:val="subscript"/>
        </w:rPr>
        <w:t>5</w:t>
      </w:r>
      <w:r>
        <w:rPr>
          <w:rFonts w:ascii="Times New Roman"/>
          <w:b w:val="false"/>
          <w:i w:val="false"/>
          <w:color w:val="000000"/>
          <w:sz w:val="28"/>
        </w:rPr>
        <w:t xml:space="preserve"> дәрумені (пантотен қышқылы), B</w:t>
      </w:r>
      <w:r>
        <w:rPr>
          <w:rFonts w:ascii="Times New Roman"/>
          <w:b w:val="false"/>
          <w:i w:val="false"/>
          <w:color w:val="000000"/>
          <w:vertAlign w:val="subscript"/>
        </w:rPr>
        <w:t>6</w:t>
      </w:r>
      <w:r>
        <w:rPr>
          <w:rFonts w:ascii="Times New Roman"/>
          <w:b w:val="false"/>
          <w:i w:val="false"/>
          <w:color w:val="000000"/>
          <w:sz w:val="28"/>
        </w:rPr>
        <w:t xml:space="preserve"> дәрумені (пиридоксин), B</w:t>
      </w:r>
      <w:r>
        <w:rPr>
          <w:rFonts w:ascii="Times New Roman"/>
          <w:b w:val="false"/>
          <w:i w:val="false"/>
          <w:color w:val="000000"/>
          <w:vertAlign w:val="subscript"/>
        </w:rPr>
        <w:t>12</w:t>
      </w:r>
      <w:r>
        <w:rPr>
          <w:rFonts w:ascii="Times New Roman"/>
          <w:b w:val="false"/>
          <w:i w:val="false"/>
          <w:color w:val="000000"/>
          <w:sz w:val="28"/>
        </w:rPr>
        <w:t xml:space="preserve"> дәрумені (цианокобаламин) және фолий қышқылы. Алайда, кейбір тағамдарда бұл ингредиенттердің барлығы жоқ, ал кейбіреулерінде биотин, парааминобензой қышқылы, холин битартраты және инозитол сияқтылары болуы мүмкін.</w:t>
      </w:r>
    </w:p>
    <w:bookmarkEnd w:id="276"/>
    <w:bookmarkStart w:name="z363" w:id="277"/>
    <w:p>
      <w:pPr>
        <w:spacing w:after="0"/>
        <w:ind w:left="0"/>
        <w:jc w:val="both"/>
      </w:pPr>
      <w:r>
        <w:rPr>
          <w:rFonts w:ascii="Times New Roman"/>
          <w:b w:val="false"/>
          <w:i w:val="false"/>
          <w:color w:val="000000"/>
          <w:sz w:val="28"/>
        </w:rPr>
        <w:t xml:space="preserve">
      </w:t>
      </w:r>
      <w:r>
        <w:rPr>
          <w:rFonts w:ascii="Times New Roman"/>
          <w:b/>
          <w:i w:val="false"/>
          <w:color w:val="000000"/>
          <w:sz w:val="28"/>
        </w:rPr>
        <w:t>5.1.2</w:t>
      </w:r>
      <w:r>
        <w:rPr>
          <w:rFonts w:ascii="Times New Roman"/>
          <w:b w:val="false"/>
          <w:i w:val="false"/>
          <w:color w:val="000000"/>
          <w:sz w:val="28"/>
        </w:rPr>
        <w:t xml:space="preserve"> </w:t>
      </w:r>
      <w:r>
        <w:rPr>
          <w:rFonts w:ascii="Times New Roman"/>
          <w:b/>
          <w:i w:val="false"/>
          <w:color w:val="000000"/>
          <w:sz w:val="28"/>
        </w:rPr>
        <w:t>Рибофлавин.</w:t>
      </w:r>
      <w:r>
        <w:rPr>
          <w:rFonts w:ascii="Times New Roman"/>
          <w:b w:val="false"/>
          <w:i w:val="false"/>
          <w:color w:val="000000"/>
          <w:sz w:val="28"/>
        </w:rPr>
        <w:t xml:space="preserve"> Рибофлавин – В дәрумендеріне жататын суда еритін дәрумен, ол организмдегі көптеген процестерге қатысады және жасушалардың қалыпты өсуі мен жұмыс істеуі үшін қажет. Рибофлавин маңызды ақуыздарды синтездеуге қажетті энергияны көмірсулардан шығаруға көмектеседі. </w:t>
      </w:r>
    </w:p>
    <w:bookmarkEnd w:id="277"/>
    <w:bookmarkStart w:name="z364" w:id="278"/>
    <w:p>
      <w:pPr>
        <w:spacing w:after="0"/>
        <w:ind w:left="0"/>
        <w:jc w:val="both"/>
      </w:pPr>
      <w:r>
        <w:rPr>
          <w:rFonts w:ascii="Times New Roman"/>
          <w:b w:val="false"/>
          <w:i w:val="false"/>
          <w:color w:val="000000"/>
          <w:sz w:val="28"/>
        </w:rPr>
        <w:t xml:space="preserve">
       Рибофлавин сүт, ет, жұмыртқа, жаңғақтар, пайдалы элементен байытылған ұн және жасыл көкөністер сияқты белгілі бір тағамдарда кездеседі. Ол күн сәулесінің әсерінен ыдырауы мүмкін. Рибофлавиннің маңызды көзі сүт болғандықтан, оны күңгірт (мөлдір емес) ыдыста сату және сақтау керек, өйткені ультракүлгін сәулелер сүтке түскенде рибофлавин ыдырауы мүмкін. Ол көбінесе В тобының басқа дәрумендерімен және мультидәрумендермен бірге қолданылады. </w:t>
      </w:r>
    </w:p>
    <w:bookmarkEnd w:id="278"/>
    <w:bookmarkStart w:name="z365" w:id="279"/>
    <w:p>
      <w:pPr>
        <w:spacing w:after="0"/>
        <w:ind w:left="0"/>
        <w:jc w:val="both"/>
      </w:pPr>
      <w:r>
        <w:rPr>
          <w:rFonts w:ascii="Times New Roman"/>
          <w:b w:val="false"/>
          <w:i w:val="false"/>
          <w:color w:val="000000"/>
          <w:sz w:val="28"/>
        </w:rPr>
        <w:t>
       Кейбір адамдар рибофлавинді қатерлі ісіктің әртүрлі түрлерінде және мигреньде, сонымен қатар оның деңгейін төмендетпеу үшін (рибофлавин тапшылығы) қабылдайды. Ол сондай-ақ безеу үшін, жаттығудан кейін тез қалпына келтіру үшін, табанның қызу синдромы, карпальды туннель синдромы және туа біткен метгемоглобинемия сияқты қан аурулары үшін қабылданады. Кейбіреулер рибофлавинді катаракта сияқты көз ауруларында қолданады.</w:t>
      </w:r>
    </w:p>
    <w:bookmarkEnd w:id="279"/>
    <w:bookmarkStart w:name="z366" w:id="280"/>
    <w:p>
      <w:pPr>
        <w:spacing w:after="0"/>
        <w:ind w:left="0"/>
        <w:jc w:val="both"/>
      </w:pPr>
      <w:r>
        <w:rPr>
          <w:rFonts w:ascii="Times New Roman"/>
          <w:b w:val="false"/>
          <w:i w:val="false"/>
          <w:color w:val="000000"/>
          <w:sz w:val="28"/>
        </w:rPr>
        <w:t>
       Тағы рибофлавинді шаштың, терінің және тырнақтың денсаулығын сақтау, қартаюды бәсеңдету, стоматит, склероз, когнитивті функцияны жақсарту, артериялық гипертензия, бауыр қатерлі ісігі және орақ жасушалы анемия үшін де қабылдайды.</w:t>
      </w:r>
    </w:p>
    <w:bookmarkEnd w:id="280"/>
    <w:bookmarkStart w:name="z367" w:id="281"/>
    <w:p>
      <w:pPr>
        <w:spacing w:after="0"/>
        <w:ind w:left="0"/>
        <w:jc w:val="both"/>
      </w:pPr>
      <w:r>
        <w:rPr>
          <w:rFonts w:ascii="Times New Roman"/>
          <w:b w:val="false"/>
          <w:i w:val="false"/>
          <w:color w:val="000000"/>
          <w:sz w:val="28"/>
        </w:rPr>
        <w:t>
       Рибофлавин ағзадағы терінің, ас қорыту жолдарының, қан жасушаларының және ми қызметінің дұрыс дамуы үшін қажет.</w:t>
      </w:r>
    </w:p>
    <w:bookmarkEnd w:id="281"/>
    <w:bookmarkStart w:name="z368" w:id="282"/>
    <w:p>
      <w:pPr>
        <w:spacing w:after="0"/>
        <w:ind w:left="0"/>
        <w:jc w:val="both"/>
      </w:pPr>
      <w:r>
        <w:rPr>
          <w:rFonts w:ascii="Times New Roman"/>
          <w:b w:val="false"/>
          <w:i w:val="false"/>
          <w:color w:val="000000"/>
          <w:sz w:val="28"/>
        </w:rPr>
        <w:t>
       В</w:t>
      </w:r>
      <w:r>
        <w:rPr>
          <w:rFonts w:ascii="Times New Roman"/>
          <w:b w:val="false"/>
          <w:i w:val="false"/>
          <w:color w:val="000000"/>
          <w:vertAlign w:val="subscript"/>
        </w:rPr>
        <w:t>2</w:t>
      </w:r>
      <w:r>
        <w:rPr>
          <w:rFonts w:ascii="Times New Roman"/>
          <w:b w:val="false"/>
          <w:i w:val="false"/>
          <w:color w:val="000000"/>
          <w:sz w:val="28"/>
        </w:rPr>
        <w:t xml:space="preserve"> дәруменінің (рибофлавин) тапшылығы алкоголизммен ауыратын адамдарда жиі кездеседі, тілдің ісінуі мен қабынуы, еріннің бұрыштарындағы жарықтар, ауыздың әртүрлі жаралары болуы мүмкін. Рибофлавиннің тапшылығы сүт ішпейтіндерде де байқалуы мүмкін, бірақ әртүрлі газдалған сусындарға құмар. Оларда құрғақ ерінді және хейлез деп аталатын ауыз қуысының шырышты қабығының бұзылуы орын алуы мүмкін.</w:t>
      </w:r>
    </w:p>
    <w:bookmarkEnd w:id="282"/>
    <w:bookmarkStart w:name="z369" w:id="283"/>
    <w:p>
      <w:pPr>
        <w:spacing w:after="0"/>
        <w:ind w:left="0"/>
        <w:jc w:val="both"/>
      </w:pPr>
      <w:r>
        <w:rPr>
          <w:rFonts w:ascii="Times New Roman"/>
          <w:b w:val="false"/>
          <w:i w:val="false"/>
          <w:color w:val="000000"/>
          <w:sz w:val="28"/>
        </w:rPr>
        <w:t xml:space="preserve">
      </w:t>
      </w:r>
      <w:r>
        <w:rPr>
          <w:rFonts w:ascii="Times New Roman"/>
          <w:b/>
          <w:i w:val="false"/>
          <w:color w:val="000000"/>
          <w:sz w:val="28"/>
        </w:rPr>
        <w:t>5.1.3 Ниацин.</w:t>
      </w:r>
      <w:r>
        <w:rPr>
          <w:rFonts w:ascii="Times New Roman"/>
          <w:b w:val="false"/>
          <w:i w:val="false"/>
          <w:color w:val="000000"/>
          <w:sz w:val="28"/>
        </w:rPr>
        <w:t xml:space="preserve"> Ниацин немесе никотин қышқылы – В</w:t>
      </w:r>
      <w:r>
        <w:rPr>
          <w:rFonts w:ascii="Times New Roman"/>
          <w:b w:val="false"/>
          <w:i w:val="false"/>
          <w:color w:val="000000"/>
          <w:vertAlign w:val="subscript"/>
        </w:rPr>
        <w:t>3</w:t>
      </w:r>
      <w:r>
        <w:rPr>
          <w:rFonts w:ascii="Times New Roman"/>
          <w:b w:val="false"/>
          <w:i w:val="false"/>
          <w:color w:val="000000"/>
          <w:sz w:val="28"/>
        </w:rPr>
        <w:t xml:space="preserve"> дәруменінің бір түрі болып табылатын суда еритін дәрумен. Ол ағзадғы 200-ден астам метаболикалық реакцияларға қатысады, көмірсулардың энергиясын шығаруға ықпал етеді. Бұл дәрумен спортшылардың, әсіресе жүгірушілердің спорттық жетістіктерін қамтамасыз ету үшін өте маңызды. Ниацин сонымен қатар қан тамырларының кеңеюіне әкелуі мүмкін, бұл оның қанның ағуымен және терінің қызаруымен сипатталатын жанама әсерлерімен байланысты.</w:t>
      </w:r>
    </w:p>
    <w:bookmarkEnd w:id="283"/>
    <w:bookmarkStart w:name="z370" w:id="284"/>
    <w:p>
      <w:pPr>
        <w:spacing w:after="0"/>
        <w:ind w:left="0"/>
        <w:jc w:val="both"/>
      </w:pPr>
      <w:r>
        <w:rPr>
          <w:rFonts w:ascii="Times New Roman"/>
          <w:b w:val="false"/>
          <w:i w:val="false"/>
          <w:color w:val="000000"/>
          <w:sz w:val="28"/>
        </w:rPr>
        <w:t>
       Ол ашытқы, ет, балық, сүт, жұмыртқа, жасыл көкөністер мен дәнді дақылдар сияқты тағамдарда болады. Ниацин ағзада ақуыз тағамында кездесетін триптофан амин қышқылынан да жасалады. Ниацин көбінесе тағамдық қоспалардағы басқа В дәрумендерімен бірге кездеседі.</w:t>
      </w:r>
    </w:p>
    <w:bookmarkEnd w:id="284"/>
    <w:bookmarkStart w:name="z371" w:id="285"/>
    <w:p>
      <w:pPr>
        <w:spacing w:after="0"/>
        <w:ind w:left="0"/>
        <w:jc w:val="both"/>
      </w:pPr>
      <w:r>
        <w:rPr>
          <w:rFonts w:ascii="Times New Roman"/>
          <w:b w:val="false"/>
          <w:i w:val="false"/>
          <w:color w:val="000000"/>
          <w:sz w:val="28"/>
        </w:rPr>
        <w:t>
       Ниацинді "жаман" холестериннің жоғары деңгейін қалыпқа келтіру (төмендету) және "жақсы" холестерин деңгейін жоғарылату үшін қолдануға болады. Ниацинмен тағамдық қоспалар В</w:t>
      </w:r>
      <w:r>
        <w:rPr>
          <w:rFonts w:ascii="Times New Roman"/>
          <w:b w:val="false"/>
          <w:i w:val="false"/>
          <w:color w:val="000000"/>
          <w:vertAlign w:val="subscript"/>
        </w:rPr>
        <w:t>3</w:t>
      </w:r>
      <w:r>
        <w:rPr>
          <w:rFonts w:ascii="Times New Roman"/>
          <w:b w:val="false"/>
          <w:i w:val="false"/>
          <w:color w:val="000000"/>
          <w:sz w:val="28"/>
        </w:rPr>
        <w:t xml:space="preserve"> дәрумені тапшылығының алдын алу және онымен байланысты жағдайлар болмас үшін де қабылданады.</w:t>
      </w:r>
    </w:p>
    <w:bookmarkEnd w:id="285"/>
    <w:bookmarkStart w:name="z372" w:id="286"/>
    <w:p>
      <w:pPr>
        <w:spacing w:after="0"/>
        <w:ind w:left="0"/>
        <w:jc w:val="both"/>
      </w:pPr>
      <w:r>
        <w:rPr>
          <w:rFonts w:ascii="Times New Roman"/>
          <w:b w:val="false"/>
          <w:i w:val="false"/>
          <w:color w:val="000000"/>
          <w:sz w:val="28"/>
        </w:rPr>
        <w:t xml:space="preserve">
       Ниацин суда ерігенде және ішке қабылдағанда ағзаға сіңеді. Егер ол қажетті дозадан асатын мөлшерде қабылданса, ол ниацинамидке айналады. Үлкен дозаларда ниацин жүрек-қан тамырлары аурулары бар адамдарға көмектесе алады – бұл ишемияға және қандағы холестерин мен триглицеридтердің төмендеуіне пайдалы әсер етеді. </w:t>
      </w:r>
    </w:p>
    <w:bookmarkEnd w:id="286"/>
    <w:bookmarkStart w:name="z373" w:id="287"/>
    <w:p>
      <w:pPr>
        <w:spacing w:after="0"/>
        <w:ind w:left="0"/>
        <w:jc w:val="both"/>
      </w:pPr>
      <w:r>
        <w:rPr>
          <w:rFonts w:ascii="Times New Roman"/>
          <w:b w:val="false"/>
          <w:i w:val="false"/>
          <w:color w:val="000000"/>
          <w:sz w:val="28"/>
        </w:rPr>
        <w:t>
       Ниацин тапшылығы – терінің тітіркенуімен, диареямен және деменциямен сипатталатын патологиялық жағдайды тудыруы мүмкін. Пеллагра 20 ғасырдың басында кең таралған, бірақ қазір ол аз кездеседі. Өйткені кейбір тағамдарда ниацинмен байытылған ұн бар. Пеллагра дамыған елдерде сирек кездеседі, бірақ оны маскүнемдер арасында көптеп анықтауға болады.</w:t>
      </w:r>
    </w:p>
    <w:bookmarkEnd w:id="287"/>
    <w:bookmarkStart w:name="z374" w:id="288"/>
    <w:p>
      <w:pPr>
        <w:spacing w:after="0"/>
        <w:ind w:left="0"/>
        <w:jc w:val="both"/>
      </w:pPr>
      <w:r>
        <w:rPr>
          <w:rFonts w:ascii="Times New Roman"/>
          <w:b w:val="false"/>
          <w:i w:val="false"/>
          <w:color w:val="000000"/>
          <w:sz w:val="28"/>
        </w:rPr>
        <w:t>
      Дұрыс тамақтанбау, алкогольге тәуелділік және карциноид деп аталатын баяу өсетін ісіктердің кейбір түрлері бар адамдарда ниацин тапшылығы қаупі болуы мүмкін</w:t>
      </w:r>
    </w:p>
    <w:bookmarkEnd w:id="288"/>
    <w:bookmarkStart w:name="z375" w:id="289"/>
    <w:p>
      <w:pPr>
        <w:spacing w:after="0"/>
        <w:ind w:left="0"/>
        <w:jc w:val="both"/>
      </w:pPr>
      <w:r>
        <w:rPr>
          <w:rFonts w:ascii="Times New Roman"/>
          <w:b w:val="false"/>
          <w:i w:val="false"/>
          <w:color w:val="000000"/>
          <w:sz w:val="28"/>
        </w:rPr>
        <w:t xml:space="preserve">
      </w:t>
      </w:r>
      <w:r>
        <w:rPr>
          <w:rFonts w:ascii="Times New Roman"/>
          <w:b/>
          <w:i w:val="false"/>
          <w:color w:val="000000"/>
          <w:sz w:val="28"/>
        </w:rPr>
        <w:t>5.1.4 В5 дәрумені – Пантотен қышқылы.</w:t>
      </w:r>
      <w:r>
        <w:rPr>
          <w:rFonts w:ascii="Times New Roman"/>
          <w:b w:val="false"/>
          <w:i w:val="false"/>
          <w:color w:val="000000"/>
          <w:sz w:val="28"/>
        </w:rPr>
        <w:t xml:space="preserve"> Пантотен қышқылы – суда еритін дәрумен, оны B</w:t>
      </w:r>
      <w:r>
        <w:rPr>
          <w:rFonts w:ascii="Times New Roman"/>
          <w:b w:val="false"/>
          <w:i w:val="false"/>
          <w:color w:val="000000"/>
          <w:vertAlign w:val="subscript"/>
        </w:rPr>
        <w:t>5</w:t>
      </w:r>
      <w:r>
        <w:rPr>
          <w:rFonts w:ascii="Times New Roman"/>
          <w:b w:val="false"/>
          <w:i w:val="false"/>
          <w:color w:val="000000"/>
          <w:sz w:val="28"/>
        </w:rPr>
        <w:t xml:space="preserve"> дәрумені деп те атайды. Ол өсімдік тектес және жануарлардан алынатын өнімдерде – ет, көкөністер, дәнді дақылдар, бұршақ дақылдары, жұмыртқа және сүтте көп.</w:t>
      </w:r>
    </w:p>
    <w:bookmarkEnd w:id="289"/>
    <w:bookmarkStart w:name="z376" w:id="290"/>
    <w:p>
      <w:pPr>
        <w:spacing w:after="0"/>
        <w:ind w:left="0"/>
        <w:jc w:val="both"/>
      </w:pPr>
      <w:r>
        <w:rPr>
          <w:rFonts w:ascii="Times New Roman"/>
          <w:b w:val="false"/>
          <w:i w:val="false"/>
          <w:color w:val="000000"/>
          <w:sz w:val="28"/>
        </w:rPr>
        <w:t>
       B</w:t>
      </w:r>
      <w:r>
        <w:rPr>
          <w:rFonts w:ascii="Times New Roman"/>
          <w:b w:val="false"/>
          <w:i w:val="false"/>
          <w:color w:val="000000"/>
          <w:vertAlign w:val="subscript"/>
        </w:rPr>
        <w:t>5</w:t>
      </w:r>
      <w:r>
        <w:rPr>
          <w:rFonts w:ascii="Times New Roman"/>
          <w:b w:val="false"/>
          <w:i w:val="false"/>
          <w:color w:val="000000"/>
          <w:sz w:val="28"/>
        </w:rPr>
        <w:t xml:space="preserve"> дәрумені D-пантотен қышқылы, сондай-ақ D -пантотен қышқылынан зертханада өндірілетін химиялық заттар – декспантенол және кальций пантотенаты ретінде қол жетімді болып келеді.</w:t>
      </w:r>
    </w:p>
    <w:bookmarkEnd w:id="290"/>
    <w:bookmarkStart w:name="z377" w:id="291"/>
    <w:p>
      <w:pPr>
        <w:spacing w:after="0"/>
        <w:ind w:left="0"/>
        <w:jc w:val="both"/>
      </w:pPr>
      <w:r>
        <w:rPr>
          <w:rFonts w:ascii="Times New Roman"/>
          <w:b w:val="false"/>
          <w:i w:val="false"/>
          <w:color w:val="000000"/>
          <w:sz w:val="28"/>
        </w:rPr>
        <w:t>
       Пантотен қышқылы көбінесе дәрумендер кешенінің құрамындағы басқа В дәрумендерімен бірге қолданылады. В дәрумені кешеніне әдетте B</w:t>
      </w:r>
      <w:r>
        <w:rPr>
          <w:rFonts w:ascii="Times New Roman"/>
          <w:b w:val="false"/>
          <w:i w:val="false"/>
          <w:color w:val="000000"/>
          <w:vertAlign w:val="subscript"/>
        </w:rPr>
        <w:t>1</w:t>
      </w:r>
      <w:r>
        <w:rPr>
          <w:rFonts w:ascii="Times New Roman"/>
          <w:b w:val="false"/>
          <w:i w:val="false"/>
          <w:color w:val="000000"/>
          <w:sz w:val="28"/>
        </w:rPr>
        <w:t xml:space="preserve"> дәрумені (тиамин), B</w:t>
      </w:r>
      <w:r>
        <w:rPr>
          <w:rFonts w:ascii="Times New Roman"/>
          <w:b w:val="false"/>
          <w:i w:val="false"/>
          <w:color w:val="000000"/>
          <w:vertAlign w:val="subscript"/>
        </w:rPr>
        <w:t>2</w:t>
      </w:r>
      <w:r>
        <w:rPr>
          <w:rFonts w:ascii="Times New Roman"/>
          <w:b w:val="false"/>
          <w:i w:val="false"/>
          <w:color w:val="000000"/>
          <w:sz w:val="28"/>
        </w:rPr>
        <w:t xml:space="preserve"> дәрумені (рибофлавин), B</w:t>
      </w:r>
      <w:r>
        <w:rPr>
          <w:rFonts w:ascii="Times New Roman"/>
          <w:b w:val="false"/>
          <w:i w:val="false"/>
          <w:color w:val="000000"/>
          <w:vertAlign w:val="subscript"/>
        </w:rPr>
        <w:t>3</w:t>
      </w:r>
      <w:r>
        <w:rPr>
          <w:rFonts w:ascii="Times New Roman"/>
          <w:b w:val="false"/>
          <w:i w:val="false"/>
          <w:color w:val="000000"/>
          <w:sz w:val="28"/>
        </w:rPr>
        <w:t xml:space="preserve"> дәрумені (ниацин/ниацинамид), B</w:t>
      </w:r>
      <w:r>
        <w:rPr>
          <w:rFonts w:ascii="Times New Roman"/>
          <w:b w:val="false"/>
          <w:i w:val="false"/>
          <w:color w:val="000000"/>
          <w:vertAlign w:val="subscript"/>
        </w:rPr>
        <w:t>5</w:t>
      </w:r>
      <w:r>
        <w:rPr>
          <w:rFonts w:ascii="Times New Roman"/>
          <w:b w:val="false"/>
          <w:i w:val="false"/>
          <w:color w:val="000000"/>
          <w:sz w:val="28"/>
        </w:rPr>
        <w:t xml:space="preserve"> дәрумені (пантотен қышқылы), B</w:t>
      </w:r>
      <w:r>
        <w:rPr>
          <w:rFonts w:ascii="Times New Roman"/>
          <w:b w:val="false"/>
          <w:i w:val="false"/>
          <w:color w:val="000000"/>
          <w:vertAlign w:val="subscript"/>
        </w:rPr>
        <w:t>6</w:t>
      </w:r>
      <w:r>
        <w:rPr>
          <w:rFonts w:ascii="Times New Roman"/>
          <w:b w:val="false"/>
          <w:i w:val="false"/>
          <w:color w:val="000000"/>
          <w:sz w:val="28"/>
        </w:rPr>
        <w:t xml:space="preserve"> дәрумені (пиридоксин), B</w:t>
      </w:r>
      <w:r>
        <w:rPr>
          <w:rFonts w:ascii="Times New Roman"/>
          <w:b w:val="false"/>
          <w:i w:val="false"/>
          <w:color w:val="000000"/>
          <w:vertAlign w:val="subscript"/>
        </w:rPr>
        <w:t>12</w:t>
      </w:r>
      <w:r>
        <w:rPr>
          <w:rFonts w:ascii="Times New Roman"/>
          <w:b w:val="false"/>
          <w:i w:val="false"/>
          <w:color w:val="000000"/>
          <w:sz w:val="28"/>
        </w:rPr>
        <w:t xml:space="preserve"> дәрумені (цианокобаламин) және фолий қышқылы кіреді. Алайда, кейбір өнімдерде бұл компоненттердің барлығы жоқ, ал кейбіреулері биотин, парааминобензой қышқылы, холин битартраты және инозитол сияқты басқаларын қамтуы мүмкін.</w:t>
      </w:r>
    </w:p>
    <w:bookmarkEnd w:id="291"/>
    <w:bookmarkStart w:name="z378" w:id="292"/>
    <w:p>
      <w:pPr>
        <w:spacing w:after="0"/>
        <w:ind w:left="0"/>
        <w:jc w:val="both"/>
      </w:pPr>
      <w:r>
        <w:rPr>
          <w:rFonts w:ascii="Times New Roman"/>
          <w:b w:val="false"/>
          <w:i w:val="false"/>
          <w:color w:val="000000"/>
          <w:sz w:val="28"/>
        </w:rPr>
        <w:t>
       Пантотен қышқылы пантотен қышқылының тапшылығында қолданылады. Декспантенол – пантотен қышқылы сияқты терінің тітіркенуіне, ісінуіне, мұрынның тітіркенуіне және басқа жағдайларға қолданылатын химиялық зат, бірақ бұл заттың қолданылуын растайтын ғылыми зерттеулер әлі жеткіліксіз.</w:t>
      </w:r>
    </w:p>
    <w:bookmarkEnd w:id="292"/>
    <w:bookmarkStart w:name="z379" w:id="293"/>
    <w:p>
      <w:pPr>
        <w:spacing w:after="0"/>
        <w:ind w:left="0"/>
        <w:jc w:val="both"/>
      </w:pPr>
      <w:r>
        <w:rPr>
          <w:rFonts w:ascii="Times New Roman"/>
          <w:b w:val="false"/>
          <w:i w:val="false"/>
          <w:color w:val="000000"/>
          <w:sz w:val="28"/>
        </w:rPr>
        <w:t xml:space="preserve">
      </w:t>
      </w:r>
      <w:r>
        <w:rPr>
          <w:rFonts w:ascii="Times New Roman"/>
          <w:b/>
          <w:i w:val="false"/>
          <w:color w:val="000000"/>
          <w:sz w:val="28"/>
        </w:rPr>
        <w:t>5.1.5 Пиридоксин.</w:t>
      </w:r>
      <w:r>
        <w:rPr>
          <w:rFonts w:ascii="Times New Roman"/>
          <w:b w:val="false"/>
          <w:i w:val="false"/>
          <w:color w:val="000000"/>
          <w:sz w:val="28"/>
        </w:rPr>
        <w:t xml:space="preserve"> Пиридоксин немесе B</w:t>
      </w:r>
      <w:r>
        <w:rPr>
          <w:rFonts w:ascii="Times New Roman"/>
          <w:b w:val="false"/>
          <w:i w:val="false"/>
          <w:color w:val="000000"/>
          <w:vertAlign w:val="subscript"/>
        </w:rPr>
        <w:t>6</w:t>
      </w:r>
      <w:r>
        <w:rPr>
          <w:rFonts w:ascii="Times New Roman"/>
          <w:b w:val="false"/>
          <w:i w:val="false"/>
          <w:color w:val="000000"/>
          <w:sz w:val="28"/>
        </w:rPr>
        <w:t xml:space="preserve"> дәрумені метаболизмнің жүзден астам ферментативті реакцияларына қатысады. Пиридоксин сонымен қатар құрсақішілік және босанғаннан кейінгі кезеңдерде мидың дамуына ықпал етеді, иммундық жүйенің негізгі функцияларын қолдау үшін құрылыс материалы. </w:t>
      </w:r>
    </w:p>
    <w:bookmarkEnd w:id="293"/>
    <w:bookmarkStart w:name="z380" w:id="294"/>
    <w:p>
      <w:pPr>
        <w:spacing w:after="0"/>
        <w:ind w:left="0"/>
        <w:jc w:val="both"/>
      </w:pPr>
      <w:r>
        <w:rPr>
          <w:rFonts w:ascii="Times New Roman"/>
          <w:b w:val="false"/>
          <w:i w:val="false"/>
          <w:color w:val="000000"/>
          <w:sz w:val="28"/>
        </w:rPr>
        <w:t>
       В</w:t>
      </w:r>
      <w:r>
        <w:rPr>
          <w:rFonts w:ascii="Times New Roman"/>
          <w:b w:val="false"/>
          <w:i w:val="false"/>
          <w:color w:val="000000"/>
          <w:vertAlign w:val="subscript"/>
        </w:rPr>
        <w:t>6</w:t>
      </w:r>
      <w:r>
        <w:rPr>
          <w:rFonts w:ascii="Times New Roman"/>
          <w:b w:val="false"/>
          <w:i w:val="false"/>
          <w:color w:val="000000"/>
          <w:sz w:val="28"/>
        </w:rPr>
        <w:t xml:space="preserve"> дәруменін көптеген тағамдардан табуға болады. Адам ағзасына В</w:t>
      </w:r>
      <w:r>
        <w:rPr>
          <w:rFonts w:ascii="Times New Roman"/>
          <w:b w:val="false"/>
          <w:i w:val="false"/>
          <w:color w:val="000000"/>
          <w:vertAlign w:val="subscript"/>
        </w:rPr>
        <w:t>6</w:t>
      </w:r>
      <w:r>
        <w:rPr>
          <w:rFonts w:ascii="Times New Roman"/>
          <w:b w:val="false"/>
          <w:i w:val="false"/>
          <w:color w:val="000000"/>
          <w:sz w:val="28"/>
        </w:rPr>
        <w:t xml:space="preserve"> дәрумені қажет, өйткені ол метаболизмнің 100-ден астам ферментативті реакцияларына қатысады. Олар негізінен маңызды ақуыз молекулаларын құрайтын маңызды аминқышқылдарын синтездеу үшін қолданылатын көмірсу энергиясын шығаруға бағытталған.</w:t>
      </w:r>
    </w:p>
    <w:bookmarkEnd w:id="294"/>
    <w:bookmarkStart w:name="z381" w:id="295"/>
    <w:p>
      <w:pPr>
        <w:spacing w:after="0"/>
        <w:ind w:left="0"/>
        <w:jc w:val="both"/>
      </w:pPr>
      <w:r>
        <w:rPr>
          <w:rFonts w:ascii="Times New Roman"/>
          <w:b w:val="false"/>
          <w:i w:val="false"/>
          <w:color w:val="000000"/>
          <w:sz w:val="28"/>
        </w:rPr>
        <w:t>
       Пиридоксин сонымен қатар құрсақішілік және босанғаннан кейінгі кезеңдерде мидың дамуына ықпал етеді, иммундық жүйенің негізгі функцияларын қолдау үшін құрылыс материалы.</w:t>
      </w:r>
    </w:p>
    <w:bookmarkEnd w:id="295"/>
    <w:bookmarkStart w:name="z382" w:id="296"/>
    <w:p>
      <w:pPr>
        <w:spacing w:after="0"/>
        <w:ind w:left="0"/>
        <w:jc w:val="both"/>
      </w:pPr>
      <w:r>
        <w:rPr>
          <w:rFonts w:ascii="Times New Roman"/>
          <w:b w:val="false"/>
          <w:i w:val="false"/>
          <w:color w:val="000000"/>
          <w:sz w:val="28"/>
        </w:rPr>
        <w:t>
       Бұл дәруменнің тапшылығы сирек кездеседі, бірақ микроциттік анемия деп аталуы мүмкін, онда қызыл қан жасушалары (эритроциттер) азаяды. Бұл тұрғыда В</w:t>
      </w:r>
      <w:r>
        <w:rPr>
          <w:rFonts w:ascii="Times New Roman"/>
          <w:b w:val="false"/>
          <w:i w:val="false"/>
          <w:color w:val="000000"/>
          <w:vertAlign w:val="subscript"/>
        </w:rPr>
        <w:t>6</w:t>
      </w:r>
      <w:r>
        <w:rPr>
          <w:rFonts w:ascii="Times New Roman"/>
          <w:b w:val="false"/>
          <w:i w:val="false"/>
          <w:color w:val="000000"/>
          <w:vertAlign w:val="subscript"/>
        </w:rPr>
        <w:t xml:space="preserve"> </w:t>
      </w:r>
      <w:r>
        <w:rPr>
          <w:rFonts w:ascii="Times New Roman"/>
          <w:b w:val="false"/>
          <w:i w:val="false"/>
          <w:color w:val="000000"/>
          <w:sz w:val="28"/>
        </w:rPr>
        <w:t>дәруменінің тапшылығынан туындаған анемия темір тапшылығы анемиясына ұқсас. Жүйке жүйесінің бұзылуы В</w:t>
      </w:r>
      <w:r>
        <w:rPr>
          <w:rFonts w:ascii="Times New Roman"/>
          <w:b w:val="false"/>
          <w:i w:val="false"/>
          <w:color w:val="000000"/>
          <w:vertAlign w:val="subscript"/>
        </w:rPr>
        <w:t>6</w:t>
      </w:r>
      <w:r>
        <w:rPr>
          <w:rFonts w:ascii="Times New Roman"/>
          <w:b w:val="false"/>
          <w:i w:val="false"/>
          <w:color w:val="000000"/>
          <w:vertAlign w:val="subscript"/>
        </w:rPr>
        <w:t xml:space="preserve"> </w:t>
      </w:r>
      <w:r>
        <w:rPr>
          <w:rFonts w:ascii="Times New Roman"/>
          <w:b w:val="false"/>
          <w:i w:val="false"/>
          <w:color w:val="000000"/>
          <w:sz w:val="28"/>
        </w:rPr>
        <w:t>дәруменінің тапшылығымен де байланысты.</w:t>
      </w:r>
    </w:p>
    <w:bookmarkEnd w:id="296"/>
    <w:bookmarkStart w:name="z383" w:id="297"/>
    <w:p>
      <w:pPr>
        <w:spacing w:after="0"/>
        <w:ind w:left="0"/>
        <w:jc w:val="both"/>
      </w:pPr>
      <w:r>
        <w:rPr>
          <w:rFonts w:ascii="Times New Roman"/>
          <w:b w:val="false"/>
          <w:i w:val="false"/>
          <w:color w:val="000000"/>
          <w:sz w:val="28"/>
        </w:rPr>
        <w:t>
      В</w:t>
      </w:r>
      <w:r>
        <w:rPr>
          <w:rFonts w:ascii="Times New Roman"/>
          <w:b w:val="false"/>
          <w:i w:val="false"/>
          <w:color w:val="000000"/>
          <w:vertAlign w:val="subscript"/>
        </w:rPr>
        <w:t>6</w:t>
      </w:r>
      <w:r>
        <w:rPr>
          <w:rFonts w:ascii="Times New Roman"/>
          <w:b w:val="false"/>
          <w:i w:val="false"/>
          <w:color w:val="000000"/>
          <w:sz w:val="28"/>
        </w:rPr>
        <w:t xml:space="preserve"> дәрумені көптеген тағамдарда кездеседі; олардың кейбіреулері онымен қосымша байытылған. В</w:t>
      </w:r>
      <w:r>
        <w:rPr>
          <w:rFonts w:ascii="Times New Roman"/>
          <w:b w:val="false"/>
          <w:i w:val="false"/>
          <w:color w:val="000000"/>
          <w:vertAlign w:val="subscript"/>
        </w:rPr>
        <w:t>6</w:t>
      </w:r>
      <w:r>
        <w:rPr>
          <w:rFonts w:ascii="Times New Roman"/>
          <w:b w:val="false"/>
          <w:i w:val="false"/>
          <w:color w:val="000000"/>
          <w:vertAlign w:val="subscript"/>
        </w:rPr>
        <w:t xml:space="preserve"> </w:t>
      </w:r>
      <w:r>
        <w:rPr>
          <w:rFonts w:ascii="Times New Roman"/>
          <w:b w:val="false"/>
          <w:i w:val="false"/>
          <w:color w:val="000000"/>
          <w:sz w:val="28"/>
        </w:rPr>
        <w:t>дәруменінің ұсынылатын дозаларын әртүрлі тағамдарды тұтыну арқылы алуға болады, олардың ішінде:</w:t>
      </w:r>
    </w:p>
    <w:bookmarkEnd w:id="297"/>
    <w:bookmarkStart w:name="z384" w:id="298"/>
    <w:p>
      <w:pPr>
        <w:spacing w:after="0"/>
        <w:ind w:left="0"/>
        <w:jc w:val="both"/>
      </w:pPr>
      <w:r>
        <w:rPr>
          <w:rFonts w:ascii="Times New Roman"/>
          <w:b w:val="false"/>
          <w:i w:val="false"/>
          <w:color w:val="000000"/>
          <w:sz w:val="28"/>
        </w:rPr>
        <w:t>
      • құс еті, балық және ет;</w:t>
      </w:r>
    </w:p>
    <w:bookmarkEnd w:id="298"/>
    <w:bookmarkStart w:name="z385" w:id="299"/>
    <w:p>
      <w:pPr>
        <w:spacing w:after="0"/>
        <w:ind w:left="0"/>
        <w:jc w:val="both"/>
      </w:pPr>
      <w:r>
        <w:rPr>
          <w:rFonts w:ascii="Times New Roman"/>
          <w:b w:val="false"/>
          <w:i w:val="false"/>
          <w:color w:val="000000"/>
          <w:sz w:val="28"/>
        </w:rPr>
        <w:t>
      • картоп және басқа да жоғары крахмалды көкөністер. Бұл тағамдар В</w:t>
      </w:r>
      <w:r>
        <w:rPr>
          <w:rFonts w:ascii="Times New Roman"/>
          <w:b w:val="false"/>
          <w:i w:val="false"/>
          <w:color w:val="000000"/>
          <w:vertAlign w:val="subscript"/>
        </w:rPr>
        <w:t>6</w:t>
      </w:r>
    </w:p>
    <w:bookmarkEnd w:id="299"/>
    <w:bookmarkStart w:name="z386" w:id="300"/>
    <w:p>
      <w:pPr>
        <w:spacing w:after="0"/>
        <w:ind w:left="0"/>
        <w:jc w:val="both"/>
      </w:pPr>
      <w:r>
        <w:rPr>
          <w:rFonts w:ascii="Times New Roman"/>
          <w:b w:val="false"/>
          <w:i w:val="false"/>
          <w:color w:val="000000"/>
          <w:sz w:val="28"/>
        </w:rPr>
        <w:t>
       дәруменінің негізгі көздерінің бірі болып табылады;</w:t>
      </w:r>
    </w:p>
    <w:bookmarkEnd w:id="300"/>
    <w:bookmarkStart w:name="z387" w:id="301"/>
    <w:p>
      <w:pPr>
        <w:spacing w:after="0"/>
        <w:ind w:left="0"/>
        <w:jc w:val="both"/>
      </w:pPr>
      <w:r>
        <w:rPr>
          <w:rFonts w:ascii="Times New Roman"/>
          <w:b w:val="false"/>
          <w:i w:val="false"/>
          <w:color w:val="000000"/>
          <w:sz w:val="28"/>
        </w:rPr>
        <w:t>
      • жемістер В</w:t>
      </w:r>
      <w:r>
        <w:rPr>
          <w:rFonts w:ascii="Times New Roman"/>
          <w:b w:val="false"/>
          <w:i w:val="false"/>
          <w:color w:val="000000"/>
          <w:vertAlign w:val="subscript"/>
        </w:rPr>
        <w:t>6</w:t>
      </w:r>
      <w:r>
        <w:rPr>
          <w:rFonts w:ascii="Times New Roman"/>
          <w:b w:val="false"/>
          <w:i w:val="false"/>
          <w:color w:val="000000"/>
          <w:sz w:val="28"/>
        </w:rPr>
        <w:t xml:space="preserve"> дәруменінің негізгі көзі (цитрус емес).</w:t>
      </w:r>
    </w:p>
    <w:bookmarkEnd w:id="301"/>
    <w:bookmarkStart w:name="z388" w:id="302"/>
    <w:p>
      <w:pPr>
        <w:spacing w:after="0"/>
        <w:ind w:left="0"/>
        <w:jc w:val="both"/>
      </w:pPr>
      <w:r>
        <w:rPr>
          <w:rFonts w:ascii="Times New Roman"/>
          <w:b w:val="false"/>
          <w:i w:val="false"/>
          <w:color w:val="000000"/>
          <w:sz w:val="28"/>
        </w:rPr>
        <w:t>
       Әдетте тағамдық қоспаларда В</w:t>
      </w:r>
      <w:r>
        <w:rPr>
          <w:rFonts w:ascii="Times New Roman"/>
          <w:b w:val="false"/>
          <w:i w:val="false"/>
          <w:color w:val="000000"/>
          <w:vertAlign w:val="subscript"/>
        </w:rPr>
        <w:t>6</w:t>
      </w:r>
      <w:r>
        <w:rPr>
          <w:rFonts w:ascii="Times New Roman"/>
          <w:b w:val="false"/>
          <w:i w:val="false"/>
          <w:color w:val="000000"/>
          <w:vertAlign w:val="subscript"/>
        </w:rPr>
        <w:t xml:space="preserve"> </w:t>
      </w:r>
      <w:r>
        <w:rPr>
          <w:rFonts w:ascii="Times New Roman"/>
          <w:b w:val="false"/>
          <w:i w:val="false"/>
          <w:color w:val="000000"/>
          <w:sz w:val="28"/>
        </w:rPr>
        <w:t>дәрумені пиридоксин түрінде болады. Әдетте, дәруменді-минералды кешендердің көпшілігінде В</w:t>
      </w:r>
      <w:r>
        <w:rPr>
          <w:rFonts w:ascii="Times New Roman"/>
          <w:b w:val="false"/>
          <w:i w:val="false"/>
          <w:color w:val="000000"/>
          <w:vertAlign w:val="subscript"/>
        </w:rPr>
        <w:t>6</w:t>
      </w:r>
      <w:r>
        <w:rPr>
          <w:rFonts w:ascii="Times New Roman"/>
          <w:b w:val="false"/>
          <w:i w:val="false"/>
          <w:color w:val="000000"/>
          <w:vertAlign w:val="subscript"/>
        </w:rPr>
        <w:t xml:space="preserve"> </w:t>
      </w:r>
      <w:r>
        <w:rPr>
          <w:rFonts w:ascii="Times New Roman"/>
          <w:b w:val="false"/>
          <w:i w:val="false"/>
          <w:color w:val="000000"/>
          <w:sz w:val="28"/>
        </w:rPr>
        <w:t>дәрумені бар. Нарықта тек В</w:t>
      </w:r>
      <w:r>
        <w:rPr>
          <w:rFonts w:ascii="Times New Roman"/>
          <w:b w:val="false"/>
          <w:i w:val="false"/>
          <w:color w:val="000000"/>
          <w:vertAlign w:val="subscript"/>
        </w:rPr>
        <w:t>6</w:t>
      </w:r>
      <w:r>
        <w:rPr>
          <w:rFonts w:ascii="Times New Roman"/>
          <w:b w:val="false"/>
          <w:i w:val="false"/>
          <w:color w:val="000000"/>
          <w:sz w:val="28"/>
        </w:rPr>
        <w:t xml:space="preserve"> дәрумені немесе осы топтың басқа дәрумендері бар басқа препараттар бар.</w:t>
      </w:r>
    </w:p>
    <w:bookmarkEnd w:id="302"/>
    <w:bookmarkStart w:name="z389" w:id="303"/>
    <w:p>
      <w:pPr>
        <w:spacing w:after="0"/>
        <w:ind w:left="0"/>
        <w:jc w:val="both"/>
      </w:pPr>
      <w:r>
        <w:rPr>
          <w:rFonts w:ascii="Times New Roman"/>
          <w:b w:val="false"/>
          <w:i w:val="false"/>
          <w:color w:val="000000"/>
          <w:sz w:val="28"/>
        </w:rPr>
        <w:t>
      Дамыған елдер халқының көпшілігінде В</w:t>
      </w:r>
      <w:r>
        <w:rPr>
          <w:rFonts w:ascii="Times New Roman"/>
          <w:b w:val="false"/>
          <w:i w:val="false"/>
          <w:color w:val="000000"/>
          <w:vertAlign w:val="subscript"/>
        </w:rPr>
        <w:t>6</w:t>
      </w:r>
      <w:r>
        <w:rPr>
          <w:rFonts w:ascii="Times New Roman"/>
          <w:b w:val="false"/>
          <w:i w:val="false"/>
          <w:color w:val="000000"/>
          <w:sz w:val="28"/>
        </w:rPr>
        <w:t xml:space="preserve"> дәрумені тапшылығы қаупі жоқ. Алайда адамдардың келесі топтары В</w:t>
      </w:r>
      <w:r>
        <w:rPr>
          <w:rFonts w:ascii="Times New Roman"/>
          <w:b w:val="false"/>
          <w:i w:val="false"/>
          <w:color w:val="000000"/>
          <w:vertAlign w:val="subscript"/>
        </w:rPr>
        <w:t>6</w:t>
      </w:r>
      <w:r>
        <w:rPr>
          <w:rFonts w:ascii="Times New Roman"/>
          <w:b w:val="false"/>
          <w:i w:val="false"/>
          <w:color w:val="000000"/>
          <w:sz w:val="28"/>
        </w:rPr>
        <w:t xml:space="preserve"> гиповитаминозға шалдығуы мүмкін:</w:t>
      </w:r>
    </w:p>
    <w:bookmarkEnd w:id="303"/>
    <w:bookmarkStart w:name="z390" w:id="304"/>
    <w:p>
      <w:pPr>
        <w:spacing w:after="0"/>
        <w:ind w:left="0"/>
        <w:jc w:val="both"/>
      </w:pPr>
      <w:r>
        <w:rPr>
          <w:rFonts w:ascii="Times New Roman"/>
          <w:b w:val="false"/>
          <w:i w:val="false"/>
          <w:color w:val="000000"/>
          <w:sz w:val="28"/>
        </w:rPr>
        <w:t>
      • бүйрек аурулары бар адамдар, соның ішінде гемодиализдегі науқастар;</w:t>
      </w:r>
    </w:p>
    <w:bookmarkEnd w:id="304"/>
    <w:bookmarkStart w:name="z391" w:id="305"/>
    <w:p>
      <w:pPr>
        <w:spacing w:after="0"/>
        <w:ind w:left="0"/>
        <w:jc w:val="both"/>
      </w:pPr>
      <w:r>
        <w:rPr>
          <w:rFonts w:ascii="Times New Roman"/>
          <w:b w:val="false"/>
          <w:i w:val="false"/>
          <w:color w:val="000000"/>
          <w:sz w:val="28"/>
        </w:rPr>
        <w:t>
      • иммундық жүйе өзінің сау тіндеріне қателесіп шабуыл жасайтын аутоиммунды аурулары бар адамдар. Мұндай ауруларға Крон ауруы, ревматоидты артрит, целиак ауруы, ойық жаралы колит жатады. Бұл аурулардан зардап шегетін адамдарда кейде В6 дәрумені жетіспейді;</w:t>
      </w:r>
    </w:p>
    <w:bookmarkEnd w:id="305"/>
    <w:bookmarkStart w:name="z392" w:id="306"/>
    <w:p>
      <w:pPr>
        <w:spacing w:after="0"/>
        <w:ind w:left="0"/>
        <w:jc w:val="both"/>
      </w:pPr>
      <w:r>
        <w:rPr>
          <w:rFonts w:ascii="Times New Roman"/>
          <w:b w:val="false"/>
          <w:i w:val="false"/>
          <w:color w:val="000000"/>
          <w:sz w:val="28"/>
        </w:rPr>
        <w:t>
      • алкогольге тәуелділіктен зардап шегетін адамдар.</w:t>
      </w:r>
    </w:p>
    <w:bookmarkEnd w:id="306"/>
    <w:bookmarkStart w:name="z393" w:id="307"/>
    <w:p>
      <w:pPr>
        <w:spacing w:after="0"/>
        <w:ind w:left="0"/>
        <w:jc w:val="both"/>
      </w:pPr>
      <w:r>
        <w:rPr>
          <w:rFonts w:ascii="Times New Roman"/>
          <w:b w:val="false"/>
          <w:i w:val="false"/>
          <w:color w:val="000000"/>
          <w:sz w:val="28"/>
        </w:rPr>
        <w:t>
       В</w:t>
      </w:r>
      <w:r>
        <w:rPr>
          <w:rFonts w:ascii="Times New Roman"/>
          <w:b w:val="false"/>
          <w:i w:val="false"/>
          <w:color w:val="000000"/>
          <w:vertAlign w:val="subscript"/>
        </w:rPr>
        <w:t>6</w:t>
      </w:r>
      <w:r>
        <w:rPr>
          <w:rFonts w:ascii="Times New Roman"/>
          <w:b w:val="false"/>
          <w:i w:val="false"/>
          <w:color w:val="000000"/>
          <w:sz w:val="28"/>
        </w:rPr>
        <w:t xml:space="preserve"> гиповитаминозы дамыған елдерде сирек кездеседі. В</w:t>
      </w:r>
      <w:r>
        <w:rPr>
          <w:rFonts w:ascii="Times New Roman"/>
          <w:b w:val="false"/>
          <w:i w:val="false"/>
          <w:color w:val="000000"/>
          <w:vertAlign w:val="subscript"/>
        </w:rPr>
        <w:t>6</w:t>
      </w:r>
      <w:r>
        <w:rPr>
          <w:rFonts w:ascii="Times New Roman"/>
          <w:b w:val="false"/>
          <w:i w:val="false"/>
          <w:color w:val="000000"/>
          <w:sz w:val="28"/>
        </w:rPr>
        <w:t xml:space="preserve"> дәрумені жетіспейтін адамдарда әртүрлі белгілер болуы мүмкін: анемия, қышыма бөртпе, еріннің терісінің жарылуы, ауыздың бұрыштарындағы жарықтар, тілдің ісінуі. В</w:t>
      </w:r>
      <w:r>
        <w:rPr>
          <w:rFonts w:ascii="Times New Roman"/>
          <w:b w:val="false"/>
          <w:i w:val="false"/>
          <w:color w:val="000000"/>
          <w:vertAlign w:val="subscript"/>
        </w:rPr>
        <w:t>6</w:t>
      </w:r>
      <w:r>
        <w:rPr>
          <w:rFonts w:ascii="Times New Roman"/>
          <w:b w:val="false"/>
          <w:i w:val="false"/>
          <w:color w:val="000000"/>
          <w:sz w:val="28"/>
        </w:rPr>
        <w:t xml:space="preserve"> дәруменінің өте төмен деңгейінің басқа белгілеріне депрессия, сананың шатасуы және иммундық жүйенің әлсіреуі жатады. В</w:t>
      </w:r>
      <w:r>
        <w:rPr>
          <w:rFonts w:ascii="Times New Roman"/>
          <w:b w:val="false"/>
          <w:i w:val="false"/>
          <w:color w:val="000000"/>
          <w:vertAlign w:val="subscript"/>
        </w:rPr>
        <w:t>6</w:t>
      </w:r>
      <w:r>
        <w:rPr>
          <w:rFonts w:ascii="Times New Roman"/>
          <w:b w:val="false"/>
          <w:i w:val="false"/>
          <w:color w:val="000000"/>
          <w:sz w:val="28"/>
        </w:rPr>
        <w:t xml:space="preserve"> дәрумені жеткіліксіз кішкентай балаларда құрысулар пайда болуы мүмкін, олар тым тітіркенеді, есту сезімталдығын жоғары болады.</w:t>
      </w:r>
    </w:p>
    <w:bookmarkEnd w:id="307"/>
    <w:bookmarkStart w:name="z394" w:id="308"/>
    <w:p>
      <w:pPr>
        <w:spacing w:after="0"/>
        <w:ind w:left="0"/>
        <w:jc w:val="both"/>
      </w:pPr>
      <w:r>
        <w:rPr>
          <w:rFonts w:ascii="Times New Roman"/>
          <w:b w:val="false"/>
          <w:i w:val="false"/>
          <w:color w:val="000000"/>
          <w:sz w:val="28"/>
        </w:rPr>
        <w:t xml:space="preserve">
      </w:t>
      </w:r>
      <w:r>
        <w:rPr>
          <w:rFonts w:ascii="Times New Roman"/>
          <w:b/>
          <w:i w:val="false"/>
          <w:color w:val="000000"/>
          <w:sz w:val="28"/>
        </w:rPr>
        <w:t>5.1.6 Биотин.</w:t>
      </w:r>
      <w:r>
        <w:rPr>
          <w:rFonts w:ascii="Times New Roman"/>
          <w:b w:val="false"/>
          <w:i w:val="false"/>
          <w:color w:val="000000"/>
          <w:sz w:val="28"/>
        </w:rPr>
        <w:t xml:space="preserve"> В</w:t>
      </w:r>
      <w:r>
        <w:rPr>
          <w:rFonts w:ascii="Times New Roman"/>
          <w:b w:val="false"/>
          <w:i w:val="false"/>
          <w:color w:val="000000"/>
          <w:vertAlign w:val="subscript"/>
        </w:rPr>
        <w:t>7</w:t>
      </w:r>
      <w:r>
        <w:rPr>
          <w:rFonts w:ascii="Times New Roman"/>
          <w:b w:val="false"/>
          <w:i w:val="false"/>
          <w:color w:val="000000"/>
          <w:sz w:val="28"/>
        </w:rPr>
        <w:t xml:space="preserve"> дәрумені (биотин немесе н дәрумені) – бұл суда еритін дәрумен, оны адам жасушалары өздігінен синтездей алмайды. Алайда, биотинді ішектегі бактериялар шығарады және көптеген тағамдарда кездеседі.</w:t>
      </w:r>
    </w:p>
    <w:bookmarkEnd w:id="308"/>
    <w:bookmarkStart w:name="z395" w:id="309"/>
    <w:p>
      <w:pPr>
        <w:spacing w:after="0"/>
        <w:ind w:left="0"/>
        <w:jc w:val="both"/>
      </w:pPr>
      <w:r>
        <w:rPr>
          <w:rFonts w:ascii="Times New Roman"/>
          <w:b w:val="false"/>
          <w:i w:val="false"/>
          <w:color w:val="000000"/>
          <w:sz w:val="28"/>
        </w:rPr>
        <w:t xml:space="preserve">
      Биотин ақуыздардың, майлардың және көмірсулардың метаболизміне қатысады. </w:t>
      </w:r>
    </w:p>
    <w:bookmarkEnd w:id="309"/>
    <w:bookmarkStart w:name="z396" w:id="310"/>
    <w:p>
      <w:pPr>
        <w:spacing w:after="0"/>
        <w:ind w:left="0"/>
        <w:jc w:val="both"/>
      </w:pPr>
      <w:r>
        <w:rPr>
          <w:rFonts w:ascii="Times New Roman"/>
          <w:b w:val="false"/>
          <w:i w:val="false"/>
          <w:color w:val="000000"/>
          <w:sz w:val="28"/>
        </w:rPr>
        <w:t>
      Бұл дәрумен май қышқылдарының, аминқышқылдарының синтезіне және глюконеогенезге (организмде глюкоза молекулаларын құруға) қатысатын транскарбоксилазалардың коферменті болып табылады.</w:t>
      </w:r>
    </w:p>
    <w:bookmarkEnd w:id="310"/>
    <w:bookmarkStart w:name="z397" w:id="311"/>
    <w:p>
      <w:pPr>
        <w:spacing w:after="0"/>
        <w:ind w:left="0"/>
        <w:jc w:val="both"/>
      </w:pPr>
      <w:r>
        <w:rPr>
          <w:rFonts w:ascii="Times New Roman"/>
          <w:b w:val="false"/>
          <w:i w:val="false"/>
          <w:color w:val="000000"/>
          <w:sz w:val="28"/>
        </w:rPr>
        <w:t>
      Адам денсаулығына зиян келтірместен тұтынатын B</w:t>
      </w:r>
      <w:r>
        <w:rPr>
          <w:rFonts w:ascii="Times New Roman"/>
          <w:b w:val="false"/>
          <w:i w:val="false"/>
          <w:color w:val="000000"/>
          <w:vertAlign w:val="subscript"/>
        </w:rPr>
        <w:t>7</w:t>
      </w:r>
      <w:r>
        <w:rPr>
          <w:rFonts w:ascii="Times New Roman"/>
          <w:b w:val="false"/>
          <w:i w:val="false"/>
          <w:color w:val="000000"/>
          <w:vertAlign w:val="subscript"/>
        </w:rPr>
        <w:t xml:space="preserve"> </w:t>
      </w:r>
      <w:r>
        <w:rPr>
          <w:rFonts w:ascii="Times New Roman"/>
          <w:b w:val="false"/>
          <w:i w:val="false"/>
          <w:color w:val="000000"/>
          <w:sz w:val="28"/>
        </w:rPr>
        <w:t>дәруменінің максималды мөлшері анықталмаған. B</w:t>
      </w:r>
      <w:r>
        <w:rPr>
          <w:rFonts w:ascii="Times New Roman"/>
          <w:b w:val="false"/>
          <w:i w:val="false"/>
          <w:color w:val="000000"/>
          <w:vertAlign w:val="subscript"/>
        </w:rPr>
        <w:t>7</w:t>
      </w:r>
      <w:r>
        <w:rPr>
          <w:rFonts w:ascii="Times New Roman"/>
          <w:b w:val="false"/>
          <w:i w:val="false"/>
          <w:color w:val="000000"/>
          <w:vertAlign w:val="subscript"/>
        </w:rPr>
        <w:t xml:space="preserve"> </w:t>
      </w:r>
      <w:r>
        <w:rPr>
          <w:rFonts w:ascii="Times New Roman"/>
          <w:b w:val="false"/>
          <w:i w:val="false"/>
          <w:color w:val="000000"/>
          <w:sz w:val="28"/>
        </w:rPr>
        <w:t>дәрумені өте көп мөлшерде (200 мг) тұтынылған кезде де ешқандай жанама әсерлер көрсетпейді.</w:t>
      </w:r>
    </w:p>
    <w:bookmarkEnd w:id="311"/>
    <w:bookmarkStart w:name="z398" w:id="312"/>
    <w:p>
      <w:pPr>
        <w:spacing w:after="0"/>
        <w:ind w:left="0"/>
        <w:jc w:val="both"/>
      </w:pPr>
      <w:r>
        <w:rPr>
          <w:rFonts w:ascii="Times New Roman"/>
          <w:b w:val="false"/>
          <w:i w:val="false"/>
          <w:color w:val="000000"/>
          <w:sz w:val="28"/>
        </w:rPr>
        <w:t>
      В</w:t>
      </w:r>
      <w:r>
        <w:rPr>
          <w:rFonts w:ascii="Times New Roman"/>
          <w:b w:val="false"/>
          <w:i w:val="false"/>
          <w:color w:val="000000"/>
          <w:vertAlign w:val="subscript"/>
        </w:rPr>
        <w:t>7</w:t>
      </w:r>
      <w:r>
        <w:rPr>
          <w:rFonts w:ascii="Times New Roman"/>
          <w:b w:val="false"/>
          <w:i w:val="false"/>
          <w:color w:val="000000"/>
          <w:sz w:val="28"/>
        </w:rPr>
        <w:t xml:space="preserve"> дәруменінің бай көздері: бауыр, пісірілген жұмыртқа, лосось, күнбағыс тұқымы, тәтті картоп, шпинат.</w:t>
      </w:r>
    </w:p>
    <w:bookmarkEnd w:id="312"/>
    <w:bookmarkStart w:name="z399" w:id="313"/>
    <w:p>
      <w:pPr>
        <w:spacing w:after="0"/>
        <w:ind w:left="0"/>
        <w:jc w:val="both"/>
      </w:pPr>
      <w:r>
        <w:rPr>
          <w:rFonts w:ascii="Times New Roman"/>
          <w:b w:val="false"/>
          <w:i w:val="false"/>
          <w:color w:val="000000"/>
          <w:sz w:val="28"/>
        </w:rPr>
        <w:t>
      Денеге өте аз биотин қажет болғандықтан, B</w:t>
      </w:r>
      <w:r>
        <w:rPr>
          <w:rFonts w:ascii="Times New Roman"/>
          <w:b w:val="false"/>
          <w:i w:val="false"/>
          <w:color w:val="000000"/>
          <w:vertAlign w:val="subscript"/>
        </w:rPr>
        <w:t>7</w:t>
      </w:r>
      <w:r>
        <w:rPr>
          <w:rFonts w:ascii="Times New Roman"/>
          <w:b w:val="false"/>
          <w:i w:val="false"/>
          <w:color w:val="000000"/>
          <w:vertAlign w:val="subscript"/>
        </w:rPr>
        <w:t xml:space="preserve"> </w:t>
      </w:r>
      <w:r>
        <w:rPr>
          <w:rFonts w:ascii="Times New Roman"/>
          <w:b w:val="false"/>
          <w:i w:val="false"/>
          <w:color w:val="000000"/>
          <w:sz w:val="28"/>
        </w:rPr>
        <w:t>дәруменінің тапшылығы өте сирек кездеседі. Антибиотиктерді ұзақ уақыт қолдану биотин шығаратын жақсы бактерияларды өлтіреді, бұл дәруменнің тапшылығына әкелуі мүмкін. Басқа себептер құрамында авидин (биотинді бейтараптандыратын), көктамыр ішіне ұзақ уақыт тамақтану, ішектің созылмалы аурулары (Крон ауруы, колит) немесе өте сирек кездесетін биотинидаза ақауы, В</w:t>
      </w:r>
      <w:r>
        <w:rPr>
          <w:rFonts w:ascii="Times New Roman"/>
          <w:b w:val="false"/>
          <w:i w:val="false"/>
          <w:color w:val="000000"/>
          <w:vertAlign w:val="subscript"/>
        </w:rPr>
        <w:t>7</w:t>
      </w:r>
      <w:r>
        <w:rPr>
          <w:rFonts w:ascii="Times New Roman"/>
          <w:b w:val="false"/>
          <w:i w:val="false"/>
          <w:color w:val="000000"/>
          <w:sz w:val="28"/>
        </w:rPr>
        <w:t xml:space="preserve"> дәруменін сіңіру үшін қажет фермент болуы мүмкін.</w:t>
      </w:r>
    </w:p>
    <w:bookmarkEnd w:id="313"/>
    <w:bookmarkStart w:name="z400" w:id="314"/>
    <w:p>
      <w:pPr>
        <w:spacing w:after="0"/>
        <w:ind w:left="0"/>
        <w:jc w:val="both"/>
      </w:pPr>
      <w:r>
        <w:rPr>
          <w:rFonts w:ascii="Times New Roman"/>
          <w:b w:val="false"/>
          <w:i w:val="false"/>
          <w:color w:val="000000"/>
          <w:sz w:val="28"/>
        </w:rPr>
        <w:t>
      Төмен биотинді анықтау үшін жақсы зертханалық сынақ жоқ, сондықтан бұл жағдай әдетте оның белгілерімен анықталады. Бұл шаштың жұқаруы (көбінесе шаш түсінің жоғалуы), көздің, мұрынның және ауыздың айналасындағы қызыл қабыршақты бөртпе немесе адам депрессияны, шаршауды, галлюцинацияны және қолы мен аяғында парестезияны сезінуі мүмкін. Қант диабеті биотин деңгейінің төмендеуіне себеп болуы мүмкін деген кейбір дәлелдер бар.</w:t>
      </w:r>
    </w:p>
    <w:bookmarkEnd w:id="314"/>
    <w:bookmarkStart w:name="z401" w:id="315"/>
    <w:p>
      <w:pPr>
        <w:spacing w:after="0"/>
        <w:ind w:left="0"/>
        <w:jc w:val="both"/>
      </w:pPr>
      <w:r>
        <w:rPr>
          <w:rFonts w:ascii="Times New Roman"/>
          <w:b w:val="false"/>
          <w:i w:val="false"/>
          <w:color w:val="000000"/>
          <w:sz w:val="28"/>
        </w:rPr>
        <w:t>
      В</w:t>
      </w:r>
      <w:r>
        <w:rPr>
          <w:rFonts w:ascii="Times New Roman"/>
          <w:b w:val="false"/>
          <w:i w:val="false"/>
          <w:color w:val="000000"/>
          <w:vertAlign w:val="subscript"/>
        </w:rPr>
        <w:t>7</w:t>
      </w:r>
      <w:r>
        <w:rPr>
          <w:rFonts w:ascii="Times New Roman"/>
          <w:b w:val="false"/>
          <w:i w:val="false"/>
          <w:color w:val="000000"/>
          <w:sz w:val="28"/>
        </w:rPr>
        <w:t xml:space="preserve"> Дәруменінің тапшылығымен келесі белгілер пайда болуы мүмкін:</w:t>
      </w:r>
    </w:p>
    <w:bookmarkEnd w:id="315"/>
    <w:bookmarkStart w:name="z402" w:id="316"/>
    <w:p>
      <w:pPr>
        <w:spacing w:after="0"/>
        <w:ind w:left="0"/>
        <w:jc w:val="both"/>
      </w:pPr>
      <w:r>
        <w:rPr>
          <w:rFonts w:ascii="Times New Roman"/>
          <w:b w:val="false"/>
          <w:i w:val="false"/>
          <w:color w:val="000000"/>
          <w:sz w:val="28"/>
        </w:rPr>
        <w:t>
      • дерматит (көз, мұрын және ауыз аймағында);</w:t>
      </w:r>
    </w:p>
    <w:bookmarkEnd w:id="316"/>
    <w:bookmarkStart w:name="z403" w:id="317"/>
    <w:p>
      <w:pPr>
        <w:spacing w:after="0"/>
        <w:ind w:left="0"/>
        <w:jc w:val="both"/>
      </w:pPr>
      <w:r>
        <w:rPr>
          <w:rFonts w:ascii="Times New Roman"/>
          <w:b w:val="false"/>
          <w:i w:val="false"/>
          <w:color w:val="000000"/>
          <w:sz w:val="28"/>
        </w:rPr>
        <w:t>
      • конъюнктивит;</w:t>
      </w:r>
    </w:p>
    <w:bookmarkEnd w:id="317"/>
    <w:bookmarkStart w:name="z404" w:id="318"/>
    <w:p>
      <w:pPr>
        <w:spacing w:after="0"/>
        <w:ind w:left="0"/>
        <w:jc w:val="both"/>
      </w:pPr>
      <w:r>
        <w:rPr>
          <w:rFonts w:ascii="Times New Roman"/>
          <w:b w:val="false"/>
          <w:i w:val="false"/>
          <w:color w:val="000000"/>
          <w:sz w:val="28"/>
        </w:rPr>
        <w:t>
      • шаштың түсуі;</w:t>
      </w:r>
    </w:p>
    <w:bookmarkEnd w:id="318"/>
    <w:bookmarkStart w:name="z405" w:id="319"/>
    <w:p>
      <w:pPr>
        <w:spacing w:after="0"/>
        <w:ind w:left="0"/>
        <w:jc w:val="both"/>
      </w:pPr>
      <w:r>
        <w:rPr>
          <w:rFonts w:ascii="Times New Roman"/>
          <w:b w:val="false"/>
          <w:i w:val="false"/>
          <w:color w:val="000000"/>
          <w:sz w:val="28"/>
        </w:rPr>
        <w:t>
      • жүйке жүйесінің бұзылуы: депрессия, летаргия, галлюцинация, терінің сезімталдығының бұзылуы.</w:t>
      </w:r>
    </w:p>
    <w:bookmarkEnd w:id="319"/>
    <w:bookmarkStart w:name="z406" w:id="320"/>
    <w:p>
      <w:pPr>
        <w:spacing w:after="0"/>
        <w:ind w:left="0"/>
        <w:jc w:val="both"/>
      </w:pPr>
      <w:r>
        <w:rPr>
          <w:rFonts w:ascii="Times New Roman"/>
          <w:b w:val="false"/>
          <w:i w:val="false"/>
          <w:color w:val="000000"/>
          <w:sz w:val="28"/>
        </w:rPr>
        <w:t xml:space="preserve">
      </w:t>
      </w:r>
      <w:r>
        <w:rPr>
          <w:rFonts w:ascii="Times New Roman"/>
          <w:b/>
          <w:i w:val="false"/>
          <w:color w:val="000000"/>
          <w:sz w:val="28"/>
        </w:rPr>
        <w:t>5.1.7</w:t>
      </w:r>
      <w:r>
        <w:rPr>
          <w:rFonts w:ascii="Times New Roman"/>
          <w:b w:val="false"/>
          <w:i w:val="false"/>
          <w:color w:val="000000"/>
          <w:sz w:val="28"/>
        </w:rPr>
        <w:t xml:space="preserve"> </w:t>
      </w:r>
      <w:r>
        <w:rPr>
          <w:rFonts w:ascii="Times New Roman"/>
          <w:b/>
          <w:i w:val="false"/>
          <w:color w:val="000000"/>
          <w:sz w:val="28"/>
        </w:rPr>
        <w:t>Фолат</w:t>
      </w:r>
      <w:r>
        <w:rPr>
          <w:rFonts w:ascii="Times New Roman"/>
          <w:b/>
          <w:i w:val="false"/>
          <w:color w:val="000000"/>
          <w:sz w:val="28"/>
        </w:rPr>
        <w:t>.</w:t>
      </w:r>
      <w:r>
        <w:rPr>
          <w:rFonts w:ascii="Times New Roman"/>
          <w:b w:val="false"/>
          <w:i w:val="false"/>
          <w:color w:val="000000"/>
          <w:sz w:val="28"/>
        </w:rPr>
        <w:t xml:space="preserve"> Фолат (В</w:t>
      </w:r>
      <w:r>
        <w:rPr>
          <w:rFonts w:ascii="Times New Roman"/>
          <w:b w:val="false"/>
          <w:i w:val="false"/>
          <w:color w:val="000000"/>
          <w:vertAlign w:val="subscript"/>
        </w:rPr>
        <w:t>9</w:t>
      </w:r>
      <w:r>
        <w:rPr>
          <w:rFonts w:ascii="Times New Roman"/>
          <w:b w:val="false"/>
          <w:i w:val="false"/>
          <w:color w:val="000000"/>
          <w:sz w:val="28"/>
        </w:rPr>
        <w:t xml:space="preserve"> дәрумені) кофермент ретінде мидың қалыпты жұмыс істеу процестеріне қатысады, ұрықтың қалыпты дамуына ықпал етеді және оның жүйке түтігінің туа біткен ақауларының дамуына жол бермейді. Ол гомоцистеин алмасуында және эритроциттердің түзілуінде маңызды рөл атқарады.</w:t>
      </w:r>
    </w:p>
    <w:bookmarkEnd w:id="320"/>
    <w:bookmarkStart w:name="z407" w:id="321"/>
    <w:p>
      <w:pPr>
        <w:spacing w:after="0"/>
        <w:ind w:left="0"/>
        <w:jc w:val="both"/>
      </w:pPr>
      <w:r>
        <w:rPr>
          <w:rFonts w:ascii="Times New Roman"/>
          <w:b w:val="false"/>
          <w:i w:val="false"/>
          <w:color w:val="000000"/>
          <w:sz w:val="28"/>
        </w:rPr>
        <w:t>
      Фолат көптеген тағамдарда кездеседі, соның ішінде көкөністер (әсіресе қара жасыл көкөністер мен жапырақтар), жемістер мен жеміс шырындары, жаңғақтар, бұршақ, бұршақ, сүт өнімдері, құс еті мен ет, жұмыртқа, теңіз өнімдері, дәнді дақылдарда көп. Ең көп фолат шпинат, бауыр, ашытқы, қояншөп және брюссель қырыққабатында кездеседі.</w:t>
      </w:r>
    </w:p>
    <w:bookmarkEnd w:id="321"/>
    <w:bookmarkStart w:name="z408" w:id="322"/>
    <w:p>
      <w:pPr>
        <w:spacing w:after="0"/>
        <w:ind w:left="0"/>
        <w:jc w:val="both"/>
      </w:pPr>
      <w:r>
        <w:rPr>
          <w:rFonts w:ascii="Times New Roman"/>
          <w:b w:val="false"/>
          <w:i w:val="false"/>
          <w:color w:val="000000"/>
          <w:sz w:val="28"/>
        </w:rPr>
        <w:t>
      Көптеген елдерде өндірушілер бидай ұны, нан, макарон, күріш, жарма құрамына фолий қышқылын қосады. Дәнді дақылдар көптеген елдердің тұрғындары арасында өте танымал болғандықтан, олар фолий қышқылының маңызды көздеріне айналды.</w:t>
      </w:r>
    </w:p>
    <w:bookmarkEnd w:id="322"/>
    <w:bookmarkStart w:name="z409" w:id="323"/>
    <w:p>
      <w:pPr>
        <w:spacing w:after="0"/>
        <w:ind w:left="0"/>
        <w:jc w:val="both"/>
      </w:pPr>
      <w:r>
        <w:rPr>
          <w:rFonts w:ascii="Times New Roman"/>
          <w:b w:val="false"/>
          <w:i w:val="false"/>
          <w:color w:val="000000"/>
          <w:sz w:val="28"/>
        </w:rPr>
        <w:t>
      Фолий қышқылы мультидәрумендерде (әдетте 400 мкг дозада), пренатальды дәрумендерде, В дәрумендерінің препараттарында және жеке түрінде де бар. Балаларға арналған мультидәрумендерде әдетте 200-ден 400 микрограммға дейін фолий қышқылы болады. Фолий қышқылының тағамдық қоспалардан биожетімділігі шамамен 85%-ды құрайды. Аш қарынға қабылдаған кезде бұл көрсеткіш 100%-ға жақындайды.</w:t>
      </w:r>
    </w:p>
    <w:bookmarkEnd w:id="323"/>
    <w:bookmarkStart w:name="z410" w:id="324"/>
    <w:p>
      <w:pPr>
        <w:spacing w:after="0"/>
        <w:ind w:left="0"/>
        <w:jc w:val="both"/>
      </w:pPr>
      <w:r>
        <w:rPr>
          <w:rFonts w:ascii="Times New Roman"/>
          <w:b w:val="false"/>
          <w:i w:val="false"/>
          <w:color w:val="000000"/>
          <w:sz w:val="28"/>
        </w:rPr>
        <w:t>
      Дамыған елдерде ересектер мен 1 жастан 13 жасқа дейінгі балалардың үштен бірі құрамында фолий қышқылы бар қоспаларды қабылдайды. 51-70 жастағы ересектер оларды жиі қабылдайды.</w:t>
      </w:r>
    </w:p>
    <w:bookmarkEnd w:id="324"/>
    <w:bookmarkStart w:name="z411" w:id="325"/>
    <w:p>
      <w:pPr>
        <w:spacing w:after="0"/>
        <w:ind w:left="0"/>
        <w:jc w:val="both"/>
      </w:pPr>
      <w:r>
        <w:rPr>
          <w:rFonts w:ascii="Times New Roman"/>
          <w:b w:val="false"/>
          <w:i w:val="false"/>
          <w:color w:val="000000"/>
          <w:sz w:val="28"/>
        </w:rPr>
        <w:t>
      Фолаттың қажетті мөлшері ұсынылған тұтыну нормасында (ҰТН) көрсетілген. ҰТН-ні сау адамдардың тұтыну деңгейін жоспарлау және бағалау үшін қолданылатын бірнеше көрсеткіштердің жалпы термині. Бұл көрсеткіштер жасына, жынысына байланысты мыналарды қамтиды:</w:t>
      </w:r>
    </w:p>
    <w:bookmarkEnd w:id="325"/>
    <w:bookmarkStart w:name="z412" w:id="326"/>
    <w:p>
      <w:pPr>
        <w:spacing w:after="0"/>
        <w:ind w:left="0"/>
        <w:jc w:val="both"/>
      </w:pPr>
      <w:r>
        <w:rPr>
          <w:rFonts w:ascii="Times New Roman"/>
          <w:b w:val="false"/>
          <w:i w:val="false"/>
          <w:color w:val="000000"/>
          <w:sz w:val="28"/>
        </w:rPr>
        <w:t>
      • нақты ұсынылатын тәуліктік тұтыну нормасы ( ҰТТН): әр жыныстық жас тобындағы дені сау адамдардың барлығына (97-98 %) жеткілікті болатын дәруменді күнделікті тамақтану;</w:t>
      </w:r>
    </w:p>
    <w:bookmarkEnd w:id="326"/>
    <w:bookmarkStart w:name="z413" w:id="327"/>
    <w:p>
      <w:pPr>
        <w:spacing w:after="0"/>
        <w:ind w:left="0"/>
        <w:jc w:val="both"/>
      </w:pPr>
      <w:r>
        <w:rPr>
          <w:rFonts w:ascii="Times New Roman"/>
          <w:b w:val="false"/>
          <w:i w:val="false"/>
          <w:color w:val="000000"/>
          <w:sz w:val="28"/>
        </w:rPr>
        <w:t>
      • адекватты тұтыну (АТ): берілген деңгейдегі немесе одан жоғары орташа тұтыну жеткіліксіз болу ықтималдығы төмен; бұл ҰТН-ні анықтау үшін деректер жеткіліксіз;</w:t>
      </w:r>
    </w:p>
    <w:bookmarkEnd w:id="327"/>
    <w:bookmarkStart w:name="z414" w:id="328"/>
    <w:p>
      <w:pPr>
        <w:spacing w:after="0"/>
        <w:ind w:left="0"/>
        <w:jc w:val="both"/>
      </w:pPr>
      <w:r>
        <w:rPr>
          <w:rFonts w:ascii="Times New Roman"/>
          <w:b w:val="false"/>
          <w:i w:val="false"/>
          <w:color w:val="000000"/>
          <w:sz w:val="28"/>
        </w:rPr>
        <w:t>
      • күтілетін орташа қажеттілік (КОҚ): белгілі бір деңгейде күнделікті орташа тұтыну сау адамдардың 50% қажеттіліктеріне сәйкес келеді. Әдетте бұл көрсеткіш жеке адамдарда емес, топтағы тағамдық заттардың тұтынылуын бағалау үшін қолданылады.</w:t>
      </w:r>
    </w:p>
    <w:bookmarkEnd w:id="328"/>
    <w:bookmarkStart w:name="z415" w:id="329"/>
    <w:p>
      <w:pPr>
        <w:spacing w:after="0"/>
        <w:ind w:left="0"/>
        <w:jc w:val="both"/>
      </w:pPr>
      <w:r>
        <w:rPr>
          <w:rFonts w:ascii="Times New Roman"/>
          <w:b w:val="false"/>
          <w:i w:val="false"/>
          <w:color w:val="000000"/>
          <w:sz w:val="28"/>
        </w:rPr>
        <w:t>
      • максималды тұтыну (MТ): жағымсыз әсерлермен бірге жүрмейтін жеке тағамдық заттардың максималды тұрақты тәуліктік тұтынуы.</w:t>
      </w:r>
    </w:p>
    <w:bookmarkEnd w:id="329"/>
    <w:bookmarkStart w:name="z416" w:id="330"/>
    <w:p>
      <w:pPr>
        <w:spacing w:after="0"/>
        <w:ind w:left="0"/>
        <w:jc w:val="both"/>
      </w:pPr>
      <w:r>
        <w:rPr>
          <w:rFonts w:ascii="Times New Roman"/>
          <w:b w:val="false"/>
          <w:i w:val="false"/>
          <w:color w:val="000000"/>
          <w:sz w:val="28"/>
        </w:rPr>
        <w:t>
      Фолийдің айқын тапшылығы дамыған елдерде сирек кездеседі, бірақ кейбіреулерінде оның шекаралық деңгейі бар. Төменде фолий жеткіліксіздігінің қаупі жоғары адамдардың санаттары келтірілген.</w:t>
      </w:r>
    </w:p>
    <w:bookmarkEnd w:id="330"/>
    <w:bookmarkStart w:name="z417" w:id="331"/>
    <w:p>
      <w:pPr>
        <w:spacing w:after="0"/>
        <w:ind w:left="0"/>
        <w:jc w:val="both"/>
      </w:pPr>
      <w:r>
        <w:rPr>
          <w:rFonts w:ascii="Times New Roman"/>
          <w:b w:val="false"/>
          <w:i w:val="false"/>
          <w:color w:val="000000"/>
          <w:sz w:val="28"/>
        </w:rPr>
        <w:t xml:space="preserve">
      </w:t>
      </w:r>
      <w:r>
        <w:rPr>
          <w:rFonts w:ascii="Times New Roman"/>
          <w:b w:val="false"/>
          <w:i/>
          <w:color w:val="000000"/>
          <w:sz w:val="28"/>
        </w:rPr>
        <w:t>Алкогольге тәуелді науқастар.</w:t>
      </w:r>
      <w:r>
        <w:rPr>
          <w:rFonts w:ascii="Times New Roman"/>
          <w:b w:val="false"/>
          <w:i w:val="false"/>
          <w:color w:val="000000"/>
          <w:sz w:val="28"/>
        </w:rPr>
        <w:t xml:space="preserve"> Алкогольге тәуелді науқастардың тамақтануы көбінесе жеткіліксіз және құрамында қажетті фолат мөлшері жоқ. Сонымен қатар, алкоголь фолаттың сіңуіне және оның метаболизміне әсер етіп, оның бұзылуын тездетеді. Тағамдары фолатпен байытылмаған Португалияда созылмалы алкоголизммен ауыратын адамдардың тамақтануын зерттегенде, бұл адамдардың 60%-дан астамында фолат деңгейі төмен екенін көрсетті. Екі апта ішінде күніне 240 мл шарап немесе 80 мл арақ сияқты алкогольді қалыпты тұтыну да сау еркектің сарысуындағы фолат концентрациясын төмендетуі мүмкін, бірақ 3 нг/мл-ден төмен болмайды. </w:t>
      </w:r>
    </w:p>
    <w:bookmarkEnd w:id="331"/>
    <w:bookmarkStart w:name="z418" w:id="332"/>
    <w:p>
      <w:pPr>
        <w:spacing w:after="0"/>
        <w:ind w:left="0"/>
        <w:jc w:val="both"/>
      </w:pPr>
      <w:r>
        <w:rPr>
          <w:rFonts w:ascii="Times New Roman"/>
          <w:b w:val="false"/>
          <w:i w:val="false"/>
          <w:color w:val="000000"/>
          <w:sz w:val="28"/>
        </w:rPr>
        <w:t xml:space="preserve">
      </w:t>
      </w:r>
      <w:r>
        <w:rPr>
          <w:rFonts w:ascii="Times New Roman"/>
          <w:b w:val="false"/>
          <w:i/>
          <w:color w:val="000000"/>
          <w:sz w:val="28"/>
        </w:rPr>
        <w:t>Бала туу жасындағы әйелдер.</w:t>
      </w:r>
      <w:r>
        <w:rPr>
          <w:rFonts w:ascii="Times New Roman"/>
          <w:b w:val="false"/>
          <w:i w:val="false"/>
          <w:color w:val="000000"/>
          <w:sz w:val="28"/>
        </w:rPr>
        <w:t xml:space="preserve"> Жүкті бола алатын барлық әйелдер болашақ балаларда жүйке түтігінің ақаулары мен басқа да ақаулардың алдын алу үшін жеткілікті фолат алуы керек. Өкінішке орай, олардың көпшілігінде фолатты қабылдау, тіпті қоспалар қабылдаса да жеткіліксіз болып жатады. Бала туу жасындағы әйелдер фолаттың табиғи құрамын есептемегенде, күніне 400 микрограмм фолий қышқылын қоспаларда және/немесе байытылған тағамдарды қабылдауы керек.</w:t>
      </w:r>
    </w:p>
    <w:bookmarkEnd w:id="332"/>
    <w:bookmarkStart w:name="z419" w:id="333"/>
    <w:p>
      <w:pPr>
        <w:spacing w:after="0"/>
        <w:ind w:left="0"/>
        <w:jc w:val="both"/>
      </w:pPr>
      <w:r>
        <w:rPr>
          <w:rFonts w:ascii="Times New Roman"/>
          <w:b w:val="false"/>
          <w:i w:val="false"/>
          <w:color w:val="000000"/>
          <w:sz w:val="28"/>
        </w:rPr>
        <w:t xml:space="preserve">
      </w:t>
      </w:r>
      <w:r>
        <w:rPr>
          <w:rFonts w:ascii="Times New Roman"/>
          <w:b w:val="false"/>
          <w:i/>
          <w:color w:val="000000"/>
          <w:sz w:val="28"/>
        </w:rPr>
        <w:t>Жүкті әйелдер.</w:t>
      </w:r>
      <w:r>
        <w:rPr>
          <w:rFonts w:ascii="Times New Roman"/>
          <w:b w:val="false"/>
          <w:i w:val="false"/>
          <w:color w:val="000000"/>
          <w:sz w:val="28"/>
        </w:rPr>
        <w:t xml:space="preserve"> Фолаттың нуклеин қышқылдарының синтезіне қатысуына байланысты жүктілік кезінде оған деген қажеттілік күрт артады. Оны қанағаттандыру үшін жүкті әйелдерге жүкті емес әйелдерге қарағанда бір жарым есе көп фолат қажет, атап айтқанда: күніне 600 микрограмм керек болады. Фолаттың көп мөлшерін тек тамақтан алу қиын. Сондықтан жүкті әйелдерге маңызды тағамдық заттардың қажеттілігін қамтамасыз ету үшін дәрумендерді, соның ішінде фолий қышқылын қабылдау ұсынылады.</w:t>
      </w:r>
    </w:p>
    <w:bookmarkEnd w:id="333"/>
    <w:bookmarkStart w:name="z420" w:id="334"/>
    <w:p>
      <w:pPr>
        <w:spacing w:after="0"/>
        <w:ind w:left="0"/>
        <w:jc w:val="both"/>
      </w:pPr>
      <w:r>
        <w:rPr>
          <w:rFonts w:ascii="Times New Roman"/>
          <w:b w:val="false"/>
          <w:i w:val="false"/>
          <w:color w:val="000000"/>
          <w:sz w:val="28"/>
        </w:rPr>
        <w:t xml:space="preserve">
      </w:t>
      </w:r>
      <w:r>
        <w:rPr>
          <w:rFonts w:ascii="Times New Roman"/>
          <w:b w:val="false"/>
          <w:i/>
          <w:color w:val="000000"/>
          <w:sz w:val="28"/>
        </w:rPr>
        <w:t>Сіңу ақаулары бар адамдар.</w:t>
      </w:r>
      <w:r>
        <w:rPr>
          <w:rFonts w:ascii="Times New Roman"/>
          <w:b w:val="false"/>
          <w:i w:val="false"/>
          <w:color w:val="000000"/>
          <w:sz w:val="28"/>
        </w:rPr>
        <w:t xml:space="preserve"> Кейбір аурулар фолат тапшылығының даму қаупін арттырады. Тропикалық спрейді, целиак ауруын, ішектің қабыну ауруларын қоса, сіңіру ақаулары (мальабсорбция) бар адамдарда фолаттың сіңуі төмендеуі мүмкін.</w:t>
      </w:r>
    </w:p>
    <w:bookmarkEnd w:id="334"/>
    <w:bookmarkStart w:name="z421" w:id="335"/>
    <w:p>
      <w:pPr>
        <w:spacing w:after="0"/>
        <w:ind w:left="0"/>
        <w:jc w:val="both"/>
      </w:pPr>
      <w:r>
        <w:rPr>
          <w:rFonts w:ascii="Times New Roman"/>
          <w:b w:val="false"/>
          <w:i w:val="false"/>
          <w:color w:val="000000"/>
          <w:sz w:val="28"/>
        </w:rPr>
        <w:t>
      Атрофиялық гастритпен, асқазан операцияларымен және басқа жағдайлармен байланысты асқазан тұз қышқылының секрециясының төмендеуі фолаттың сіңуін нашарлатуы мүмкін.</w:t>
      </w:r>
    </w:p>
    <w:bookmarkEnd w:id="335"/>
    <w:bookmarkStart w:name="z422" w:id="336"/>
    <w:p>
      <w:pPr>
        <w:spacing w:after="0"/>
        <w:ind w:left="0"/>
        <w:jc w:val="both"/>
      </w:pPr>
      <w:r>
        <w:rPr>
          <w:rFonts w:ascii="Times New Roman"/>
          <w:b w:val="false"/>
          <w:i w:val="false"/>
          <w:color w:val="000000"/>
          <w:sz w:val="28"/>
        </w:rPr>
        <w:t xml:space="preserve">
      </w:t>
      </w:r>
      <w:r>
        <w:rPr>
          <w:rFonts w:ascii="Times New Roman"/>
          <w:b/>
          <w:i w:val="false"/>
          <w:color w:val="000000"/>
          <w:sz w:val="28"/>
        </w:rPr>
        <w:t>5.1.9 Цианкобаламин.</w:t>
      </w:r>
      <w:r>
        <w:rPr>
          <w:rFonts w:ascii="Times New Roman"/>
          <w:b w:val="false"/>
          <w:i w:val="false"/>
          <w:color w:val="000000"/>
          <w:sz w:val="28"/>
        </w:rPr>
        <w:t xml:space="preserve"> В</w:t>
      </w:r>
      <w:r>
        <w:rPr>
          <w:rFonts w:ascii="Times New Roman"/>
          <w:b w:val="false"/>
          <w:i w:val="false"/>
          <w:color w:val="000000"/>
          <w:vertAlign w:val="subscript"/>
        </w:rPr>
        <w:t>12</w:t>
      </w:r>
      <w:r>
        <w:rPr>
          <w:rFonts w:ascii="Times New Roman"/>
          <w:b w:val="false"/>
          <w:i w:val="false"/>
          <w:color w:val="000000"/>
          <w:sz w:val="28"/>
        </w:rPr>
        <w:t xml:space="preserve"> дәрумені – бұл қан жасушалары мен жүйке жүйесінің қалыпты күйін сақтауға, сондай-ақ ДНҚ, яғни генетикалық материал шығаруға көмектесетін тағамдық зат. Ол май алмасуына да қатысады. В</w:t>
      </w:r>
      <w:r>
        <w:rPr>
          <w:rFonts w:ascii="Times New Roman"/>
          <w:b w:val="false"/>
          <w:i w:val="false"/>
          <w:color w:val="000000"/>
          <w:vertAlign w:val="subscript"/>
        </w:rPr>
        <w:t>12</w:t>
      </w:r>
      <w:r>
        <w:rPr>
          <w:rFonts w:ascii="Times New Roman"/>
          <w:b w:val="false"/>
          <w:i w:val="false"/>
          <w:color w:val="000000"/>
          <w:sz w:val="28"/>
        </w:rPr>
        <w:t xml:space="preserve"> дәрумені әлсіздік пен шаршау түрінде көрінетін мегалобластикалық анемия деп аталатын анемияның ерекше түрін болдырмайды.</w:t>
      </w:r>
    </w:p>
    <w:bookmarkEnd w:id="336"/>
    <w:bookmarkStart w:name="z423" w:id="337"/>
    <w:p>
      <w:pPr>
        <w:spacing w:after="0"/>
        <w:ind w:left="0"/>
        <w:jc w:val="both"/>
      </w:pPr>
      <w:r>
        <w:rPr>
          <w:rFonts w:ascii="Times New Roman"/>
          <w:b w:val="false"/>
          <w:i w:val="false"/>
          <w:color w:val="000000"/>
          <w:sz w:val="28"/>
        </w:rPr>
        <w:t>
      В</w:t>
      </w:r>
      <w:r>
        <w:rPr>
          <w:rFonts w:ascii="Times New Roman"/>
          <w:b w:val="false"/>
          <w:i w:val="false"/>
          <w:color w:val="000000"/>
          <w:vertAlign w:val="subscript"/>
        </w:rPr>
        <w:t xml:space="preserve">12 </w:t>
      </w:r>
      <w:r>
        <w:rPr>
          <w:rFonts w:ascii="Times New Roman"/>
          <w:b w:val="false"/>
          <w:i w:val="false"/>
          <w:color w:val="000000"/>
          <w:sz w:val="28"/>
        </w:rPr>
        <w:t>дәруменінің сіңуі екі кезеңде жүреді. Алдымен асқазанның тұз қышқылы дәруменді тағаммен байланысқан ақуыздан бөледі. Осыдан кейін В</w:t>
      </w:r>
      <w:r>
        <w:rPr>
          <w:rFonts w:ascii="Times New Roman"/>
          <w:b w:val="false"/>
          <w:i w:val="false"/>
          <w:color w:val="000000"/>
          <w:vertAlign w:val="subscript"/>
        </w:rPr>
        <w:t>12</w:t>
      </w:r>
      <w:r>
        <w:rPr>
          <w:rFonts w:ascii="Times New Roman"/>
          <w:b w:val="false"/>
          <w:i w:val="false"/>
          <w:color w:val="000000"/>
          <w:sz w:val="28"/>
        </w:rPr>
        <w:t xml:space="preserve"> дәрумені ішкі фактор деп аталатын асқазан ақуызымен байланысады және сіңеді. Кейбір адамдар анемиямен ауырады, бұл жағдайда ішкі фактор синтезделмейді. </w:t>
      </w:r>
    </w:p>
    <w:bookmarkEnd w:id="337"/>
    <w:bookmarkStart w:name="z424" w:id="338"/>
    <w:p>
      <w:pPr>
        <w:spacing w:after="0"/>
        <w:ind w:left="0"/>
        <w:jc w:val="both"/>
      </w:pPr>
      <w:r>
        <w:rPr>
          <w:rFonts w:ascii="Times New Roman"/>
          <w:b w:val="false"/>
          <w:i w:val="false"/>
          <w:color w:val="000000"/>
          <w:sz w:val="28"/>
        </w:rPr>
        <w:t>
      Бұл асқазан ауруларында, сондай-ақ медициналық себептермен хирургиялық жолмен алып тастағаннан кейін немесе салмақ жоғалту үшін бариатриялық хирургия болған жағдайда байқалуы мүмкін. Тамақ асқазанда сіңірілмегендіктен, тамақ пен тағамдық қоспалардан В</w:t>
      </w:r>
      <w:r>
        <w:rPr>
          <w:rFonts w:ascii="Times New Roman"/>
          <w:b w:val="false"/>
          <w:i w:val="false"/>
          <w:color w:val="000000"/>
          <w:vertAlign w:val="subscript"/>
        </w:rPr>
        <w:t>12</w:t>
      </w:r>
      <w:r>
        <w:rPr>
          <w:rFonts w:ascii="Times New Roman"/>
          <w:b w:val="false"/>
          <w:i w:val="false"/>
          <w:color w:val="000000"/>
          <w:sz w:val="28"/>
        </w:rPr>
        <w:t xml:space="preserve"> дәрумені сіңірілмейді. 50 жастан асқан адамдардың шамамен 30%-нда асқазанның ас қорыту бұзылыстарына байланысты В</w:t>
      </w:r>
      <w:r>
        <w:rPr>
          <w:rFonts w:ascii="Times New Roman"/>
          <w:b w:val="false"/>
          <w:i w:val="false"/>
          <w:color w:val="000000"/>
          <w:vertAlign w:val="subscript"/>
        </w:rPr>
        <w:t>12</w:t>
      </w:r>
      <w:r>
        <w:rPr>
          <w:rFonts w:ascii="Times New Roman"/>
          <w:b w:val="false"/>
          <w:i w:val="false"/>
          <w:color w:val="000000"/>
          <w:sz w:val="28"/>
        </w:rPr>
        <w:t xml:space="preserve"> дәрумені жетіспеуі мүмкін. Бұл жағдай әдетте жасына қарай біртіндеп дамиды.</w:t>
      </w:r>
    </w:p>
    <w:bookmarkEnd w:id="338"/>
    <w:bookmarkStart w:name="z425" w:id="339"/>
    <w:p>
      <w:pPr>
        <w:spacing w:after="0"/>
        <w:ind w:left="0"/>
        <w:jc w:val="both"/>
      </w:pPr>
      <w:r>
        <w:rPr>
          <w:rFonts w:ascii="Times New Roman"/>
          <w:b w:val="false"/>
          <w:i w:val="false"/>
          <w:color w:val="000000"/>
          <w:sz w:val="28"/>
        </w:rPr>
        <w:t>
      В</w:t>
      </w:r>
      <w:r>
        <w:rPr>
          <w:rFonts w:ascii="Times New Roman"/>
          <w:b w:val="false"/>
          <w:i w:val="false"/>
          <w:color w:val="000000"/>
          <w:vertAlign w:val="subscript"/>
        </w:rPr>
        <w:t>12</w:t>
      </w:r>
      <w:r>
        <w:rPr>
          <w:rFonts w:ascii="Times New Roman"/>
          <w:b w:val="false"/>
          <w:i w:val="false"/>
          <w:color w:val="000000"/>
          <w:sz w:val="28"/>
        </w:rPr>
        <w:t xml:space="preserve"> дәруменінің ерекшелігі – оны бауырда 24 ай бойы сақтауға болады. Яғни, күнделікті тамақпен қамтамасыз етілуі керек көптеген басқа дәрумендерден айырмашылығы, адам ағзасында бауырда В</w:t>
      </w:r>
      <w:r>
        <w:rPr>
          <w:rFonts w:ascii="Times New Roman"/>
          <w:b w:val="false"/>
          <w:i w:val="false"/>
          <w:color w:val="000000"/>
          <w:vertAlign w:val="subscript"/>
        </w:rPr>
        <w:t>12</w:t>
      </w:r>
      <w:r>
        <w:rPr>
          <w:rFonts w:ascii="Times New Roman"/>
          <w:b w:val="false"/>
          <w:i w:val="false"/>
          <w:color w:val="000000"/>
          <w:sz w:val="28"/>
        </w:rPr>
        <w:t xml:space="preserve"> дәруменінің қоймасы болуы мүмкін.</w:t>
      </w:r>
    </w:p>
    <w:bookmarkEnd w:id="339"/>
    <w:bookmarkStart w:name="z426" w:id="340"/>
    <w:p>
      <w:pPr>
        <w:spacing w:after="0"/>
        <w:ind w:left="0"/>
        <w:jc w:val="both"/>
      </w:pPr>
      <w:r>
        <w:rPr>
          <w:rFonts w:ascii="Times New Roman"/>
          <w:b w:val="false"/>
          <w:i w:val="false"/>
          <w:color w:val="000000"/>
          <w:sz w:val="28"/>
        </w:rPr>
        <w:t>
      В</w:t>
      </w:r>
      <w:r>
        <w:rPr>
          <w:rFonts w:ascii="Times New Roman"/>
          <w:b w:val="false"/>
          <w:i w:val="false"/>
          <w:color w:val="000000"/>
          <w:vertAlign w:val="subscript"/>
        </w:rPr>
        <w:t>12</w:t>
      </w:r>
      <w:r>
        <w:rPr>
          <w:rFonts w:ascii="Times New Roman"/>
          <w:b w:val="false"/>
          <w:i w:val="false"/>
          <w:color w:val="000000"/>
          <w:sz w:val="28"/>
        </w:rPr>
        <w:t xml:space="preserve"> дәрумені көптеген жануарлардан алынатын өнімдерде кездеседі; олардың кейбіреулері онымен қосымша байытылған. Өсімдік тағамында В</w:t>
      </w:r>
      <w:r>
        <w:rPr>
          <w:rFonts w:ascii="Times New Roman"/>
          <w:b w:val="false"/>
          <w:i w:val="false"/>
          <w:color w:val="000000"/>
          <w:vertAlign w:val="subscript"/>
        </w:rPr>
        <w:t>12</w:t>
      </w:r>
      <w:r>
        <w:rPr>
          <w:rFonts w:ascii="Times New Roman"/>
          <w:b w:val="false"/>
          <w:i w:val="false"/>
          <w:color w:val="000000"/>
          <w:sz w:val="28"/>
        </w:rPr>
        <w:t xml:space="preserve"> дәрумені жоқ, әрине, егер ол онымен байытылған болмаса. Кептірілген күлгін жуғыш сияқты өсімдік қазіргі уақытта вегетарианшылар үшін қол жетімді В</w:t>
      </w:r>
      <w:r>
        <w:rPr>
          <w:rFonts w:ascii="Times New Roman"/>
          <w:b w:val="false"/>
          <w:i w:val="false"/>
          <w:color w:val="000000"/>
          <w:vertAlign w:val="subscript"/>
        </w:rPr>
        <w:t>12</w:t>
      </w:r>
      <w:r>
        <w:rPr>
          <w:rFonts w:ascii="Times New Roman"/>
          <w:b w:val="false"/>
          <w:i w:val="false"/>
          <w:color w:val="000000"/>
          <w:sz w:val="28"/>
        </w:rPr>
        <w:t xml:space="preserve"> дәруменінің ең қолайлы көзі.</w:t>
      </w:r>
    </w:p>
    <w:bookmarkEnd w:id="340"/>
    <w:bookmarkStart w:name="z427" w:id="341"/>
    <w:p>
      <w:pPr>
        <w:spacing w:after="0"/>
        <w:ind w:left="0"/>
        <w:jc w:val="both"/>
      </w:pPr>
      <w:r>
        <w:rPr>
          <w:rFonts w:ascii="Times New Roman"/>
          <w:b w:val="false"/>
          <w:i w:val="false"/>
          <w:color w:val="000000"/>
          <w:sz w:val="28"/>
        </w:rPr>
        <w:t>
       В</w:t>
      </w:r>
      <w:r>
        <w:rPr>
          <w:rFonts w:ascii="Times New Roman"/>
          <w:b w:val="false"/>
          <w:i w:val="false"/>
          <w:color w:val="000000"/>
          <w:vertAlign w:val="subscript"/>
        </w:rPr>
        <w:t>12</w:t>
      </w:r>
      <w:r>
        <w:rPr>
          <w:rFonts w:ascii="Times New Roman"/>
          <w:b w:val="false"/>
          <w:i w:val="false"/>
          <w:color w:val="000000"/>
          <w:sz w:val="28"/>
        </w:rPr>
        <w:t xml:space="preserve"> дәруменінің ұсынылған мөлшерін көптеген көздерден алуға болады, оған мыналар кіреді:</w:t>
      </w:r>
    </w:p>
    <w:bookmarkEnd w:id="341"/>
    <w:bookmarkStart w:name="z428" w:id="342"/>
    <w:p>
      <w:pPr>
        <w:spacing w:after="0"/>
        <w:ind w:left="0"/>
        <w:jc w:val="both"/>
      </w:pPr>
      <w:r>
        <w:rPr>
          <w:rFonts w:ascii="Times New Roman"/>
          <w:b w:val="false"/>
          <w:i w:val="false"/>
          <w:color w:val="000000"/>
          <w:sz w:val="28"/>
        </w:rPr>
        <w:t>
      • сиыр бауыры мен ұлулар. Бұл тағамдар В</w:t>
      </w:r>
      <w:r>
        <w:rPr>
          <w:rFonts w:ascii="Times New Roman"/>
          <w:b w:val="false"/>
          <w:i w:val="false"/>
          <w:color w:val="000000"/>
          <w:vertAlign w:val="subscript"/>
        </w:rPr>
        <w:t>12</w:t>
      </w:r>
      <w:r>
        <w:rPr>
          <w:rFonts w:ascii="Times New Roman"/>
          <w:b w:val="false"/>
          <w:i w:val="false"/>
          <w:color w:val="000000"/>
          <w:sz w:val="28"/>
        </w:rPr>
        <w:t xml:space="preserve"> дәруменнің ең жақсы көзі;</w:t>
      </w:r>
    </w:p>
    <w:bookmarkEnd w:id="342"/>
    <w:bookmarkStart w:name="z429" w:id="343"/>
    <w:p>
      <w:pPr>
        <w:spacing w:after="0"/>
        <w:ind w:left="0"/>
        <w:jc w:val="both"/>
      </w:pPr>
      <w:r>
        <w:rPr>
          <w:rFonts w:ascii="Times New Roman"/>
          <w:b w:val="false"/>
          <w:i w:val="false"/>
          <w:color w:val="000000"/>
          <w:sz w:val="28"/>
        </w:rPr>
        <w:t>
      • балық, ет, құс еті, жұмыртқа, сүт және сүт өнімдерінде де В</w:t>
      </w:r>
      <w:r>
        <w:rPr>
          <w:rFonts w:ascii="Times New Roman"/>
          <w:b w:val="false"/>
          <w:i w:val="false"/>
          <w:color w:val="000000"/>
          <w:vertAlign w:val="subscript"/>
        </w:rPr>
        <w:t>12</w:t>
      </w:r>
      <w:r>
        <w:rPr>
          <w:rFonts w:ascii="Times New Roman"/>
          <w:b w:val="false"/>
          <w:i w:val="false"/>
          <w:color w:val="000000"/>
          <w:sz w:val="28"/>
        </w:rPr>
        <w:t xml:space="preserve"> дәрумені бар;</w:t>
      </w:r>
    </w:p>
    <w:bookmarkEnd w:id="343"/>
    <w:bookmarkStart w:name="z430" w:id="344"/>
    <w:p>
      <w:pPr>
        <w:spacing w:after="0"/>
        <w:ind w:left="0"/>
        <w:jc w:val="both"/>
      </w:pPr>
      <w:r>
        <w:rPr>
          <w:rFonts w:ascii="Times New Roman"/>
          <w:b w:val="false"/>
          <w:i w:val="false"/>
          <w:color w:val="000000"/>
          <w:sz w:val="28"/>
        </w:rPr>
        <w:t>
      • таңғы астық, ашытқы және т. б. кейде В</w:t>
      </w:r>
      <w:r>
        <w:rPr>
          <w:rFonts w:ascii="Times New Roman"/>
          <w:b w:val="false"/>
          <w:i w:val="false"/>
          <w:color w:val="000000"/>
          <w:vertAlign w:val="subscript"/>
        </w:rPr>
        <w:t>12</w:t>
      </w:r>
      <w:r>
        <w:rPr>
          <w:rFonts w:ascii="Times New Roman"/>
          <w:b w:val="false"/>
          <w:i w:val="false"/>
          <w:color w:val="000000"/>
          <w:sz w:val="28"/>
        </w:rPr>
        <w:t xml:space="preserve"> дәруменімен байытылады. Дәлірек ақпарат алу үшін жапсырмаларды зерттеңіз.</w:t>
      </w:r>
    </w:p>
    <w:bookmarkEnd w:id="344"/>
    <w:bookmarkStart w:name="z431" w:id="345"/>
    <w:p>
      <w:pPr>
        <w:spacing w:after="0"/>
        <w:ind w:left="0"/>
        <w:jc w:val="both"/>
      </w:pPr>
      <w:r>
        <w:rPr>
          <w:rFonts w:ascii="Times New Roman"/>
          <w:b w:val="false"/>
          <w:i w:val="false"/>
          <w:color w:val="000000"/>
          <w:sz w:val="28"/>
        </w:rPr>
        <w:t xml:space="preserve">
      </w:t>
      </w:r>
      <w:r>
        <w:rPr>
          <w:rFonts w:ascii="Times New Roman"/>
          <w:b/>
          <w:i w:val="false"/>
          <w:color w:val="000000"/>
          <w:sz w:val="28"/>
        </w:rPr>
        <w:t>5.1.10 Аскорбин қышқылы</w:t>
      </w:r>
      <w:r>
        <w:rPr>
          <w:rFonts w:ascii="Times New Roman"/>
          <w:b w:val="false"/>
          <w:i w:val="false"/>
          <w:color w:val="000000"/>
          <w:sz w:val="28"/>
        </w:rPr>
        <w:t>. Аскорбин қышқылы деп те аталатын С дәрумені көптеген тағамдарда кездесетін суда еритін маңызды тағамдық зат болып табылады. Денеде ол антиоксидант ретінде әрекет етеді, жасушаларды бос радикалдар келтіретін зақымданудан қорғауға көмектеседі. Бос радикалдар – зат алмасу процесінде түзілетін қосылыстар. Олар сондай-ақ қоршаған ортаның зиянды әсерінен, яғни темекі түтіні, ауаның ластануы, ультракүлгін сәулелену пайда болады.</w:t>
      </w:r>
    </w:p>
    <w:bookmarkEnd w:id="345"/>
    <w:bookmarkStart w:name="z432" w:id="346"/>
    <w:p>
      <w:pPr>
        <w:spacing w:after="0"/>
        <w:ind w:left="0"/>
        <w:jc w:val="both"/>
      </w:pPr>
      <w:r>
        <w:rPr>
          <w:rFonts w:ascii="Times New Roman"/>
          <w:b w:val="false"/>
          <w:i w:val="false"/>
          <w:color w:val="000000"/>
          <w:sz w:val="28"/>
        </w:rPr>
        <w:t>
       Денеге коллаген өндіру, жараларды емдеу үшін қажет ақуыз – С дәрумені. Сонымен қатар, С дәрумені өсімдік тағамдарынан темірдің сіңуін жақсартады. Сондықтан темір тапшылығы анемиясының алдын алу үшін вегетарианшыларға цитрус жемістері сияқты С дәруменіне бай қосымша тағам қажет.</w:t>
      </w:r>
    </w:p>
    <w:bookmarkEnd w:id="346"/>
    <w:bookmarkStart w:name="z433" w:id="347"/>
    <w:p>
      <w:pPr>
        <w:spacing w:after="0"/>
        <w:ind w:left="0"/>
        <w:jc w:val="both"/>
      </w:pPr>
      <w:r>
        <w:rPr>
          <w:rFonts w:ascii="Times New Roman"/>
          <w:b w:val="false"/>
          <w:i w:val="false"/>
          <w:color w:val="000000"/>
          <w:sz w:val="28"/>
        </w:rPr>
        <w:t>
      С дәрумені инфекциялармен күресуде иммундық жүйені қолдайды, сонымен қатар май молекулаларының жасуша мембраналарына енуіне көмектесетін карнитин синтезіне қатысады. Бұл кейбір гормондардың синтезі үшін де қажет.</w:t>
      </w:r>
    </w:p>
    <w:bookmarkEnd w:id="347"/>
    <w:bookmarkStart w:name="z434" w:id="348"/>
    <w:p>
      <w:pPr>
        <w:spacing w:after="0"/>
        <w:ind w:left="0"/>
        <w:jc w:val="both"/>
      </w:pPr>
      <w:r>
        <w:rPr>
          <w:rFonts w:ascii="Times New Roman"/>
          <w:b w:val="false"/>
          <w:i w:val="false"/>
          <w:color w:val="000000"/>
          <w:sz w:val="28"/>
        </w:rPr>
        <w:t>
      С дәруменінің ең жақсы көзі – жемістер мен көкөністер. С Дәруменінің қажетті мөлшерін әртүрлі тағамдарды тұтыну арқылы алуға болады, соның ішінде:</w:t>
      </w:r>
    </w:p>
    <w:bookmarkEnd w:id="348"/>
    <w:bookmarkStart w:name="z435" w:id="349"/>
    <w:p>
      <w:pPr>
        <w:spacing w:after="0"/>
        <w:ind w:left="0"/>
        <w:jc w:val="both"/>
      </w:pPr>
      <w:r>
        <w:rPr>
          <w:rFonts w:ascii="Times New Roman"/>
          <w:b w:val="false"/>
          <w:i w:val="false"/>
          <w:color w:val="000000"/>
          <w:sz w:val="28"/>
        </w:rPr>
        <w:t>
      •      цитрус жемістері (апельсин және грейпфрут) және олардың шырындары, қызыл және жасыл бұрыш, киви – бұл тағамдар С дәруменіне бай;</w:t>
      </w:r>
    </w:p>
    <w:bookmarkEnd w:id="349"/>
    <w:bookmarkStart w:name="z436" w:id="350"/>
    <w:p>
      <w:pPr>
        <w:spacing w:after="0"/>
        <w:ind w:left="0"/>
        <w:jc w:val="both"/>
      </w:pPr>
      <w:r>
        <w:rPr>
          <w:rFonts w:ascii="Times New Roman"/>
          <w:b w:val="false"/>
          <w:i w:val="false"/>
          <w:color w:val="000000"/>
          <w:sz w:val="28"/>
        </w:rPr>
        <w:t>
      •      басқа жемістер мен көкөністер – брокколи, құлпынай, қауын, пісірілген картоп, қызанақ;</w:t>
      </w:r>
    </w:p>
    <w:bookmarkEnd w:id="350"/>
    <w:bookmarkStart w:name="z437" w:id="351"/>
    <w:p>
      <w:pPr>
        <w:spacing w:after="0"/>
        <w:ind w:left="0"/>
        <w:jc w:val="both"/>
      </w:pPr>
      <w:r>
        <w:rPr>
          <w:rFonts w:ascii="Times New Roman"/>
          <w:b w:val="false"/>
          <w:i w:val="false"/>
          <w:color w:val="000000"/>
          <w:sz w:val="28"/>
        </w:rPr>
        <w:t>
      •      С дәруменімен байытылған тағамдар мен сусындар. С дәрумені тағамға немесе сусынға қосылғанын білу үшін қаптамадағы сипаттаманы оқыңыз.</w:t>
      </w:r>
    </w:p>
    <w:bookmarkEnd w:id="351"/>
    <w:bookmarkStart w:name="z438" w:id="352"/>
    <w:p>
      <w:pPr>
        <w:spacing w:after="0"/>
        <w:ind w:left="0"/>
        <w:jc w:val="both"/>
      </w:pPr>
      <w:r>
        <w:rPr>
          <w:rFonts w:ascii="Times New Roman"/>
          <w:b w:val="false"/>
          <w:i w:val="false"/>
          <w:color w:val="000000"/>
          <w:sz w:val="28"/>
        </w:rPr>
        <w:t>
      Ұзақ сақтау және термиялық өңдеу салдарынан тағамдағы С дәруменінің мөлшері төмендеуі мүмкін. Құрамында С дәрумені бар тағамдарды тез, төмен температурада және аз мөлшерде пісіру ұсынылады. Бақытымызға орай, С дәруменінің ең жақсы көздері – жемістер мен көкөністер көбінесе шикі күйінде тұтынылады.</w:t>
      </w:r>
    </w:p>
    <w:bookmarkEnd w:id="352"/>
    <w:bookmarkStart w:name="z439" w:id="353"/>
    <w:p>
      <w:pPr>
        <w:spacing w:after="0"/>
        <w:ind w:left="0"/>
        <w:jc w:val="both"/>
      </w:pPr>
      <w:r>
        <w:rPr>
          <w:rFonts w:ascii="Times New Roman"/>
          <w:b w:val="false"/>
          <w:i w:val="false"/>
          <w:color w:val="000000"/>
          <w:sz w:val="28"/>
        </w:rPr>
        <w:t>
       С дәрумені көптеген мультивитаминді кешендерде кездеседі. Рациондық қоспалар түріндегі С дәрумені әдетте аскорбин қышқылы түрінде, кейде басқа формаларда болады (натрий аскорбаты, кальций аскорбаты, басқа аскорбаттар және биофлавоноидтары бар аскорбин қышқылы). Бір форманың басқалардан артықшылығы туралы деректер жоқ.</w:t>
      </w:r>
    </w:p>
    <w:bookmarkEnd w:id="353"/>
    <w:bookmarkStart w:name="z440" w:id="354"/>
    <w:p>
      <w:pPr>
        <w:spacing w:after="0"/>
        <w:ind w:left="0"/>
        <w:jc w:val="both"/>
      </w:pPr>
      <w:r>
        <w:rPr>
          <w:rFonts w:ascii="Times New Roman"/>
          <w:b w:val="false"/>
          <w:i w:val="false"/>
          <w:color w:val="000000"/>
          <w:sz w:val="28"/>
        </w:rPr>
        <w:t xml:space="preserve">
      </w:t>
      </w:r>
      <w:r>
        <w:rPr>
          <w:rFonts w:ascii="Times New Roman"/>
          <w:b/>
          <w:i w:val="false"/>
          <w:color w:val="000000"/>
          <w:sz w:val="28"/>
        </w:rPr>
        <w:t>5.1.11 Ретинол.</w:t>
      </w:r>
      <w:r>
        <w:rPr>
          <w:rFonts w:ascii="Times New Roman"/>
          <w:b w:val="false"/>
          <w:i w:val="false"/>
          <w:color w:val="000000"/>
          <w:sz w:val="28"/>
        </w:rPr>
        <w:t xml:space="preserve"> А дәрумені – көптеген тағамдарда кездесетін майда еритін дәрумен. Денеде ол май тінінде жиналады, егер ол тым көп болса, улы болуы мүмкін. А дәрумені қалыпты көру, сау иммундық және жыныстық жүйелер үшін қажет. А дәрумені сонымен қатар жүректің, өкпенің, бүйректің және басқа мүшелердің дұрыс жұмыс істеуіне ықпал етеді. Ол ақуыз синтезіне, дене жасушаларының жетілуіне, атап айтқанда: лимфоциттердің – иммундық жүйенің жасушалары мен басқа қан жасушаларының жетілуіне қатысу арқылы ген экспрессиясында рөл атқарады.</w:t>
      </w:r>
    </w:p>
    <w:bookmarkEnd w:id="354"/>
    <w:bookmarkStart w:name="z441" w:id="355"/>
    <w:p>
      <w:pPr>
        <w:spacing w:after="0"/>
        <w:ind w:left="0"/>
        <w:jc w:val="both"/>
      </w:pPr>
      <w:r>
        <w:rPr>
          <w:rFonts w:ascii="Times New Roman"/>
          <w:b w:val="false"/>
          <w:i w:val="false"/>
          <w:color w:val="000000"/>
          <w:sz w:val="28"/>
        </w:rPr>
        <w:t>
       А дәрумені тері жасушаларының дамуы үшін маңызды, дәлірек айтсақ, оның кератинизациясына, яғни қалыңдауына жол бермейді. Әдетте, тері жасушалары дененің ішкі ортасын зиянды бактериялардың шабуылынан қорғайды, қорғаныс шырышын шығарады. Ішекте де солай болады, бұл ішкі ортаны зиянды бактериялардың енуінен қорғайды. А дәруменінің тапшылығымен кератинизация байқалады, яғни тері мен ішектің беті қалыңдайды, жарықтар пайда болады. Олар арқылы патогендік бактериялар адам ағзасына ене алады.</w:t>
      </w:r>
    </w:p>
    <w:bookmarkEnd w:id="355"/>
    <w:bookmarkStart w:name="z442" w:id="356"/>
    <w:p>
      <w:pPr>
        <w:spacing w:after="0"/>
        <w:ind w:left="0"/>
        <w:jc w:val="both"/>
      </w:pPr>
      <w:r>
        <w:rPr>
          <w:rFonts w:ascii="Times New Roman"/>
          <w:b w:val="false"/>
          <w:i w:val="false"/>
          <w:color w:val="000000"/>
          <w:sz w:val="28"/>
        </w:rPr>
        <w:t>
      А дәруменінің жасушалардың жетілуіне қатысуына байланысты ол дерматологияда қолданылады. Бұл эпителий жасушаларының жаңаруына көмектеседі, осылайша тері безеулерінің пайда болуын азайтады. А дәрумені адам эмбрионының дамуында маңызды. Бірақ айта кету керек, эмбриональды дамудың бұзылуы А дәрумені жеткіліксіз болған кезде де, жүкті әйел артық А дәруменін алған кезде де болады.</w:t>
      </w:r>
    </w:p>
    <w:bookmarkEnd w:id="356"/>
    <w:bookmarkStart w:name="z443" w:id="357"/>
    <w:p>
      <w:pPr>
        <w:spacing w:after="0"/>
        <w:ind w:left="0"/>
        <w:jc w:val="both"/>
      </w:pPr>
      <w:r>
        <w:rPr>
          <w:rFonts w:ascii="Times New Roman"/>
          <w:b w:val="false"/>
          <w:i w:val="false"/>
          <w:color w:val="000000"/>
          <w:sz w:val="28"/>
        </w:rPr>
        <w:t>
       А дәрумені, С дәрумені сияқты, антиоксиданттық белсенділікке ие. Ол жасуша мембраналарын оттегі – тотықтырғыш радикалдардың уытты әсерінен қорғайды.</w:t>
      </w:r>
    </w:p>
    <w:bookmarkEnd w:id="357"/>
    <w:bookmarkStart w:name="z444" w:id="358"/>
    <w:p>
      <w:pPr>
        <w:spacing w:after="0"/>
        <w:ind w:left="0"/>
        <w:jc w:val="both"/>
      </w:pPr>
      <w:r>
        <w:rPr>
          <w:rFonts w:ascii="Times New Roman"/>
          <w:b w:val="false"/>
          <w:i w:val="false"/>
          <w:color w:val="000000"/>
          <w:sz w:val="28"/>
        </w:rPr>
        <w:t>
      А дәруменінің екі түрі бар. Ретинол – А дәруменінің белсенді түрі. Ол негізінен жануарлардан алынатын өнімдерде – бауырда, толық сүтте, майда, жұмыртқада, ірімшікте кездеседі. Тамақпен бірге қабылдағаннан кейін және қанға сіңгеннен кейін, Ретинолды тасымалдау үшін Ретинолды байланыстыратын ақуыз деп аталатын арнайы ақуыз қажет. Ол, ең алдымен, Ретинолды бауырға жібереді, онда ол кейіннен қанға шығару үшін сақталады.</w:t>
      </w:r>
    </w:p>
    <w:bookmarkEnd w:id="358"/>
    <w:bookmarkStart w:name="z445" w:id="359"/>
    <w:p>
      <w:pPr>
        <w:spacing w:after="0"/>
        <w:ind w:left="0"/>
        <w:jc w:val="both"/>
      </w:pPr>
      <w:r>
        <w:rPr>
          <w:rFonts w:ascii="Times New Roman"/>
          <w:b w:val="false"/>
          <w:i w:val="false"/>
          <w:color w:val="000000"/>
          <w:sz w:val="28"/>
        </w:rPr>
        <w:t>
       А дәруменінің белсенді емес түрлері – каротиноидтар, атап айтқанда бета-каротин. Оларды Продәрумендер немесе А дәруменінің прекурсорлары деп атайды. Каротиноидтар А дәруменінің белсенді түріне (ретинол) ағзаның ішінде айналуы мүмкін, мұнда каротиноидтардың А дәруменінің белсенді түріне айналуына жол бермейтін механизмдер бар.</w:t>
      </w:r>
    </w:p>
    <w:bookmarkEnd w:id="359"/>
    <w:bookmarkStart w:name="z446" w:id="360"/>
    <w:p>
      <w:pPr>
        <w:spacing w:after="0"/>
        <w:ind w:left="0"/>
        <w:jc w:val="both"/>
      </w:pPr>
      <w:r>
        <w:rPr>
          <w:rFonts w:ascii="Times New Roman"/>
          <w:b w:val="false"/>
          <w:i w:val="false"/>
          <w:color w:val="000000"/>
          <w:sz w:val="28"/>
        </w:rPr>
        <w:t xml:space="preserve">
       Каротиноидтар өсімдіктерде, әсіресе сәбізде кездеседі. Асқазан-ішек жолында сіңу үшін оларға тағамдық май қажет. Сондықтан майсыз диета немесе маймен тамақтануды азайтатын дәрі-дәрмектерді қабылдау (статиндер, іш жүргізетін дәрілер) каротиноидтардың сіңуін тежейді және осылайша олардың қорғаныс қасиеттерін төмендетеді. </w:t>
      </w:r>
    </w:p>
    <w:bookmarkEnd w:id="360"/>
    <w:bookmarkStart w:name="z447" w:id="361"/>
    <w:p>
      <w:pPr>
        <w:spacing w:after="0"/>
        <w:ind w:left="0"/>
        <w:jc w:val="both"/>
      </w:pPr>
      <w:r>
        <w:rPr>
          <w:rFonts w:ascii="Times New Roman"/>
          <w:b w:val="false"/>
          <w:i w:val="false"/>
          <w:color w:val="000000"/>
          <w:sz w:val="28"/>
        </w:rPr>
        <w:t xml:space="preserve">
       Басқа каротиноидтар бар – лютеин, зеаксантин және ликопен, бірақ олар А дәруменіне айналмайды. Алғашқы екі каротиноид қартаюға байланысты дамуы мүмкін макулярлы дегенерациядан туындаған көру қабілетінің бұзылуын болдырмауға көмектеседі. Сондай-ақ, ликопен простата обырының алдын алуда маңызды рөл атқарады деп саналады. </w:t>
      </w:r>
    </w:p>
    <w:bookmarkEnd w:id="361"/>
    <w:bookmarkStart w:name="z448" w:id="362"/>
    <w:p>
      <w:pPr>
        <w:spacing w:after="0"/>
        <w:ind w:left="0"/>
        <w:jc w:val="both"/>
      </w:pPr>
      <w:r>
        <w:rPr>
          <w:rFonts w:ascii="Times New Roman"/>
          <w:b w:val="false"/>
          <w:i w:val="false"/>
          <w:color w:val="000000"/>
          <w:sz w:val="28"/>
        </w:rPr>
        <w:t>
      А дәрумені көптеген тағамдарда болады, сонымен қатар кейбір тағамдар (сүт, жарма) олармен қосымша байытылады. А дәруменінің ұсынылатын мөлшерін әртүрлі көздерден алуға болады, олардың ішінде:</w:t>
      </w:r>
    </w:p>
    <w:bookmarkEnd w:id="362"/>
    <w:bookmarkStart w:name="z449" w:id="363"/>
    <w:p>
      <w:pPr>
        <w:spacing w:after="0"/>
        <w:ind w:left="0"/>
        <w:jc w:val="both"/>
      </w:pPr>
      <w:r>
        <w:rPr>
          <w:rFonts w:ascii="Times New Roman"/>
          <w:b w:val="false"/>
          <w:i w:val="false"/>
          <w:color w:val="000000"/>
          <w:sz w:val="28"/>
        </w:rPr>
        <w:t>
      • сиыр бауыры және басқа да ішімдіктер (бірақ олардың құрамында холестерин көп, сондықтан оларды тұтынуды шектеу керек);</w:t>
      </w:r>
    </w:p>
    <w:bookmarkEnd w:id="363"/>
    <w:bookmarkStart w:name="z450" w:id="364"/>
    <w:p>
      <w:pPr>
        <w:spacing w:after="0"/>
        <w:ind w:left="0"/>
        <w:jc w:val="both"/>
      </w:pPr>
      <w:r>
        <w:rPr>
          <w:rFonts w:ascii="Times New Roman"/>
          <w:b w:val="false"/>
          <w:i w:val="false"/>
          <w:color w:val="000000"/>
          <w:sz w:val="28"/>
        </w:rPr>
        <w:t>
      • лосось сияқты балықтың кейбір түрлері;</w:t>
      </w:r>
    </w:p>
    <w:bookmarkEnd w:id="364"/>
    <w:bookmarkStart w:name="z451" w:id="365"/>
    <w:p>
      <w:pPr>
        <w:spacing w:after="0"/>
        <w:ind w:left="0"/>
        <w:jc w:val="both"/>
      </w:pPr>
      <w:r>
        <w:rPr>
          <w:rFonts w:ascii="Times New Roman"/>
          <w:b w:val="false"/>
          <w:i w:val="false"/>
          <w:color w:val="000000"/>
          <w:sz w:val="28"/>
        </w:rPr>
        <w:t>
      • жасыл көкөністер мен жапырақты көкөністер, сондай-ақ брокколи, қымыздық, шпинат, сәбіз және асқабақ сияқты сарғыш және сары көкөністер;</w:t>
      </w:r>
    </w:p>
    <w:bookmarkEnd w:id="365"/>
    <w:bookmarkStart w:name="z452" w:id="366"/>
    <w:p>
      <w:pPr>
        <w:spacing w:after="0"/>
        <w:ind w:left="0"/>
        <w:jc w:val="both"/>
      </w:pPr>
      <w:r>
        <w:rPr>
          <w:rFonts w:ascii="Times New Roman"/>
          <w:b w:val="false"/>
          <w:i w:val="false"/>
          <w:color w:val="000000"/>
          <w:sz w:val="28"/>
        </w:rPr>
        <w:t>
      • жемістер, соның ішінде қауын, өрік, манго;</w:t>
      </w:r>
    </w:p>
    <w:bookmarkEnd w:id="366"/>
    <w:bookmarkStart w:name="z453" w:id="367"/>
    <w:p>
      <w:pPr>
        <w:spacing w:after="0"/>
        <w:ind w:left="0"/>
        <w:jc w:val="both"/>
      </w:pPr>
      <w:r>
        <w:rPr>
          <w:rFonts w:ascii="Times New Roman"/>
          <w:b w:val="false"/>
          <w:i w:val="false"/>
          <w:color w:val="000000"/>
          <w:sz w:val="28"/>
        </w:rPr>
        <w:t>
      • А дәруменінің негізгі көздерінің бірі болып табылатын сүт өнімдері.</w:t>
      </w:r>
    </w:p>
    <w:bookmarkEnd w:id="367"/>
    <w:bookmarkStart w:name="z454" w:id="368"/>
    <w:p>
      <w:pPr>
        <w:spacing w:after="0"/>
        <w:ind w:left="0"/>
        <w:jc w:val="both"/>
      </w:pPr>
      <w:r>
        <w:rPr>
          <w:rFonts w:ascii="Times New Roman"/>
          <w:b w:val="false"/>
          <w:i w:val="false"/>
          <w:color w:val="000000"/>
          <w:sz w:val="28"/>
        </w:rPr>
        <w:t>
      А дәрумені көптеген тағамдық қоспалардың құрамдас бөлігі болып табылады, әдетте ретинилацетат, ретинил пальмитат немесе бета-каротин (провитамин А) немесе А дәрумені мен оның провитаминнің комбинациясы түрінде. Мультивитаминді-минералды кешендердің көпшілігінде А дәрумені бар. Сондай-ақ, тек А дәрумені бар препараттар да бар.</w:t>
      </w:r>
    </w:p>
    <w:bookmarkEnd w:id="368"/>
    <w:bookmarkStart w:name="z455" w:id="369"/>
    <w:p>
      <w:pPr>
        <w:spacing w:after="0"/>
        <w:ind w:left="0"/>
        <w:jc w:val="both"/>
      </w:pPr>
      <w:r>
        <w:rPr>
          <w:rFonts w:ascii="Times New Roman"/>
          <w:b w:val="false"/>
          <w:i w:val="false"/>
          <w:color w:val="000000"/>
          <w:sz w:val="28"/>
        </w:rPr>
        <w:t>
       Дамыған елдер халқының көпшілігі А дәруменін тамақпен жеткілікті мөлшерде алады; оның тапшылығы сирек кездеседі. Алайда, кейбіреулерінде гиповитаминоз қаупі жоғарылайды. Оларға мыналар жатады:</w:t>
      </w:r>
    </w:p>
    <w:bookmarkEnd w:id="369"/>
    <w:bookmarkStart w:name="z456" w:id="370"/>
    <w:p>
      <w:pPr>
        <w:spacing w:after="0"/>
        <w:ind w:left="0"/>
        <w:jc w:val="both"/>
      </w:pPr>
      <w:r>
        <w:rPr>
          <w:rFonts w:ascii="Times New Roman"/>
          <w:b w:val="false"/>
          <w:i w:val="false"/>
          <w:color w:val="000000"/>
          <w:sz w:val="28"/>
        </w:rPr>
        <w:t>
      •      өмірдің бірінші жылындағы шала туылған нәрестелер;</w:t>
      </w:r>
    </w:p>
    <w:bookmarkEnd w:id="370"/>
    <w:bookmarkStart w:name="z457" w:id="371"/>
    <w:p>
      <w:pPr>
        <w:spacing w:after="0"/>
        <w:ind w:left="0"/>
        <w:jc w:val="both"/>
      </w:pPr>
      <w:r>
        <w:rPr>
          <w:rFonts w:ascii="Times New Roman"/>
          <w:b w:val="false"/>
          <w:i w:val="false"/>
          <w:color w:val="000000"/>
          <w:sz w:val="28"/>
        </w:rPr>
        <w:t>
      •      дамушы елдерде тұратын жас балалар, жүкті және бала емізетін әйелдер;</w:t>
      </w:r>
    </w:p>
    <w:bookmarkEnd w:id="371"/>
    <w:bookmarkStart w:name="z458" w:id="372"/>
    <w:p>
      <w:pPr>
        <w:spacing w:after="0"/>
        <w:ind w:left="0"/>
        <w:jc w:val="both"/>
      </w:pPr>
      <w:r>
        <w:rPr>
          <w:rFonts w:ascii="Times New Roman"/>
          <w:b w:val="false"/>
          <w:i w:val="false"/>
          <w:color w:val="000000"/>
          <w:sz w:val="28"/>
        </w:rPr>
        <w:t>
      •      муковисцидозбен ауыратын науқастар.</w:t>
      </w:r>
    </w:p>
    <w:bookmarkEnd w:id="372"/>
    <w:bookmarkStart w:name="z459" w:id="373"/>
    <w:p>
      <w:pPr>
        <w:spacing w:after="0"/>
        <w:ind w:left="0"/>
        <w:jc w:val="both"/>
      </w:pPr>
      <w:r>
        <w:rPr>
          <w:rFonts w:ascii="Times New Roman"/>
          <w:b w:val="false"/>
          <w:i w:val="false"/>
          <w:color w:val="000000"/>
          <w:sz w:val="28"/>
        </w:rPr>
        <w:t>
       Дамыған елдерде А дәруменінің тапшылығы көптеген дамушы елдерге қарағанда сирек кездеседі. Кішкентай балалар мен жүкті әйелдерде А дәрумені тапшылығының ең көп таралған симптомы – ксерофтальмия немесе түнгі соқырлық деп аталатын жағдай. Ксерофтальмия – жарық жеткіліксіз болған кезде көре алмау, егер емделмеген болса, көру қабілетінің жоғалуы мүмкін. Әлемде шамамен 100-140 миллион бала ксерофтальмиямен ауырады.</w:t>
      </w:r>
    </w:p>
    <w:bookmarkEnd w:id="373"/>
    <w:bookmarkStart w:name="z460" w:id="374"/>
    <w:p>
      <w:pPr>
        <w:spacing w:after="0"/>
        <w:ind w:left="0"/>
        <w:jc w:val="both"/>
      </w:pPr>
      <w:r>
        <w:rPr>
          <w:rFonts w:ascii="Times New Roman"/>
          <w:b w:val="false"/>
          <w:i w:val="false"/>
          <w:color w:val="000000"/>
          <w:sz w:val="28"/>
        </w:rPr>
        <w:t xml:space="preserve">
      </w:t>
      </w:r>
      <w:r>
        <w:rPr>
          <w:rFonts w:ascii="Times New Roman"/>
          <w:b/>
          <w:i w:val="false"/>
          <w:color w:val="000000"/>
          <w:sz w:val="28"/>
        </w:rPr>
        <w:t>5.1.12 Кальциферол.</w:t>
      </w:r>
      <w:r>
        <w:rPr>
          <w:rFonts w:ascii="Times New Roman"/>
          <w:b w:val="false"/>
          <w:i w:val="false"/>
          <w:color w:val="000000"/>
          <w:sz w:val="28"/>
        </w:rPr>
        <w:t xml:space="preserve"> D дәрумені – денсаулық пен мығым сүйектерге қажет кейбір тағамдардың маңызды құрамдас бөлігі болып табылады. Бұл дәрумен дене жасушаларына өз функцияларын орындауға көмектесетін оркестр дирижері ретінде әрекет етеді. D дәрумені бүкіл дененің жасушаларында кездеседі. </w:t>
      </w:r>
    </w:p>
    <w:bookmarkEnd w:id="374"/>
    <w:bookmarkStart w:name="z461" w:id="375"/>
    <w:p>
      <w:pPr>
        <w:spacing w:after="0"/>
        <w:ind w:left="0"/>
        <w:jc w:val="both"/>
      </w:pPr>
      <w:r>
        <w:rPr>
          <w:rFonts w:ascii="Times New Roman"/>
          <w:b w:val="false"/>
          <w:i w:val="false"/>
          <w:color w:val="000000"/>
          <w:sz w:val="28"/>
        </w:rPr>
        <w:t>
      D дәрумені фосфор мен кальцийдің (сүйектің негізгі компоненттерінің бірі) тамақ пен тағамдық қоспалардан сіңуіне және метаболизміне жауап береді. D дәрумені тым аз алатын адамдарда сүйектердің сынғыштығы жиі кездеседі, сүйектер жұмсарады және жұқарады. Балаларда бұл жағдай рахит, ересектерде остеомаляция деп аталады.</w:t>
      </w:r>
    </w:p>
    <w:bookmarkEnd w:id="375"/>
    <w:bookmarkStart w:name="z462" w:id="376"/>
    <w:p>
      <w:pPr>
        <w:spacing w:after="0"/>
        <w:ind w:left="0"/>
        <w:jc w:val="both"/>
      </w:pPr>
      <w:r>
        <w:rPr>
          <w:rFonts w:ascii="Times New Roman"/>
          <w:b w:val="false"/>
          <w:i w:val="false"/>
          <w:color w:val="000000"/>
          <w:sz w:val="28"/>
        </w:rPr>
        <w:t>
             D дәрумені ағзаға басқа себептермен де қажет. Бұл бұлшықеттердің жиырылуы үшін, нервтердің мидан дененің басқа бөліктеріне импульстарды беруі үшін және бактериялар мен вирустармен күресу үшін иммундық жүйеге қажет. Кальциймен бірге D дәрумені егде жастағы адамдарды остеопороздан қорғайды.</w:t>
      </w:r>
    </w:p>
    <w:bookmarkEnd w:id="376"/>
    <w:bookmarkStart w:name="z463" w:id="377"/>
    <w:p>
      <w:pPr>
        <w:spacing w:after="0"/>
        <w:ind w:left="0"/>
        <w:jc w:val="both"/>
      </w:pPr>
      <w:r>
        <w:rPr>
          <w:rFonts w:ascii="Times New Roman"/>
          <w:b w:val="false"/>
          <w:i w:val="false"/>
          <w:color w:val="000000"/>
          <w:sz w:val="28"/>
        </w:rPr>
        <w:t xml:space="preserve">
             D дәрумені ұйқы безінің бета-жасушаларына инсулин шығаруға көмектеседі, бұл қант диабетінің алдын алу үшін маңызды. Сондай-ақ, D дәрумені склероз, псориаз сияқты аутоиммунды аурулардың алдын алуда тиімді болуы мүмкін деп саналады. </w:t>
      </w:r>
    </w:p>
    <w:bookmarkEnd w:id="377"/>
    <w:bookmarkStart w:name="z464" w:id="378"/>
    <w:p>
      <w:pPr>
        <w:spacing w:after="0"/>
        <w:ind w:left="0"/>
        <w:jc w:val="both"/>
      </w:pPr>
      <w:r>
        <w:rPr>
          <w:rFonts w:ascii="Times New Roman"/>
          <w:b w:val="false"/>
          <w:i w:val="false"/>
          <w:color w:val="000000"/>
          <w:sz w:val="28"/>
        </w:rPr>
        <w:t>
      D дәруменін алу керек пе, жоқ па, соны білу үшін оның құрамындағы қанды тексеру маңызды. Бұл дәруменнің концентрациясы қанның миллилитрінде (мл) кемінде 30 нанограмм (нг) болуы керек. Егер бұл деңгей 30 нг/мл-ден төмен болса, бірақ 20 нг/мл-ден жоғары болса, онда олар D дәруменінің тапшылығы туралы айтады, егер D дәруменінің концентрациясы 20 нг/мл-ден төмен болса, онда біз оның тапшылығы туралы айтып отырмыз.</w:t>
      </w:r>
    </w:p>
    <w:bookmarkEnd w:id="378"/>
    <w:bookmarkStart w:name="z465" w:id="379"/>
    <w:p>
      <w:pPr>
        <w:spacing w:after="0"/>
        <w:ind w:left="0"/>
        <w:jc w:val="both"/>
      </w:pPr>
      <w:r>
        <w:rPr>
          <w:rFonts w:ascii="Times New Roman"/>
          <w:b w:val="false"/>
          <w:i w:val="false"/>
          <w:color w:val="000000"/>
          <w:sz w:val="28"/>
        </w:rPr>
        <w:t>
      D дәруменімен байытылған тағам оның негізгі тағамдық көзі болып табылады.</w:t>
      </w:r>
    </w:p>
    <w:bookmarkEnd w:id="379"/>
    <w:bookmarkStart w:name="z466" w:id="380"/>
    <w:p>
      <w:pPr>
        <w:spacing w:after="0"/>
        <w:ind w:left="0"/>
        <w:jc w:val="both"/>
      </w:pPr>
      <w:r>
        <w:rPr>
          <w:rFonts w:ascii="Times New Roman"/>
          <w:b w:val="false"/>
          <w:i w:val="false"/>
          <w:color w:val="000000"/>
          <w:sz w:val="28"/>
        </w:rPr>
        <w:t>
      •      D дәруменінің ең жақсы көздерінің қатарына лосось, тунец, скумбрия сияқты майлы балықтар жатады;</w:t>
      </w:r>
    </w:p>
    <w:bookmarkEnd w:id="380"/>
    <w:bookmarkStart w:name="z467" w:id="381"/>
    <w:p>
      <w:pPr>
        <w:spacing w:after="0"/>
        <w:ind w:left="0"/>
        <w:jc w:val="both"/>
      </w:pPr>
      <w:r>
        <w:rPr>
          <w:rFonts w:ascii="Times New Roman"/>
          <w:b w:val="false"/>
          <w:i w:val="false"/>
          <w:color w:val="000000"/>
          <w:sz w:val="28"/>
        </w:rPr>
        <w:t>
      •      Сиыр бауыры, ірімшік, жұмыртқаның сарысында D дәрумені бар;</w:t>
      </w:r>
    </w:p>
    <w:bookmarkEnd w:id="381"/>
    <w:bookmarkStart w:name="z468" w:id="382"/>
    <w:p>
      <w:pPr>
        <w:spacing w:after="0"/>
        <w:ind w:left="0"/>
        <w:jc w:val="both"/>
      </w:pPr>
      <w:r>
        <w:rPr>
          <w:rFonts w:ascii="Times New Roman"/>
          <w:b w:val="false"/>
          <w:i w:val="false"/>
          <w:color w:val="000000"/>
          <w:sz w:val="28"/>
        </w:rPr>
        <w:t xml:space="preserve">
      •      Саңырауқұлақтар D дәруменінің көзі бола алады, кейбіреулері ультракүлгін сәулелену арқылы дәруменмен байытылған. </w:t>
      </w:r>
    </w:p>
    <w:bookmarkEnd w:id="382"/>
    <w:bookmarkStart w:name="z469" w:id="383"/>
    <w:p>
      <w:pPr>
        <w:spacing w:after="0"/>
        <w:ind w:left="0"/>
        <w:jc w:val="both"/>
      </w:pPr>
      <w:r>
        <w:rPr>
          <w:rFonts w:ascii="Times New Roman"/>
          <w:b w:val="false"/>
          <w:i w:val="false"/>
          <w:color w:val="000000"/>
          <w:sz w:val="28"/>
        </w:rPr>
        <w:t>
      •      D дәрумені көптеген таңғы астыққа, апельсин шырынын, йогурт, маргарин және соя сусындарының кейбір брендтеріне қосылады. Жапсырмаларға назар аударыңыз.</w:t>
      </w:r>
    </w:p>
    <w:bookmarkEnd w:id="383"/>
    <w:bookmarkStart w:name="z470" w:id="384"/>
    <w:p>
      <w:pPr>
        <w:spacing w:after="0"/>
        <w:ind w:left="0"/>
        <w:jc w:val="both"/>
      </w:pPr>
      <w:r>
        <w:rPr>
          <w:rFonts w:ascii="Times New Roman"/>
          <w:b w:val="false"/>
          <w:i w:val="false"/>
          <w:color w:val="000000"/>
          <w:sz w:val="28"/>
        </w:rPr>
        <w:t>
      Егер күн сәулесі теріге түссе, дене D дәруменін шығарады және көптеген адамдар дәруменнің қажетті мөлшерінің кем дегенде бір бөлігін дәл осылай алады. Әйнектен өткен күн сәулесі D дәруменін өндіруге көмектеспейді, бұлттылық, көлеңке және қара тері түсі де D дәруменін осылайша алуға кедергі келтіреді.</w:t>
      </w:r>
    </w:p>
    <w:bookmarkEnd w:id="384"/>
    <w:bookmarkStart w:name="z471" w:id="385"/>
    <w:p>
      <w:pPr>
        <w:spacing w:after="0"/>
        <w:ind w:left="0"/>
        <w:jc w:val="both"/>
      </w:pPr>
      <w:r>
        <w:rPr>
          <w:rFonts w:ascii="Times New Roman"/>
          <w:b w:val="false"/>
          <w:i w:val="false"/>
          <w:color w:val="000000"/>
          <w:sz w:val="28"/>
        </w:rPr>
        <w:t>
       Дегенмен, D дәрумені синтезі үшін күн сәулесінің маңыздылығына қарамастан, тері қатерлі ісігінің қаупін азайту үшін күн сәулесінің әсерін шектеу орынды болады. Егер сіз күн астында бірнеше минуттан артық болсаңыз, сізді күннен қорғайтын киім киіңіз және теріңізге кем дегенде 8 күннен қорғайтын крем жағыңыз. Солярийлер теріні D дәруменін синтездеуге мәжбүр етеді, бірақ тері қатерлі ісігіне ұқсас қауіпке әкеледі. Күннен аулақ болатын немесе күннен қорғайтын кремдерді қолданатын адамдар рационға D дәруменінің қосымша көздерін қосуды қарастыруы керек.</w:t>
      </w:r>
    </w:p>
    <w:bookmarkEnd w:id="385"/>
    <w:bookmarkStart w:name="z472" w:id="386"/>
    <w:p>
      <w:pPr>
        <w:spacing w:after="0"/>
        <w:ind w:left="0"/>
        <w:jc w:val="both"/>
      </w:pPr>
      <w:r>
        <w:rPr>
          <w:rFonts w:ascii="Times New Roman"/>
          <w:b w:val="false"/>
          <w:i w:val="false"/>
          <w:color w:val="000000"/>
          <w:sz w:val="28"/>
        </w:rPr>
        <w:t xml:space="preserve">
      D дәрумені тағамдарда, сондай-ақ тағамдық қоспалар мен байытылған тағамдарда екі түрлі формада болады: </w:t>
      </w:r>
    </w:p>
    <w:bookmarkEnd w:id="386"/>
    <w:bookmarkStart w:name="z473" w:id="387"/>
    <w:p>
      <w:pPr>
        <w:spacing w:after="0"/>
        <w:ind w:left="0"/>
        <w:jc w:val="both"/>
      </w:pPr>
      <w:r>
        <w:rPr>
          <w:rFonts w:ascii="Times New Roman"/>
          <w:b w:val="false"/>
          <w:i w:val="false"/>
          <w:color w:val="000000"/>
          <w:sz w:val="28"/>
        </w:rPr>
        <w:t>
      D</w:t>
      </w:r>
      <w:r>
        <w:rPr>
          <w:rFonts w:ascii="Times New Roman"/>
          <w:b w:val="false"/>
          <w:i w:val="false"/>
          <w:color w:val="000000"/>
          <w:vertAlign w:val="subscript"/>
        </w:rPr>
        <w:t>2</w:t>
      </w:r>
      <w:r>
        <w:rPr>
          <w:rFonts w:ascii="Times New Roman"/>
          <w:b w:val="false"/>
          <w:i w:val="false"/>
          <w:color w:val="000000"/>
          <w:sz w:val="28"/>
        </w:rPr>
        <w:t xml:space="preserve"> дәрумені (эргокальциферол) өсімдік тектес тағамдарда, әсіресе саңырауқұлақтарда кездеседі;</w:t>
      </w:r>
    </w:p>
    <w:bookmarkEnd w:id="387"/>
    <w:bookmarkStart w:name="z474" w:id="388"/>
    <w:p>
      <w:pPr>
        <w:spacing w:after="0"/>
        <w:ind w:left="0"/>
        <w:jc w:val="both"/>
      </w:pPr>
      <w:r>
        <w:rPr>
          <w:rFonts w:ascii="Times New Roman"/>
          <w:b w:val="false"/>
          <w:i w:val="false"/>
          <w:color w:val="000000"/>
          <w:sz w:val="28"/>
        </w:rPr>
        <w:t>
      D</w:t>
      </w:r>
      <w:r>
        <w:rPr>
          <w:rFonts w:ascii="Times New Roman"/>
          <w:b w:val="false"/>
          <w:i w:val="false"/>
          <w:color w:val="000000"/>
          <w:vertAlign w:val="subscript"/>
        </w:rPr>
        <w:t>3</w:t>
      </w:r>
      <w:r>
        <w:rPr>
          <w:rFonts w:ascii="Times New Roman"/>
          <w:b w:val="false"/>
          <w:i w:val="false"/>
          <w:color w:val="000000"/>
          <w:sz w:val="28"/>
        </w:rPr>
        <w:t xml:space="preserve"> дәрумені (холекальциферол) негізінен жануарлардан алынатын тағамдарда болады. </w:t>
      </w:r>
    </w:p>
    <w:bookmarkEnd w:id="388"/>
    <w:bookmarkStart w:name="z475" w:id="389"/>
    <w:p>
      <w:pPr>
        <w:spacing w:after="0"/>
        <w:ind w:left="0"/>
        <w:jc w:val="both"/>
      </w:pPr>
      <w:r>
        <w:rPr>
          <w:rFonts w:ascii="Times New Roman"/>
          <w:b w:val="false"/>
          <w:i w:val="false"/>
          <w:color w:val="000000"/>
          <w:sz w:val="28"/>
        </w:rPr>
        <w:t>
      Екі форма да қандағы D дәруменінің концентрациясын арттырады.</w:t>
      </w:r>
    </w:p>
    <w:bookmarkEnd w:id="389"/>
    <w:bookmarkStart w:name="z476" w:id="390"/>
    <w:p>
      <w:pPr>
        <w:spacing w:after="0"/>
        <w:ind w:left="0"/>
        <w:jc w:val="both"/>
      </w:pPr>
      <w:r>
        <w:rPr>
          <w:rFonts w:ascii="Times New Roman"/>
          <w:b w:val="false"/>
          <w:i w:val="false"/>
          <w:color w:val="000000"/>
          <w:sz w:val="28"/>
        </w:rPr>
        <w:t>
       Қан сарысуындағы 25 (OH) D концентрациясының жоғарылауымен D3 дәрумені D</w:t>
      </w:r>
      <w:r>
        <w:rPr>
          <w:rFonts w:ascii="Times New Roman"/>
          <w:b w:val="false"/>
          <w:i w:val="false"/>
          <w:color w:val="000000"/>
          <w:vertAlign w:val="subscript"/>
        </w:rPr>
        <w:t>2</w:t>
      </w:r>
      <w:r>
        <w:rPr>
          <w:rFonts w:ascii="Times New Roman"/>
          <w:b w:val="false"/>
          <w:i w:val="false"/>
          <w:color w:val="000000"/>
          <w:sz w:val="28"/>
        </w:rPr>
        <w:t xml:space="preserve"> дәруменіне қарағанда тиімдірек екендігі туралы зерттеулер бар, сондықтан D</w:t>
      </w:r>
      <w:r>
        <w:rPr>
          <w:rFonts w:ascii="Times New Roman"/>
          <w:b w:val="false"/>
          <w:i w:val="false"/>
          <w:color w:val="000000"/>
          <w:vertAlign w:val="subscript"/>
        </w:rPr>
        <w:t>3</w:t>
      </w:r>
      <w:r>
        <w:rPr>
          <w:rFonts w:ascii="Times New Roman"/>
          <w:b w:val="false"/>
          <w:i w:val="false"/>
          <w:color w:val="000000"/>
          <w:sz w:val="28"/>
        </w:rPr>
        <w:t xml:space="preserve"> дәрумені жақсы таңдау болуы мүмкін. Бұған D дәрумені адамның терісінде холестериннен синтезделуі мүмкін екенін қосу керек. Бұл күн сәулесінің әсерінен болады. Содан кейін осылайша синтезделген D дәрумені соңғы белсендіру үшін бауырға және бүйрекке тасымалданады. Сондықтан D дәрумені толығымен белсендірілуі үшін бауыр мен бүйректің жеткілікті жұмыс істеуі қажет. Екінші жағынан, бұл жағдай D дәруменінің уыттылығын анықтауда өте маңызды, ол тек оның белсенді түрінде көрінуі мүмкін, яғни белсендірілетін бауыр мен бүйрек арқылы өткеннен кейін.</w:t>
      </w:r>
    </w:p>
    <w:bookmarkEnd w:id="390"/>
    <w:bookmarkStart w:name="z477" w:id="391"/>
    <w:p>
      <w:pPr>
        <w:spacing w:after="0"/>
        <w:ind w:left="0"/>
        <w:jc w:val="both"/>
      </w:pPr>
      <w:r>
        <w:rPr>
          <w:rFonts w:ascii="Times New Roman"/>
          <w:b w:val="false"/>
          <w:i w:val="false"/>
          <w:color w:val="000000"/>
          <w:sz w:val="28"/>
        </w:rPr>
        <w:t>
      D дәрумені күн сәулесінен алынғандықтан, тамақ пен тағамдық қоспаларда кездесетіндіктен, оның болуын анықтаудың ең жақсы жолы – қандағы 25- гидроксивитамин D немесе 25(OH)D деп аталатын дәрумен түрінің концентрациясын анықтау. Концентрацияны литрге наномольдерде (нмоль/л) немесе миллилитрге нанограммаларда (нг/mL), мұндағы 1нмоль / л =0,4 нг / мл [300].</w:t>
      </w:r>
    </w:p>
    <w:bookmarkEnd w:id="391"/>
    <w:bookmarkStart w:name="z478" w:id="392"/>
    <w:p>
      <w:pPr>
        <w:spacing w:after="0"/>
        <w:ind w:left="0"/>
        <w:jc w:val="both"/>
      </w:pPr>
      <w:r>
        <w:rPr>
          <w:rFonts w:ascii="Times New Roman"/>
          <w:b w:val="false"/>
          <w:i w:val="false"/>
          <w:color w:val="000000"/>
          <w:sz w:val="28"/>
        </w:rPr>
        <w:t>
       Жалпы алғанда, 30 нмоль/л (12 нг/мл) төмен концентрация сүйектер мен бүкіл дененің қажеттіліктері үшін тым төмен; 125 нмоль/л (50 нг/мл) жоғары концентрация тым жоғары болуы мүмкін. Көптеген адамдар үшін 50 нмоль/л (20нг/мл) немесе сәл жоғары концентрация жеткілікті.</w:t>
      </w:r>
    </w:p>
    <w:bookmarkEnd w:id="392"/>
    <w:bookmarkStart w:name="z479" w:id="393"/>
    <w:p>
      <w:pPr>
        <w:spacing w:after="0"/>
        <w:ind w:left="0"/>
        <w:jc w:val="both"/>
      </w:pPr>
      <w:r>
        <w:rPr>
          <w:rFonts w:ascii="Times New Roman"/>
          <w:b w:val="false"/>
          <w:i w:val="false"/>
          <w:color w:val="000000"/>
          <w:sz w:val="28"/>
        </w:rPr>
        <w:t>
       Осы параметрлерді ескере отырып, кейбір адамдарда D дәрумені жетіспейді және іс жүзінде ешкімде артық болмайды. Әдетте жас ересектерде 25- гидроксивитамин D деңгейі егде жастағы адамдарға қарағанда жоғары, ал еркектерде әйелдерге қарағанда жоғары.</w:t>
      </w:r>
    </w:p>
    <w:bookmarkEnd w:id="393"/>
    <w:bookmarkStart w:name="z480" w:id="394"/>
    <w:p>
      <w:pPr>
        <w:spacing w:after="0"/>
        <w:ind w:left="0"/>
        <w:jc w:val="both"/>
      </w:pPr>
      <w:r>
        <w:rPr>
          <w:rFonts w:ascii="Times New Roman"/>
          <w:b w:val="false"/>
          <w:i w:val="false"/>
          <w:color w:val="000000"/>
          <w:sz w:val="28"/>
        </w:rPr>
        <w:t>
       D дәруменінің тапшылығына ұшырауы мүмкін топтар бар:</w:t>
      </w:r>
    </w:p>
    <w:bookmarkEnd w:id="394"/>
    <w:bookmarkStart w:name="z481" w:id="395"/>
    <w:p>
      <w:pPr>
        <w:spacing w:after="0"/>
        <w:ind w:left="0"/>
        <w:jc w:val="both"/>
      </w:pPr>
      <w:r>
        <w:rPr>
          <w:rFonts w:ascii="Times New Roman"/>
          <w:b w:val="false"/>
          <w:i w:val="false"/>
          <w:color w:val="000000"/>
          <w:sz w:val="28"/>
        </w:rPr>
        <w:t>
      •      емшек сүтімен қоректенетін нәрестелер, өйткені емшек сүті D дәруменіне бай емес, емшек сүтімен қоректенетін балаларға күніне қосымша 400 ХБ D дәрумені беру керек;</w:t>
      </w:r>
    </w:p>
    <w:bookmarkEnd w:id="395"/>
    <w:bookmarkStart w:name="z482" w:id="396"/>
    <w:p>
      <w:pPr>
        <w:spacing w:after="0"/>
        <w:ind w:left="0"/>
        <w:jc w:val="both"/>
      </w:pPr>
      <w:r>
        <w:rPr>
          <w:rFonts w:ascii="Times New Roman"/>
          <w:b w:val="false"/>
          <w:i w:val="false"/>
          <w:color w:val="000000"/>
          <w:sz w:val="28"/>
        </w:rPr>
        <w:t>
      •      егде жастағы адамдар, өйткені олардың терісі күн сәулесінің әсерінен дәруменнің тиісті мөлшерін өндіре алмайды, ал бүйрек D дәруменін оның белсенді түріне айналдырады;</w:t>
      </w:r>
    </w:p>
    <w:bookmarkEnd w:id="396"/>
    <w:bookmarkStart w:name="z483" w:id="397"/>
    <w:p>
      <w:pPr>
        <w:spacing w:after="0"/>
        <w:ind w:left="0"/>
        <w:jc w:val="both"/>
      </w:pPr>
      <w:r>
        <w:rPr>
          <w:rFonts w:ascii="Times New Roman"/>
          <w:b w:val="false"/>
          <w:i w:val="false"/>
          <w:color w:val="000000"/>
          <w:sz w:val="28"/>
        </w:rPr>
        <w:t>
      •      қара терісі бар адамдар, өйткені олардың терісі D дәруменін аз шығарады;</w:t>
      </w:r>
    </w:p>
    <w:bookmarkEnd w:id="397"/>
    <w:bookmarkStart w:name="z484" w:id="398"/>
    <w:p>
      <w:pPr>
        <w:spacing w:after="0"/>
        <w:ind w:left="0"/>
        <w:jc w:val="both"/>
      </w:pPr>
      <w:r>
        <w:rPr>
          <w:rFonts w:ascii="Times New Roman"/>
          <w:b w:val="false"/>
          <w:i w:val="false"/>
          <w:color w:val="000000"/>
          <w:sz w:val="28"/>
        </w:rPr>
        <w:t>
      •      майдың қорытылуының бұзылуына байланысты ішектің кейбір ауруларынан (Крон ауруы, целиак ауруы) зардап шегеді, ал май D дәруменін сіңіру үшін қажет;</w:t>
      </w:r>
    </w:p>
    <w:bookmarkEnd w:id="398"/>
    <w:bookmarkStart w:name="z485" w:id="399"/>
    <w:p>
      <w:pPr>
        <w:spacing w:after="0"/>
        <w:ind w:left="0"/>
        <w:jc w:val="both"/>
      </w:pPr>
      <w:r>
        <w:rPr>
          <w:rFonts w:ascii="Times New Roman"/>
          <w:b w:val="false"/>
          <w:i w:val="false"/>
          <w:color w:val="000000"/>
          <w:sz w:val="28"/>
        </w:rPr>
        <w:t>
      •      артық салмағы бар адамдар, өйткені олардың май тіндері D дәруменін байланыстырады және оның қанға бөлінуіне жол бермейді.</w:t>
      </w:r>
    </w:p>
    <w:bookmarkEnd w:id="399"/>
    <w:bookmarkStart w:name="z486" w:id="400"/>
    <w:p>
      <w:pPr>
        <w:spacing w:after="0"/>
        <w:ind w:left="0"/>
        <w:jc w:val="both"/>
      </w:pPr>
      <w:r>
        <w:rPr>
          <w:rFonts w:ascii="Times New Roman"/>
          <w:b w:val="false"/>
          <w:i w:val="false"/>
          <w:color w:val="000000"/>
          <w:sz w:val="28"/>
        </w:rPr>
        <w:t>
      D дәруменінің тапшылығы оның тағамда болмауынан, сіңірілмеуінен, күн сәулесінің тым қысқа болуынан немесе бүйректің D дәруменін белсенді түрге ауыстыра алмауынан туындауы мүмкін.</w:t>
      </w:r>
    </w:p>
    <w:bookmarkEnd w:id="400"/>
    <w:bookmarkStart w:name="z487" w:id="401"/>
    <w:p>
      <w:pPr>
        <w:spacing w:after="0"/>
        <w:ind w:left="0"/>
        <w:jc w:val="both"/>
      </w:pPr>
      <w:r>
        <w:rPr>
          <w:rFonts w:ascii="Times New Roman"/>
          <w:b w:val="false"/>
          <w:i w:val="false"/>
          <w:color w:val="000000"/>
          <w:sz w:val="28"/>
        </w:rPr>
        <w:t>
       Балаларда D гиповитаминозы сүйектер жұмсақ және деформацияланған кезде рахитке әкеледі. Ересектерде D дәруменінің тапшылығы остеомаляцияға әкеледі, онда сүйек ауруы және бұлшықет әлсіздігі байқалады. D дәруменінің тапшылығы эпилепсиямен ауыратын, антиконвульсанттарды қолданатын науқастарда байқалуы мүмкін, олардың кейбіреулері берілген дәруменді бұзады.</w:t>
      </w:r>
    </w:p>
    <w:bookmarkEnd w:id="401"/>
    <w:bookmarkStart w:name="z488" w:id="402"/>
    <w:p>
      <w:pPr>
        <w:spacing w:after="0"/>
        <w:ind w:left="0"/>
        <w:jc w:val="both"/>
      </w:pPr>
      <w:r>
        <w:rPr>
          <w:rFonts w:ascii="Times New Roman"/>
          <w:b w:val="false"/>
          <w:i w:val="false"/>
          <w:color w:val="000000"/>
          <w:sz w:val="28"/>
        </w:rPr>
        <w:t xml:space="preserve">
      </w:t>
      </w:r>
      <w:r>
        <w:rPr>
          <w:rFonts w:ascii="Times New Roman"/>
          <w:b/>
          <w:i w:val="false"/>
          <w:color w:val="000000"/>
          <w:sz w:val="28"/>
        </w:rPr>
        <w:t>5.1.13 Токоферол.</w:t>
      </w:r>
      <w:r>
        <w:rPr>
          <w:rFonts w:ascii="Times New Roman"/>
          <w:b w:val="false"/>
          <w:i w:val="false"/>
          <w:color w:val="000000"/>
          <w:sz w:val="28"/>
        </w:rPr>
        <w:t xml:space="preserve"> Е дәрумені – көптеген тағамдардың майда еритін компоненті. Ол денеде жиналып, май тінінде сақталады. </w:t>
      </w:r>
    </w:p>
    <w:bookmarkEnd w:id="402"/>
    <w:bookmarkStart w:name="z489" w:id="403"/>
    <w:p>
      <w:pPr>
        <w:spacing w:after="0"/>
        <w:ind w:left="0"/>
        <w:jc w:val="both"/>
      </w:pPr>
      <w:r>
        <w:rPr>
          <w:rFonts w:ascii="Times New Roman"/>
          <w:b w:val="false"/>
          <w:i w:val="false"/>
          <w:color w:val="000000"/>
          <w:sz w:val="28"/>
        </w:rPr>
        <w:t>
       Денеде Е дәрумені антиоксидант рөлін атқарады, жасушаларды бос радикалдардың зақымдануынан қорғауға көмектеседі. Бұл қосылыстар организмдегі зат алмасу нәтижесінде түзіледі. Адамдар темекі түтіні, ауаның ластануы, ультракүлгін сәулелену сияқты қоршаған орта факторларының әсерінен бос радикалдарға ұшырайды.</w:t>
      </w:r>
    </w:p>
    <w:bookmarkEnd w:id="403"/>
    <w:bookmarkStart w:name="z490" w:id="404"/>
    <w:p>
      <w:pPr>
        <w:spacing w:after="0"/>
        <w:ind w:left="0"/>
        <w:jc w:val="both"/>
      </w:pPr>
      <w:r>
        <w:rPr>
          <w:rFonts w:ascii="Times New Roman"/>
          <w:b w:val="false"/>
          <w:i w:val="false"/>
          <w:color w:val="000000"/>
          <w:sz w:val="28"/>
        </w:rPr>
        <w:t>
       Осыған байланысты Е дәрумені жасуша мембраналарын оттегінің улы түрлерімен жойылудан қорғай алатындықтан, жүрек-қан тамырлары аурулары мен қатерлі ісік ауруларының алдын алуға көмектеседі деп ойлаған. Алайда, бұл болжамдар әлі толық зерттелген жоқ.</w:t>
      </w:r>
    </w:p>
    <w:bookmarkEnd w:id="404"/>
    <w:bookmarkStart w:name="z491" w:id="405"/>
    <w:p>
      <w:pPr>
        <w:spacing w:after="0"/>
        <w:ind w:left="0"/>
        <w:jc w:val="both"/>
      </w:pPr>
      <w:r>
        <w:rPr>
          <w:rFonts w:ascii="Times New Roman"/>
          <w:b w:val="false"/>
          <w:i w:val="false"/>
          <w:color w:val="000000"/>
          <w:sz w:val="28"/>
        </w:rPr>
        <w:t>
       Ағзаға бактериялар мен вирустармен күресетін иммундық жүйенің жұмысын жақсарту үшін Е дәрумені қажет. Ол қан тамырларын кеңейтуге және қан ұйығыштарының алдын алуға қабілетті. Сонымен қатар, жасушалар Е дәруменін өзара әрекеттесу үшін және басқа да маңызды функцияларды орындау үшін пайдаланады.</w:t>
      </w:r>
    </w:p>
    <w:bookmarkEnd w:id="405"/>
    <w:bookmarkStart w:name="z492" w:id="406"/>
    <w:p>
      <w:pPr>
        <w:spacing w:after="0"/>
        <w:ind w:left="0"/>
        <w:jc w:val="both"/>
      </w:pPr>
      <w:r>
        <w:rPr>
          <w:rFonts w:ascii="Times New Roman"/>
          <w:b w:val="false"/>
          <w:i w:val="false"/>
          <w:color w:val="000000"/>
          <w:sz w:val="28"/>
        </w:rPr>
        <w:t>
      Бұрын Е дәрумені импотенция мен бедеулікке, сондай-ақ қартаюға қарсы, соның ішінде әжімге және т.б. өзгерістерге қарсы қолданылады делінген. Алайда, бұл қасиеттердің барлығы кейіннен расталмады. Әзірге Е дәруменінің пайдасы туралы ғылыми негізделген деректер жеткіліксіз болғандықтан, оны негізінен тамақ көздерінен тұтыну ұсынылады. Бұл жағдайда құрамында Е дәрумені бар тағамдық қоспаларды сақтықпен қолдану маңызды.</w:t>
      </w:r>
    </w:p>
    <w:bookmarkEnd w:id="406"/>
    <w:bookmarkStart w:name="z493" w:id="407"/>
    <w:p>
      <w:pPr>
        <w:spacing w:after="0"/>
        <w:ind w:left="0"/>
        <w:jc w:val="both"/>
      </w:pPr>
      <w:r>
        <w:rPr>
          <w:rFonts w:ascii="Times New Roman"/>
          <w:b w:val="false"/>
          <w:i w:val="false"/>
          <w:color w:val="000000"/>
          <w:sz w:val="28"/>
        </w:rPr>
        <w:t>
      Е дәрумені көптеген табиғи көздерде кездеседі, сонымен қатар кейбір тағамдар онымен қосымша байытылады. Е дәруменінің қажетті мөлшерін әртүрлі тағамдардан алуға болады, соның ішінде:</w:t>
      </w:r>
    </w:p>
    <w:bookmarkEnd w:id="407"/>
    <w:bookmarkStart w:name="z494" w:id="408"/>
    <w:p>
      <w:pPr>
        <w:spacing w:after="0"/>
        <w:ind w:left="0"/>
        <w:jc w:val="both"/>
      </w:pPr>
      <w:r>
        <w:rPr>
          <w:rFonts w:ascii="Times New Roman"/>
          <w:b w:val="false"/>
          <w:i w:val="false"/>
          <w:color w:val="000000"/>
          <w:sz w:val="28"/>
        </w:rPr>
        <w:t>
      •      өсімдік майы, мысалы, күнбағыс, мақсары. Жүгері мен соя құрамында да Е дәрумені бар, өсімдік майын бөлме температурасында ұзақ уақыт сақтауға болмайды – бұл Е дәруменінің жоғалуына әкеледі;</w:t>
      </w:r>
    </w:p>
    <w:bookmarkEnd w:id="408"/>
    <w:bookmarkStart w:name="z495" w:id="409"/>
    <w:p>
      <w:pPr>
        <w:spacing w:after="0"/>
        <w:ind w:left="0"/>
        <w:jc w:val="both"/>
      </w:pPr>
      <w:r>
        <w:rPr>
          <w:rFonts w:ascii="Times New Roman"/>
          <w:b w:val="false"/>
          <w:i w:val="false"/>
          <w:color w:val="000000"/>
          <w:sz w:val="28"/>
        </w:rPr>
        <w:t>
      •      жаңғақтарда (жержаңғақ, фундук және әсіресе Бадам) және тұқымдарда (мысалы, күнбағыс) Е дәрумені өте көп, жаңғақтарды термиялық өңдеу (мысалы, қуыру) Е дәруменінің жоғалуына әкелетінін ескеру қажет;</w:t>
      </w:r>
    </w:p>
    <w:bookmarkEnd w:id="409"/>
    <w:bookmarkStart w:name="z496" w:id="410"/>
    <w:p>
      <w:pPr>
        <w:spacing w:after="0"/>
        <w:ind w:left="0"/>
        <w:jc w:val="both"/>
      </w:pPr>
      <w:r>
        <w:rPr>
          <w:rFonts w:ascii="Times New Roman"/>
          <w:b w:val="false"/>
          <w:i w:val="false"/>
          <w:color w:val="000000"/>
          <w:sz w:val="28"/>
        </w:rPr>
        <w:t>
      •      Жасыл көкөністерде – брокколи, шпинатта – Е дәрумені бар;</w:t>
      </w:r>
    </w:p>
    <w:bookmarkEnd w:id="410"/>
    <w:bookmarkStart w:name="z497" w:id="411"/>
    <w:p>
      <w:pPr>
        <w:spacing w:after="0"/>
        <w:ind w:left="0"/>
        <w:jc w:val="both"/>
      </w:pPr>
      <w:r>
        <w:rPr>
          <w:rFonts w:ascii="Times New Roman"/>
          <w:b w:val="false"/>
          <w:i w:val="false"/>
          <w:color w:val="000000"/>
          <w:sz w:val="28"/>
        </w:rPr>
        <w:t>
      •      Өндірушілер Е дәруменін таңғы асқа, жеміс шырындарына, маргариндерге және басқа да тағамдарға жиі қосады. Дәлірек ақпарат алу үшін жапсырмаларды зерттеңіз.</w:t>
      </w:r>
    </w:p>
    <w:bookmarkEnd w:id="411"/>
    <w:bookmarkStart w:name="z498" w:id="412"/>
    <w:p>
      <w:pPr>
        <w:spacing w:after="0"/>
        <w:ind w:left="0"/>
        <w:jc w:val="both"/>
      </w:pPr>
      <w:r>
        <w:rPr>
          <w:rFonts w:ascii="Times New Roman"/>
          <w:b w:val="false"/>
          <w:i w:val="false"/>
          <w:color w:val="000000"/>
          <w:sz w:val="28"/>
        </w:rPr>
        <w:t>
      Е дәрумені – токоферолдар деп аталатын химиялық қосылыстар тобы. Ең көп таралған түрі – альфа-токоферол, ол негізінен тағамдарда, сондай-ақ тағамдық қоспаларда кездеседі.</w:t>
      </w:r>
    </w:p>
    <w:bookmarkEnd w:id="412"/>
    <w:bookmarkStart w:name="z499" w:id="413"/>
    <w:p>
      <w:pPr>
        <w:spacing w:after="0"/>
        <w:ind w:left="0"/>
        <w:jc w:val="both"/>
      </w:pPr>
      <w:r>
        <w:rPr>
          <w:rFonts w:ascii="Times New Roman"/>
          <w:b w:val="false"/>
          <w:i w:val="false"/>
          <w:color w:val="000000"/>
          <w:sz w:val="28"/>
        </w:rPr>
        <w:t>
             Құрамында Е дәрумені бар тағамдық қоспалардың әртүрлі түрлері бар.тағамдық қоспаны таңдағанда екі жағдайға назар аудару керек.</w:t>
      </w:r>
    </w:p>
    <w:bookmarkEnd w:id="413"/>
    <w:bookmarkStart w:name="z500" w:id="414"/>
    <w:p>
      <w:pPr>
        <w:spacing w:after="0"/>
        <w:ind w:left="0"/>
        <w:jc w:val="both"/>
      </w:pPr>
      <w:r>
        <w:rPr>
          <w:rFonts w:ascii="Times New Roman"/>
          <w:b w:val="false"/>
          <w:i w:val="false"/>
          <w:color w:val="000000"/>
          <w:sz w:val="28"/>
        </w:rPr>
        <w:t xml:space="preserve">
      1. </w:t>
      </w:r>
      <w:r>
        <w:rPr>
          <w:rFonts w:ascii="Times New Roman"/>
          <w:b w:val="false"/>
          <w:i/>
          <w:color w:val="000000"/>
          <w:sz w:val="28"/>
        </w:rPr>
        <w:t>Е дәрумені мөлшері:</w:t>
      </w:r>
      <w:r>
        <w:rPr>
          <w:rFonts w:ascii="Times New Roman"/>
          <w:b w:val="false"/>
          <w:i w:val="false"/>
          <w:color w:val="000000"/>
          <w:sz w:val="28"/>
        </w:rPr>
        <w:t xml:space="preserve"> күніне 1 рет қабылдауға арналған мультивитаминді-минералды кешендердің көпшілігінде шамамен 30 МЕ Е дәрумені бар, ал тек Е дәрумені бар қоспаларда бір таблеткаға 100-ден 1000 МЕ-ға дейін болады. Тек Е дәрумені бар қоспалардағы дозалар ұсынылғаннан әлдеқайда көп. Кейбіреулер мұндай үлкен дозаларды дені сау болып, кейбір аурулардың қаупін азайтады деген үмітпен қабылдайды.</w:t>
      </w:r>
    </w:p>
    <w:bookmarkEnd w:id="414"/>
    <w:bookmarkStart w:name="z501" w:id="415"/>
    <w:p>
      <w:pPr>
        <w:spacing w:after="0"/>
        <w:ind w:left="0"/>
        <w:jc w:val="both"/>
      </w:pPr>
      <w:r>
        <w:rPr>
          <w:rFonts w:ascii="Times New Roman"/>
          <w:b w:val="false"/>
          <w:i w:val="false"/>
          <w:color w:val="000000"/>
          <w:sz w:val="28"/>
        </w:rPr>
        <w:t xml:space="preserve">
      2. </w:t>
      </w:r>
      <w:r>
        <w:rPr>
          <w:rFonts w:ascii="Times New Roman"/>
          <w:b w:val="false"/>
          <w:i/>
          <w:color w:val="000000"/>
          <w:sz w:val="28"/>
        </w:rPr>
        <w:t>Е дәруменінің түрі:</w:t>
      </w:r>
      <w:r>
        <w:rPr>
          <w:rFonts w:ascii="Times New Roman"/>
          <w:b w:val="false"/>
          <w:i w:val="false"/>
          <w:color w:val="000000"/>
          <w:sz w:val="28"/>
        </w:rPr>
        <w:t xml:space="preserve"> Е дәрумені белгілі бір зат болып көрінгенімен, бұл шын мәнінде альфа-токоферолды қоса алғанда, сегіз байланысты қосылыстардың атауы. Пішіндер әртүрлі күштермен, яғни организмдегі белсенділік деңгейімен ерекшеленеді.</w:t>
      </w:r>
    </w:p>
    <w:bookmarkEnd w:id="415"/>
    <w:bookmarkStart w:name="z502" w:id="416"/>
    <w:p>
      <w:pPr>
        <w:spacing w:after="0"/>
        <w:ind w:left="0"/>
        <w:jc w:val="both"/>
      </w:pPr>
      <w:r>
        <w:rPr>
          <w:rFonts w:ascii="Times New Roman"/>
          <w:b w:val="false"/>
          <w:i w:val="false"/>
          <w:color w:val="000000"/>
          <w:sz w:val="28"/>
        </w:rPr>
        <w:t xml:space="preserve">
       Е дәрумені табиғи көздерден (яғни тағамнан) пакеттерде D-альфа-токоферол ретінде белгіленеді. Синтетикалық (зертханада жасалған) Е дәрумені dl-альфа-токоферол ретінде белгіленеді. Табиғи форманың белсенділігі жоғары. </w:t>
      </w:r>
    </w:p>
    <w:bookmarkEnd w:id="416"/>
    <w:bookmarkStart w:name="z503" w:id="417"/>
    <w:p>
      <w:pPr>
        <w:spacing w:after="0"/>
        <w:ind w:left="0"/>
        <w:jc w:val="both"/>
      </w:pPr>
      <w:r>
        <w:rPr>
          <w:rFonts w:ascii="Times New Roman"/>
          <w:b w:val="false"/>
          <w:i w:val="false"/>
          <w:color w:val="000000"/>
          <w:sz w:val="28"/>
        </w:rPr>
        <w:t xml:space="preserve">
      Мысалы, 100 МЕ табиғи Е дәрумені оның синтетикалық формасының шамамен 150 МЕ құрайды. Кейбір Е дәрумені қоспаларында оның гамма-токоферол, токотриенол және токоферол қоспасы сияқты басқа түрлері бар. Ғалымдар бұл формалардың кез-келгенінің альфа-токоферолдан артықшылығы бар-жоғын білмейді. </w:t>
      </w:r>
    </w:p>
    <w:bookmarkEnd w:id="417"/>
    <w:bookmarkStart w:name="z504" w:id="418"/>
    <w:p>
      <w:pPr>
        <w:spacing w:after="0"/>
        <w:ind w:left="0"/>
        <w:jc w:val="both"/>
      </w:pPr>
      <w:r>
        <w:rPr>
          <w:rFonts w:ascii="Times New Roman"/>
          <w:b w:val="false"/>
          <w:i w:val="false"/>
          <w:color w:val="000000"/>
          <w:sz w:val="28"/>
        </w:rPr>
        <w:t>
       Көптеген адамдардың рационы Е дәруменінің ұсынылғаннан төмен мөлшерін қамтамасыз етеді. Алайда, Е гиповитаминозы сау адамдарда өте сирек кездеседі. Ол әрдайым дерлік белгілі бір ауруларда байқалады, олар майдың қорытылуының немесе сіңуінің бұзылуымен бірге жүреді. Бұған Крон ауруы, муковисцидоз, кейбір сирек кездесетін генетикалық аурулар, мысалы, абеталипопротеинемия және Е дәрумені жетіспейтін атаксия жатады.</w:t>
      </w:r>
    </w:p>
    <w:bookmarkEnd w:id="418"/>
    <w:bookmarkStart w:name="z505" w:id="419"/>
    <w:p>
      <w:pPr>
        <w:spacing w:after="0"/>
        <w:ind w:left="0"/>
        <w:jc w:val="both"/>
      </w:pPr>
      <w:r>
        <w:rPr>
          <w:rFonts w:ascii="Times New Roman"/>
          <w:b w:val="false"/>
          <w:i w:val="false"/>
          <w:color w:val="000000"/>
          <w:sz w:val="28"/>
        </w:rPr>
        <w:t>
       Е дәруменінің тапшылығы бұлшықеттер мен нервтердің зақымдалуына, қол мен аяқтың терең сезімталдығының жоғалуы, денені бақылаудың жоғалуы, бұлшықет әлсіздігі және көру проблемаларына әкеледі. Е дәрумені тапшылығының тағы бір белгісі – иммундық жүйенің әлсіреуі.</w:t>
      </w:r>
    </w:p>
    <w:bookmarkEnd w:id="419"/>
    <w:bookmarkStart w:name="z506" w:id="420"/>
    <w:p>
      <w:pPr>
        <w:spacing w:after="0"/>
        <w:ind w:left="0"/>
        <w:jc w:val="both"/>
      </w:pPr>
      <w:r>
        <w:rPr>
          <w:rFonts w:ascii="Times New Roman"/>
          <w:b w:val="false"/>
          <w:i w:val="false"/>
          <w:color w:val="000000"/>
          <w:sz w:val="28"/>
        </w:rPr>
        <w:t xml:space="preserve">
      </w:t>
      </w:r>
      <w:r>
        <w:rPr>
          <w:rFonts w:ascii="Times New Roman"/>
          <w:b/>
          <w:i w:val="false"/>
          <w:color w:val="000000"/>
          <w:sz w:val="28"/>
        </w:rPr>
        <w:t>5.1.14 Филлохинон</w:t>
      </w:r>
      <w:r>
        <w:rPr>
          <w:rFonts w:ascii="Times New Roman"/>
          <w:b w:val="false"/>
          <w:i w:val="false"/>
          <w:color w:val="000000"/>
          <w:sz w:val="28"/>
        </w:rPr>
        <w:t>. К дәрумені – қанның ұюына қатысатын және сүйек денсаулығын сақтайтын майда еритін дәрумен. Дәруменнің атауы немістің "Koagulationsvitamin" дегенінен шыққан, коагуляцияға (ұюға) қатысатын дәруменді білдіреді.</w:t>
      </w:r>
    </w:p>
    <w:bookmarkEnd w:id="420"/>
    <w:bookmarkStart w:name="z507" w:id="421"/>
    <w:p>
      <w:pPr>
        <w:spacing w:after="0"/>
        <w:ind w:left="0"/>
        <w:jc w:val="both"/>
      </w:pPr>
      <w:r>
        <w:rPr>
          <w:rFonts w:ascii="Times New Roman"/>
          <w:b w:val="false"/>
          <w:i w:val="false"/>
          <w:color w:val="000000"/>
          <w:sz w:val="28"/>
        </w:rPr>
        <w:t>
       К дәруменінің екі табиғи түрі бар: К</w:t>
      </w:r>
      <w:r>
        <w:rPr>
          <w:rFonts w:ascii="Times New Roman"/>
          <w:b w:val="false"/>
          <w:i w:val="false"/>
          <w:color w:val="000000"/>
          <w:vertAlign w:val="subscript"/>
        </w:rPr>
        <w:t>1</w:t>
      </w:r>
      <w:r>
        <w:rPr>
          <w:rFonts w:ascii="Times New Roman"/>
          <w:b w:val="false"/>
          <w:i w:val="false"/>
          <w:color w:val="000000"/>
          <w:sz w:val="28"/>
        </w:rPr>
        <w:t xml:space="preserve"> (филлохинон) – өсімдіктерде, ал К</w:t>
      </w:r>
      <w:r>
        <w:rPr>
          <w:rFonts w:ascii="Times New Roman"/>
          <w:b w:val="false"/>
          <w:i w:val="false"/>
          <w:color w:val="000000"/>
          <w:vertAlign w:val="subscript"/>
        </w:rPr>
        <w:t xml:space="preserve">2 </w:t>
      </w:r>
      <w:r>
        <w:rPr>
          <w:rFonts w:ascii="Times New Roman"/>
          <w:b w:val="false"/>
          <w:i w:val="false"/>
          <w:color w:val="000000"/>
          <w:sz w:val="28"/>
        </w:rPr>
        <w:t>(менахинон) – жануарлардан алынатын өнімдерде кездеседі және ішекте бактериялар шығарады. К дәруменінің ішек бактерияларымен қаншалықты синтезделетіні әлі белгісіз, сондықтан К дәруменін қолдану дозаларын ұсыну өте қиын. Табиғидан басқа, К дәруменінің синтезделген түрі де бар.</w:t>
      </w:r>
    </w:p>
    <w:bookmarkEnd w:id="421"/>
    <w:bookmarkStart w:name="z508" w:id="422"/>
    <w:p>
      <w:pPr>
        <w:spacing w:after="0"/>
        <w:ind w:left="0"/>
        <w:jc w:val="both"/>
      </w:pPr>
      <w:r>
        <w:rPr>
          <w:rFonts w:ascii="Times New Roman"/>
          <w:b w:val="false"/>
          <w:i w:val="false"/>
          <w:color w:val="000000"/>
          <w:sz w:val="28"/>
        </w:rPr>
        <w:t>
       К дәрумені қанның ұюында және сүйек құрылысында маңызды рөл атқаратын ақуыздардың (ақуыздардың) түзілуіне қатысады. Протромбин – бұл К дәруменіне тәуелді және қанның ұю процесіне тікелей қатысатын ақуыз.</w:t>
      </w:r>
    </w:p>
    <w:bookmarkEnd w:id="422"/>
    <w:bookmarkStart w:name="z509" w:id="423"/>
    <w:p>
      <w:pPr>
        <w:spacing w:after="0"/>
        <w:ind w:left="0"/>
        <w:jc w:val="both"/>
      </w:pPr>
      <w:r>
        <w:rPr>
          <w:rFonts w:ascii="Times New Roman"/>
          <w:b w:val="false"/>
          <w:i w:val="false"/>
          <w:color w:val="000000"/>
          <w:sz w:val="28"/>
        </w:rPr>
        <w:t>
       К дәрумені GLA протеинінің синтезі үшін маңызды. Ол матрицалық протеин секілді сүйек тұтастығын сақтау үшін өте маңызды. Сонымен қатар, остеокальцин – сүйек тінін шығаратын ақуыз К дәруменіне де байланысты. Егер ол жетіспесе, остеопорозға байланысты сүйектердің сынғыштығы дамуы мүмкін.</w:t>
      </w:r>
    </w:p>
    <w:bookmarkEnd w:id="423"/>
    <w:bookmarkStart w:name="z510" w:id="424"/>
    <w:p>
      <w:pPr>
        <w:spacing w:after="0"/>
        <w:ind w:left="0"/>
        <w:jc w:val="both"/>
      </w:pPr>
      <w:r>
        <w:rPr>
          <w:rFonts w:ascii="Times New Roman"/>
          <w:b w:val="false"/>
          <w:i w:val="false"/>
          <w:color w:val="000000"/>
          <w:sz w:val="28"/>
        </w:rPr>
        <w:t>
      К дәруменінің бай көздері – қояншөп, шпинат, брокколи, бұршақ дақылдары сияқты жасыл көкөністер.</w:t>
      </w:r>
    </w:p>
    <w:bookmarkEnd w:id="424"/>
    <w:bookmarkStart w:name="z511" w:id="425"/>
    <w:p>
      <w:pPr>
        <w:spacing w:after="0"/>
        <w:ind w:left="0"/>
        <w:jc w:val="both"/>
      </w:pPr>
      <w:r>
        <w:rPr>
          <w:rFonts w:ascii="Times New Roman"/>
          <w:b w:val="false"/>
          <w:i w:val="false"/>
          <w:color w:val="000000"/>
          <w:sz w:val="28"/>
        </w:rPr>
        <w:t>
       К дәруменінің төмен деңгейі бақыланбайтын қан кету қаупін арттырады. Әдетте адамдар К дәруменінің жеткілікті мөлшерін табиғи түрде тамақ арқылы алады және оның тапшылығы өте сирек кездеседі. Кейбір жағдайларда, адамдар ас қорыту жүйесінің бұзылуынан зардап шегетін және барлық тағамдық заттарды толық сіңіре алмайтын болса, олар К дәруменінің тапшылығын дамыта алады.</w:t>
      </w:r>
    </w:p>
    <w:bookmarkEnd w:id="425"/>
    <w:bookmarkStart w:name="z512" w:id="426"/>
    <w:p>
      <w:pPr>
        <w:spacing w:after="0"/>
        <w:ind w:left="0"/>
        <w:jc w:val="both"/>
      </w:pPr>
      <w:r>
        <w:rPr>
          <w:rFonts w:ascii="Times New Roman"/>
          <w:b w:val="false"/>
          <w:i w:val="false"/>
          <w:color w:val="000000"/>
          <w:sz w:val="28"/>
        </w:rPr>
        <w:t>
       К дәрумені плацента арқылы жақсы берілмейді, сондықтан жаңа туған нәрестелерде К дәруменінің тапшылығының даму қаупі бар. Сонымен қатар, оларда К дәрумені өндіре алатын ішек бактериялары іс жүзінде жоқ, сондықтан жаңа туған нәрестелерге туылғаннан кейінгі алғашқы сағаттарда К дәрумені инъекциясы ұсынылады.</w:t>
      </w:r>
    </w:p>
    <w:bookmarkEnd w:id="426"/>
    <w:bookmarkStart w:name="z513" w:id="427"/>
    <w:p>
      <w:pPr>
        <w:spacing w:after="0"/>
        <w:ind w:left="0"/>
        <w:jc w:val="both"/>
      </w:pPr>
      <w:r>
        <w:rPr>
          <w:rFonts w:ascii="Times New Roman"/>
          <w:b w:val="false"/>
          <w:i w:val="false"/>
          <w:color w:val="000000"/>
          <w:sz w:val="28"/>
        </w:rPr>
        <w:t>
       Сондай-ақ, К дәруменінің тапшылығы кейде тек емшек сүтімен қоректенетін нәрестелерде байқалуы мүмкін. Өйткені, әйел сүтінде К дәрумені аз.</w:t>
      </w:r>
    </w:p>
    <w:bookmarkEnd w:id="427"/>
    <w:bookmarkStart w:name="z514" w:id="428"/>
    <w:p>
      <w:pPr>
        <w:spacing w:after="0"/>
        <w:ind w:left="0"/>
        <w:jc w:val="left"/>
      </w:pPr>
      <w:r>
        <w:rPr>
          <w:rFonts w:ascii="Times New Roman"/>
          <w:b/>
          <w:i w:val="false"/>
          <w:color w:val="000000"/>
        </w:rPr>
        <w:t xml:space="preserve"> 5.2 Минералды заттар</w:t>
      </w:r>
    </w:p>
    <w:bookmarkEnd w:id="428"/>
    <w:bookmarkStart w:name="z515" w:id="429"/>
    <w:p>
      <w:pPr>
        <w:spacing w:after="0"/>
        <w:ind w:left="0"/>
        <w:jc w:val="both"/>
      </w:pPr>
      <w:r>
        <w:rPr>
          <w:rFonts w:ascii="Times New Roman"/>
          <w:b w:val="false"/>
          <w:i w:val="false"/>
          <w:color w:val="000000"/>
          <w:sz w:val="28"/>
        </w:rPr>
        <w:t>
      Минералдар – бұл адам ағзасына маңызды функцияларды орындау үшін өте аз мөлшерде қажет болатын бейорганикалық заттар. Олар қанның сілтілі-қышқылдық тепе-теңдігін, жүрек ырғағын, бұлшықеттердің жиырылуын, жүйке тіндері арқылы сигнал беруді қамтамасыз ету үшін сүйек сияқты дене жасушалары мен тіндерінің қаңқасын құруға қатысады. Минералдар метаболизмді реттейтін ферменттердің жұмысына да қатысады.</w:t>
      </w:r>
    </w:p>
    <w:bookmarkEnd w:id="429"/>
    <w:bookmarkStart w:name="z516" w:id="430"/>
    <w:p>
      <w:pPr>
        <w:spacing w:after="0"/>
        <w:ind w:left="0"/>
        <w:jc w:val="both"/>
      </w:pPr>
      <w:r>
        <w:rPr>
          <w:rFonts w:ascii="Times New Roman"/>
          <w:b w:val="false"/>
          <w:i w:val="false"/>
          <w:color w:val="000000"/>
          <w:sz w:val="28"/>
        </w:rPr>
        <w:t xml:space="preserve">
      Минералдар биологиялық тұрғыдан қол жетімді. Бұл (биожетімділігі) олардың маңызды қасиеті. Бұл адам ағзасына сіңетін тағам минералдарының бөлігі туралы. Мысалы, сүтте кальций көп екені белгілі. Оның биожетімділігі шамамен 30 % құрайды. Темірдің биожетімділігіне де қатысты-орташа есеппен 13% ғана ағзаға сіңеді. </w:t>
      </w:r>
    </w:p>
    <w:bookmarkEnd w:id="430"/>
    <w:bookmarkStart w:name="z517" w:id="431"/>
    <w:p>
      <w:pPr>
        <w:spacing w:after="0"/>
        <w:ind w:left="0"/>
        <w:jc w:val="both"/>
      </w:pPr>
      <w:r>
        <w:rPr>
          <w:rFonts w:ascii="Times New Roman"/>
          <w:b w:val="false"/>
          <w:i w:val="false"/>
          <w:color w:val="000000"/>
          <w:sz w:val="28"/>
        </w:rPr>
        <w:t xml:space="preserve">
       Минералдардың биожетімділігі мен ассимиляциясына әртүрлі факторлар әсер етеді. Олардың бірі – біз тұтынатын тағамның әртүрлілігі. Адам ағзасы жануарлардан алынатын тағамнан, әсіресе кальций, темір, магний және фосфор сияқты дәрумендер мен минералдарды жақсы сіңіреді деп саналады. Ішекте сіңу процесінде минералдар бір-бірімен, дәрумендермен, сондай-ақ тағамдық талшықпен әрекеттеседі. </w:t>
      </w:r>
    </w:p>
    <w:bookmarkEnd w:id="431"/>
    <w:bookmarkStart w:name="z518" w:id="432"/>
    <w:p>
      <w:pPr>
        <w:spacing w:after="0"/>
        <w:ind w:left="0"/>
        <w:jc w:val="both"/>
      </w:pPr>
      <w:r>
        <w:rPr>
          <w:rFonts w:ascii="Times New Roman"/>
          <w:b w:val="false"/>
          <w:i w:val="false"/>
          <w:color w:val="000000"/>
          <w:sz w:val="28"/>
        </w:rPr>
        <w:t>
      Олардың біреуінің тапшылығы немесе артық болуы басқа минералдар мен дәрумендердің сіңуіне әсер етеді. Мысалы, магний мен кальций бір-біріне сүйек салу үшін қажет. Оларды бір-бірімен, сондай-ақ басқа минералдар мен дәрумендермен бірге қабылдаған жөн. D дәрумені кальцийдің белсенді сіңуіне ықпал етеді, ал С дәрумені темірдің сіңуін күшейтеді. Кейбір минералдар ішекте сіңу процесінде бір-бірімен бәсекелеседі, әсіресе олардың молекулалық салмағы шамамен бірдей болған жағдайда.</w:t>
      </w:r>
    </w:p>
    <w:bookmarkEnd w:id="432"/>
    <w:bookmarkStart w:name="z519" w:id="433"/>
    <w:p>
      <w:pPr>
        <w:spacing w:after="0"/>
        <w:ind w:left="0"/>
        <w:jc w:val="both"/>
      </w:pPr>
      <w:r>
        <w:rPr>
          <w:rFonts w:ascii="Times New Roman"/>
          <w:b w:val="false"/>
          <w:i w:val="false"/>
          <w:color w:val="000000"/>
          <w:sz w:val="28"/>
        </w:rPr>
        <w:t xml:space="preserve">
             </w:t>
      </w:r>
      <w:r>
        <w:rPr>
          <w:rFonts w:ascii="Times New Roman"/>
          <w:b/>
          <w:i w:val="false"/>
          <w:color w:val="000000"/>
          <w:sz w:val="28"/>
        </w:rPr>
        <w:t>5.2.1 Кальций</w:t>
      </w:r>
      <w:r>
        <w:rPr>
          <w:rFonts w:ascii="Times New Roman"/>
          <w:b w:val="false"/>
          <w:i w:val="false"/>
          <w:color w:val="000000"/>
          <w:sz w:val="28"/>
        </w:rPr>
        <w:t xml:space="preserve">. Кальций адам ағзасы үшін өте маңызды. Бұл минерал сүйектердің негізгі құрылыс материалдарының бірі – адамның қаңқа сүйегі. Кальцийдің 99%-ға жуығы сүйектерде кездеседі және тек 1%-ы адам ағзасының басқа тіндерінде – қанда, бұлшықеттерде және жасушааралық кеңістікте болады. </w:t>
      </w:r>
    </w:p>
    <w:bookmarkEnd w:id="433"/>
    <w:bookmarkStart w:name="z520" w:id="434"/>
    <w:p>
      <w:pPr>
        <w:spacing w:after="0"/>
        <w:ind w:left="0"/>
        <w:jc w:val="both"/>
      </w:pPr>
      <w:r>
        <w:rPr>
          <w:rFonts w:ascii="Times New Roman"/>
          <w:b w:val="false"/>
          <w:i w:val="false"/>
          <w:color w:val="000000"/>
          <w:sz w:val="28"/>
        </w:rPr>
        <w:t>
       Кальций сүйектерде резерв ретінде кездеседі, қажет болған жағдайда дене оны босатады және пайдаланады. Сүйектер үнемі ыдырайды және қалпына келеді, бұл үшін кальций қажет. Кальцийді қосымша қабылдау сүйектердің дұрыс қалпына келуіне және берік болуына көмектеседі.</w:t>
      </w:r>
    </w:p>
    <w:bookmarkEnd w:id="434"/>
    <w:bookmarkStart w:name="z521" w:id="435"/>
    <w:p>
      <w:pPr>
        <w:spacing w:after="0"/>
        <w:ind w:left="0"/>
        <w:jc w:val="both"/>
      </w:pPr>
      <w:r>
        <w:rPr>
          <w:rFonts w:ascii="Times New Roman"/>
          <w:b w:val="false"/>
          <w:i w:val="false"/>
          <w:color w:val="000000"/>
          <w:sz w:val="28"/>
        </w:rPr>
        <w:t>
       Денедегі кальций концентрациясы қартайған сайын төмендейді, өйткені ол тер, тері жасушалары және секрециялар арқылы денеден шығады. Сонымен қатар, жылдар бойы әйелдерде эстроген деңгейінің төмендеуіне байланысты кальций нашар сіңеді. Кальцийдің сіңуі нәсілге, жынысқа және жасқа байланысты өзгеруі мүмкін.</w:t>
      </w:r>
    </w:p>
    <w:bookmarkEnd w:id="435"/>
    <w:bookmarkStart w:name="z522" w:id="436"/>
    <w:p>
      <w:pPr>
        <w:spacing w:after="0"/>
        <w:ind w:left="0"/>
        <w:jc w:val="both"/>
      </w:pPr>
      <w:r>
        <w:rPr>
          <w:rFonts w:ascii="Times New Roman"/>
          <w:b w:val="false"/>
          <w:i w:val="false"/>
          <w:color w:val="000000"/>
          <w:sz w:val="28"/>
        </w:rPr>
        <w:t>
      Сүйектерді құрудан басқа кальций гормондардың, ферменттердің және басқа да маңызды молекулалардың түзілуінде және реттелуінде маңызды рөл атқарады. Кальций сонымен қатар жүйке сигналдарына, қанның ұюына қатысады, тамырлар мен бұлшықеттердің қабырғаларын жиыруға, жүректің қалыпты ырғағын қамтамасыз етуге көмектеседі.</w:t>
      </w:r>
    </w:p>
    <w:bookmarkEnd w:id="436"/>
    <w:bookmarkStart w:name="z523" w:id="437"/>
    <w:p>
      <w:pPr>
        <w:spacing w:after="0"/>
        <w:ind w:left="0"/>
        <w:jc w:val="both"/>
      </w:pPr>
      <w:r>
        <w:rPr>
          <w:rFonts w:ascii="Times New Roman"/>
          <w:b w:val="false"/>
          <w:i w:val="false"/>
          <w:color w:val="000000"/>
          <w:sz w:val="28"/>
        </w:rPr>
        <w:t>
       Кальцийдің барлық осы функцияларды сәтті орындауы үшін денеде оның тұрақты деңгейін ұстап тұру маңызды. Қандағы кальций деңгейі төмендеген кезде, ол қанға және басқа тіндерге түскенге дейін кальций қоймасы болып табылатын сүйектерді жуу арқылы толтырылады.</w:t>
      </w:r>
    </w:p>
    <w:bookmarkEnd w:id="437"/>
    <w:bookmarkStart w:name="z524" w:id="438"/>
    <w:p>
      <w:pPr>
        <w:spacing w:after="0"/>
        <w:ind w:left="0"/>
        <w:jc w:val="both"/>
      </w:pPr>
      <w:r>
        <w:rPr>
          <w:rFonts w:ascii="Times New Roman"/>
          <w:b w:val="false"/>
          <w:i w:val="false"/>
          <w:color w:val="000000"/>
          <w:sz w:val="28"/>
        </w:rPr>
        <w:t xml:space="preserve">
       Кальцийдің ұсынылатын тәуліктік нормасы (ҰТН) - бұл топтағы барлық дерлік сау адамдардың ағзаға деген сұранысын қанағаттандыру үшін қажетті тұтыну деңгейін бағалау. Ағымдағы ҰТН жасына байланысты өзгереді. Күнделікті қажеттіліктерді қанағаттандыру үшін кальцийді жеткілікті мөлшерде тұтынуды жалғастыру керек. Кальцийді тағамнан да, қосымша көздерден де алатынымызды ұмытпау қажет және күніне 1000-1300 мг кальцийдің ұсынылған деңгейін ұстануға тырысу қажет. </w:t>
      </w:r>
    </w:p>
    <w:bookmarkEnd w:id="438"/>
    <w:bookmarkStart w:name="z525" w:id="439"/>
    <w:p>
      <w:pPr>
        <w:spacing w:after="0"/>
        <w:ind w:left="0"/>
        <w:jc w:val="both"/>
      </w:pPr>
      <w:r>
        <w:rPr>
          <w:rFonts w:ascii="Times New Roman"/>
          <w:b w:val="false"/>
          <w:i w:val="false"/>
          <w:color w:val="000000"/>
          <w:sz w:val="28"/>
        </w:rPr>
        <w:t>
      Кальцийдің бай көздері – сүт өнімдері, балық, әсіресе лосось, соя сүті және тофу. Қырыққабат пен брокколиде кальций көп; кальциймен байытылған соя өнімдері, цитрус шырындары; минералды суда, сүйектері бар балық консервілерінде. Кальций қосымша өзі де қабылданады.</w:t>
      </w:r>
    </w:p>
    <w:bookmarkEnd w:id="439"/>
    <w:bookmarkStart w:name="z526" w:id="440"/>
    <w:p>
      <w:pPr>
        <w:spacing w:after="0"/>
        <w:ind w:left="0"/>
        <w:jc w:val="both"/>
      </w:pPr>
      <w:r>
        <w:rPr>
          <w:rFonts w:ascii="Times New Roman"/>
          <w:b w:val="false"/>
          <w:i w:val="false"/>
          <w:color w:val="000000"/>
          <w:sz w:val="28"/>
        </w:rPr>
        <w:t xml:space="preserve">
      Кальций әдетте ағзадағы оның төмен деңгейін (гипокальциемия) емдеу және алдын алу үшін ауызша қабылданады. Ол сондай-ақ гипокальциемиямен байланысты жағдайларда қолданылады, соның ішінде бұлшықет құрысулары, әлсіз және сынғыш сүйектер (остеопороз), D дәрумені тапшылығымен байланысты балалардағы сүйектерді жұмсарту (рахит) және сүйектерді жұмсарту (остеомаляция). Кальций кейде қалқанша маңы безінің гиперфункциясы бар адамдарда паратироид гормонының жоғары деңгейін төмендету үшін (гиперпаратиреоз) және етеккір алдындағы синдромның (ПМС) көріністерін, сондай-ақ басқа да көптеген жағдайларды азайту үшін ауызша қабылданады. Кальций карбонатын ас қорытудың бұзылысы (диспепсия) кезінде асқазандағы тұз қышқылын бейтараптандыру үшін ішке қабылдайды. Кальций карбонаты мен кальций ацетаты бүйрек жеткіліксіздігі бар адамдарда фосфат деңгейін төмендетеді. </w:t>
      </w:r>
    </w:p>
    <w:bookmarkEnd w:id="440"/>
    <w:bookmarkStart w:name="z527" w:id="441"/>
    <w:p>
      <w:pPr>
        <w:spacing w:after="0"/>
        <w:ind w:left="0"/>
        <w:jc w:val="both"/>
      </w:pPr>
      <w:r>
        <w:rPr>
          <w:rFonts w:ascii="Times New Roman"/>
          <w:b w:val="false"/>
          <w:i w:val="false"/>
          <w:color w:val="000000"/>
          <w:sz w:val="28"/>
        </w:rPr>
        <w:t>
       Кальций тапшылығын сүйектердің сыну қаупін арттыратын кальцийдің жуылу нәтижесінде сүйектердің қатты жұқаруы (остеопороз) пайда болғанға дейін тез анықтау оңай емес. Мұндай жағдайларды диагностикалау үшін сүйек тығыздығын бағалау әдісі қолданылады, оны денситометрия деп атайды.</w:t>
      </w:r>
    </w:p>
    <w:bookmarkEnd w:id="441"/>
    <w:bookmarkStart w:name="z528" w:id="442"/>
    <w:p>
      <w:pPr>
        <w:spacing w:after="0"/>
        <w:ind w:left="0"/>
        <w:jc w:val="both"/>
      </w:pPr>
      <w:r>
        <w:rPr>
          <w:rFonts w:ascii="Times New Roman"/>
          <w:b w:val="false"/>
          <w:i w:val="false"/>
          <w:color w:val="000000"/>
          <w:sz w:val="28"/>
        </w:rPr>
        <w:t xml:space="preserve">
       Айта кету керек, кальцийге бай тағамның сүйек тығыздығын қалпына келтіру үшін жеткіліксіз. Ол үшін сүйектерді нығайтуға арналған физикалық жаттығулармен айналысу маңызды, оларға салмақ пен басқа да салмақтарды көтеруге байланысты күш жаттығулары жатады. Олар дененің жоғарғы және төменгі бөліктеріне біркелкі бөлінгені жөн. Сондай-ақ, кальций алмасуы үшін маңызды D дәруменінің тиісті деңгейін қамтамасыз еткен жөн. </w:t>
      </w:r>
    </w:p>
    <w:bookmarkEnd w:id="442"/>
    <w:bookmarkStart w:name="z529" w:id="443"/>
    <w:p>
      <w:pPr>
        <w:spacing w:after="0"/>
        <w:ind w:left="0"/>
        <w:jc w:val="both"/>
      </w:pPr>
      <w:r>
        <w:rPr>
          <w:rFonts w:ascii="Times New Roman"/>
          <w:b w:val="false"/>
          <w:i w:val="false"/>
          <w:color w:val="000000"/>
          <w:sz w:val="28"/>
        </w:rPr>
        <w:t xml:space="preserve">
       Кальций мен D дәруменінің ағзаға жеткілікті мөлшерде түсуімен, сондай-ақ сұйықтықтың жеткілікті мөлшерімен кальцийдің бүйрек тастарының пайда болуына себеп болуы екіталай. Егер D дәрумені жетіспесе, құрамында кальций бар тағамдық қоспаларды қабылдау керек. </w:t>
      </w:r>
    </w:p>
    <w:bookmarkEnd w:id="443"/>
    <w:bookmarkStart w:name="z530" w:id="444"/>
    <w:p>
      <w:pPr>
        <w:spacing w:after="0"/>
        <w:ind w:left="0"/>
        <w:jc w:val="both"/>
      </w:pPr>
      <w:r>
        <w:rPr>
          <w:rFonts w:ascii="Times New Roman"/>
          <w:b w:val="false"/>
          <w:i w:val="false"/>
          <w:color w:val="000000"/>
          <w:sz w:val="28"/>
        </w:rPr>
        <w:t xml:space="preserve">
      Жоғары ақуызды және тұзды тағамдар кальцийдің несеппен шығарылуын арттыратыны белгілі. Кальцийдің тапшылығы жоғары қан қысымы – гипертонияның ықтималдығын арттырады. Осыған байланысты гипертонияны емдеу үшін кальцийге бай тағамды тұтыну маңызды. Ақырында, кальций тапшылығы қанның ұюының жеткіліксіздігіне әкелуі мүмкін. Артық кальций (гиперкальциемия) әдетте құрамында кальций бар тағамдық қоспаларды шамадан тыс тұтынғанда кездеседі. </w:t>
      </w:r>
    </w:p>
    <w:bookmarkEnd w:id="444"/>
    <w:bookmarkStart w:name="z531" w:id="445"/>
    <w:p>
      <w:pPr>
        <w:spacing w:after="0"/>
        <w:ind w:left="0"/>
        <w:jc w:val="both"/>
      </w:pPr>
      <w:r>
        <w:rPr>
          <w:rFonts w:ascii="Times New Roman"/>
          <w:b w:val="false"/>
          <w:i w:val="false"/>
          <w:color w:val="000000"/>
          <w:sz w:val="28"/>
        </w:rPr>
        <w:t>
       Бұл жағдайды онкологиялық науқастарда да байқауға болады, онда қатерлі ісік метастаздары сүйектерді зақымдайды, сүйектерден кальцийдің ағып кетуіне ықпал етеді, содан кейін ол қанды толтырады. Гиперкальциемия әлсіздік, депрессия, бұлыңғыр сана, тәбеттің төмендеуі, жүрек айну, құсу, іш қату, ұйқы безінің қабынуы және зәр шығарудың жоғарылауымен көрінеді.</w:t>
      </w:r>
    </w:p>
    <w:bookmarkEnd w:id="445"/>
    <w:bookmarkStart w:name="z532" w:id="44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5.2.2 Фосфор. </w:t>
      </w:r>
      <w:r>
        <w:rPr>
          <w:rFonts w:ascii="Times New Roman"/>
          <w:b w:val="false"/>
          <w:i w:val="false"/>
          <w:color w:val="000000"/>
          <w:sz w:val="28"/>
        </w:rPr>
        <w:t xml:space="preserve">Фосфор көптеген тағамдарда, соның ішінде ет, сүт, ірімшік, бұршақ және балықта кездеседі. Ол адам ағзасында өте кең таралған және бүйректің, сүйектің, бұлшықеттің және қан тамырларының денсаулығын сақтау үшін көптеген маңызды функцияларды орындайды. </w:t>
      </w:r>
    </w:p>
    <w:bookmarkEnd w:id="446"/>
    <w:bookmarkStart w:name="z533" w:id="447"/>
    <w:p>
      <w:pPr>
        <w:spacing w:after="0"/>
        <w:ind w:left="0"/>
        <w:jc w:val="both"/>
      </w:pPr>
      <w:r>
        <w:rPr>
          <w:rFonts w:ascii="Times New Roman"/>
          <w:b w:val="false"/>
          <w:i w:val="false"/>
          <w:color w:val="000000"/>
          <w:sz w:val="28"/>
        </w:rPr>
        <w:t>
       Фосфаттар жасушаларды құруға, энергияны тасымалдауға және сақтауға, дәрумендердің жұмысына және денсаулық үшін маңызды басқа да көптеген процестерге қатысады. Фосфаттар іш жүргізетін дәрілер ретінде әрекет ете алады, бұл ішекке сұйықтықтың көбірек түсуіне әкеледі, олар ішек моторикасын оның мазмұнын тезірек шығаруға ынталандырады.</w:t>
      </w:r>
    </w:p>
    <w:bookmarkEnd w:id="447"/>
    <w:bookmarkStart w:name="z534" w:id="448"/>
    <w:p>
      <w:pPr>
        <w:spacing w:after="0"/>
        <w:ind w:left="0"/>
        <w:jc w:val="both"/>
      </w:pPr>
      <w:r>
        <w:rPr>
          <w:rFonts w:ascii="Times New Roman"/>
          <w:b w:val="false"/>
          <w:i w:val="false"/>
          <w:color w:val="000000"/>
          <w:sz w:val="28"/>
        </w:rPr>
        <w:t>
       Кальциймен бірге фосфор сүйектерді қалыптастыруға және нығайтуға көмектеседі. Адам ағзасында әрқашан кальций мен фосфордың дұрыс мөлшері болуы керек және сүйектердің денсаулығын сақтау үшін осы екі элементтің пропорциясы қажет. Фосфордың тағы бір маңызды рөлі: ол жасуша мембраналары мен нуклеин қышқылдарының құрылымдық құрамдас бөлігі. Бұл минерал энергия өндіру процесіне де қатысады, атап айтқанда фосфор АТФ қайта синтезінің фосфат жүйесінде шешуші рөл атқарады.</w:t>
      </w:r>
    </w:p>
    <w:bookmarkEnd w:id="448"/>
    <w:bookmarkStart w:name="z535" w:id="449"/>
    <w:p>
      <w:pPr>
        <w:spacing w:after="0"/>
        <w:ind w:left="0"/>
        <w:jc w:val="both"/>
      </w:pPr>
      <w:r>
        <w:rPr>
          <w:rFonts w:ascii="Times New Roman"/>
          <w:b w:val="false"/>
          <w:i w:val="false"/>
          <w:color w:val="000000"/>
          <w:sz w:val="28"/>
        </w:rPr>
        <w:t xml:space="preserve">
      Кальций мен фосфордың концентрациясы байланысты-егер кальций деңгейі тым жоғары болса және керісінше болса, біз фосфорды аз сіңіреміз. Фосфордың дұрыс сіңуі үшін адам ағзасына D дәрумені жеткілікті мөлшерде қажет. </w:t>
      </w:r>
    </w:p>
    <w:bookmarkEnd w:id="449"/>
    <w:bookmarkStart w:name="z536" w:id="450"/>
    <w:p>
      <w:pPr>
        <w:spacing w:after="0"/>
        <w:ind w:left="0"/>
        <w:jc w:val="both"/>
      </w:pPr>
      <w:r>
        <w:rPr>
          <w:rFonts w:ascii="Times New Roman"/>
          <w:b w:val="false"/>
          <w:i w:val="false"/>
          <w:color w:val="000000"/>
          <w:sz w:val="28"/>
        </w:rPr>
        <w:t xml:space="preserve">
       Фосфаттар – фосфор қышқылының тұздары. Олар медицинада қолданылады. Сақ болыңыз және фосфаттарды өте улы органофосфаттармен шатастырмаңыз. </w:t>
      </w:r>
    </w:p>
    <w:bookmarkEnd w:id="450"/>
    <w:bookmarkStart w:name="z537" w:id="451"/>
    <w:p>
      <w:pPr>
        <w:spacing w:after="0"/>
        <w:ind w:left="0"/>
        <w:jc w:val="both"/>
      </w:pPr>
      <w:r>
        <w:rPr>
          <w:rFonts w:ascii="Times New Roman"/>
          <w:b w:val="false"/>
          <w:i w:val="false"/>
          <w:color w:val="000000"/>
          <w:sz w:val="28"/>
        </w:rPr>
        <w:t>
       Көбінесе фосфаттар ішекті тазарту үшін қолданылады, қан фосфаттарының деңгейі төмен – гипофосфатемия, іш қату, қандағы кальцийдің жоғары деңгейі – гиперкальциемия, күйдіргі.</w:t>
      </w:r>
    </w:p>
    <w:bookmarkEnd w:id="451"/>
    <w:bookmarkStart w:name="z538" w:id="452"/>
    <w:p>
      <w:pPr>
        <w:spacing w:after="0"/>
        <w:ind w:left="0"/>
        <w:jc w:val="both"/>
      </w:pPr>
      <w:r>
        <w:rPr>
          <w:rFonts w:ascii="Times New Roman"/>
          <w:b w:val="false"/>
          <w:i w:val="false"/>
          <w:color w:val="000000"/>
          <w:sz w:val="28"/>
        </w:rPr>
        <w:t xml:space="preserve">
      Сүт өнімдері, ет, балық, тауық еті, дәнді дақылдар, жаңғақтар – барлығы фосфоры жоғары тағамдарға жатады. Сүт пен ет фосфоры дәнді дақылдардағы фосфорға қарағанда ағзаға оңай сіңеді. Кола сияқты сусындардың құрамында фосфаттар өте көп, сондықтан олар сүйек тініне теріс әсер етуі мүмкін, өйткені ағзадағы кальций/фосфор тепе-теңдігі бұзылады. </w:t>
      </w:r>
    </w:p>
    <w:bookmarkEnd w:id="452"/>
    <w:bookmarkStart w:name="z539" w:id="453"/>
    <w:p>
      <w:pPr>
        <w:spacing w:after="0"/>
        <w:ind w:left="0"/>
        <w:jc w:val="both"/>
      </w:pPr>
      <w:r>
        <w:rPr>
          <w:rFonts w:ascii="Times New Roman"/>
          <w:b w:val="false"/>
          <w:i w:val="false"/>
          <w:color w:val="000000"/>
          <w:sz w:val="28"/>
        </w:rPr>
        <w:t>
       Фосфордың бай көздері:</w:t>
      </w:r>
    </w:p>
    <w:bookmarkEnd w:id="453"/>
    <w:bookmarkStart w:name="z540" w:id="454"/>
    <w:p>
      <w:pPr>
        <w:spacing w:after="0"/>
        <w:ind w:left="0"/>
        <w:jc w:val="both"/>
      </w:pPr>
      <w:r>
        <w:rPr>
          <w:rFonts w:ascii="Times New Roman"/>
          <w:b w:val="false"/>
          <w:i w:val="false"/>
          <w:color w:val="000000"/>
          <w:sz w:val="28"/>
        </w:rPr>
        <w:t>
      • лосось;</w:t>
      </w:r>
    </w:p>
    <w:bookmarkEnd w:id="454"/>
    <w:bookmarkStart w:name="z541" w:id="455"/>
    <w:p>
      <w:pPr>
        <w:spacing w:after="0"/>
        <w:ind w:left="0"/>
        <w:jc w:val="both"/>
      </w:pPr>
      <w:r>
        <w:rPr>
          <w:rFonts w:ascii="Times New Roman"/>
          <w:b w:val="false"/>
          <w:i w:val="false"/>
          <w:color w:val="000000"/>
          <w:sz w:val="28"/>
        </w:rPr>
        <w:t>
      • сүт;</w:t>
      </w:r>
    </w:p>
    <w:bookmarkEnd w:id="455"/>
    <w:bookmarkStart w:name="z542" w:id="456"/>
    <w:p>
      <w:pPr>
        <w:spacing w:after="0"/>
        <w:ind w:left="0"/>
        <w:jc w:val="both"/>
      </w:pPr>
      <w:r>
        <w:rPr>
          <w:rFonts w:ascii="Times New Roman"/>
          <w:b w:val="false"/>
          <w:i w:val="false"/>
          <w:color w:val="000000"/>
          <w:sz w:val="28"/>
        </w:rPr>
        <w:t>
      • шоколад;</w:t>
      </w:r>
    </w:p>
    <w:bookmarkEnd w:id="456"/>
    <w:bookmarkStart w:name="z543" w:id="457"/>
    <w:p>
      <w:pPr>
        <w:spacing w:after="0"/>
        <w:ind w:left="0"/>
        <w:jc w:val="both"/>
      </w:pPr>
      <w:r>
        <w:rPr>
          <w:rFonts w:ascii="Times New Roman"/>
          <w:b w:val="false"/>
          <w:i w:val="false"/>
          <w:color w:val="000000"/>
          <w:sz w:val="28"/>
        </w:rPr>
        <w:t>
      • йогурт.</w:t>
      </w:r>
    </w:p>
    <w:bookmarkEnd w:id="457"/>
    <w:bookmarkStart w:name="z544" w:id="458"/>
    <w:p>
      <w:pPr>
        <w:spacing w:after="0"/>
        <w:ind w:left="0"/>
        <w:jc w:val="both"/>
      </w:pPr>
      <w:r>
        <w:rPr>
          <w:rFonts w:ascii="Times New Roman"/>
          <w:b w:val="false"/>
          <w:i w:val="false"/>
          <w:color w:val="000000"/>
          <w:sz w:val="28"/>
        </w:rPr>
        <w:t>
             Гипофосфатемия – бұл қандағы фосфордың төмен деңгейі бар жағдай. Мұндай жағдайларда біз энергияның тапшылығын, бұлшықет әлсіздігін, шаршауды, жаттығуларға төзбеушілікті сезінеміз. Фосфордың тапшылығы кальций мен D дәруменінің төмен деңгейімен бірге уақыт өте келе сүйектердің әлсіреуіне, буындардың және бұлшықеттердің ауырсынуына әкелуі мүмкін.</w:t>
      </w:r>
    </w:p>
    <w:bookmarkEnd w:id="458"/>
    <w:bookmarkStart w:name="z545" w:id="459"/>
    <w:p>
      <w:pPr>
        <w:spacing w:after="0"/>
        <w:ind w:left="0"/>
        <w:jc w:val="both"/>
      </w:pPr>
      <w:r>
        <w:rPr>
          <w:rFonts w:ascii="Times New Roman"/>
          <w:b w:val="false"/>
          <w:i w:val="false"/>
          <w:color w:val="000000"/>
          <w:sz w:val="28"/>
        </w:rPr>
        <w:t>
      Қандағы фосфор деңгейінің жоғарылауы гиперфосфатемия деп аталады. Бұл жағдайдағы белгілер кальцийдің төмен деңгейіне ұқсас, бұл гиперфосфатемияға әкеледі (буындар мен бұлшықеттердегі ауырсыну, бұлшықет әлсіздігі).</w:t>
      </w:r>
    </w:p>
    <w:bookmarkEnd w:id="459"/>
    <w:bookmarkStart w:name="z546" w:id="460"/>
    <w:p>
      <w:pPr>
        <w:spacing w:after="0"/>
        <w:ind w:left="0"/>
        <w:jc w:val="both"/>
      </w:pPr>
      <w:r>
        <w:rPr>
          <w:rFonts w:ascii="Times New Roman"/>
          <w:b w:val="false"/>
          <w:i w:val="false"/>
          <w:color w:val="000000"/>
          <w:sz w:val="28"/>
        </w:rPr>
        <w:t xml:space="preserve">
      </w:t>
      </w:r>
      <w:r>
        <w:rPr>
          <w:rFonts w:ascii="Times New Roman"/>
          <w:b/>
          <w:i w:val="false"/>
          <w:color w:val="000000"/>
          <w:sz w:val="28"/>
        </w:rPr>
        <w:t>5.2.3 Натрий</w:t>
      </w:r>
      <w:r>
        <w:rPr>
          <w:rFonts w:ascii="Times New Roman"/>
          <w:b w:val="false"/>
          <w:i w:val="false"/>
          <w:color w:val="000000"/>
          <w:sz w:val="28"/>
        </w:rPr>
        <w:t xml:space="preserve">. Натрий мен хлор тұз түзеді. Әдетте, пакеттерде натрий немесе ас тұзының мөлшері көрсетілген. Тұз денсаулыққа қауіпсіз емес. Әдетте, адамдар тұзды тағамдарды неғұрлым көп жесе, қан қысымының жоғарылауы (гипертония) соғұрлым жоғары болады. </w:t>
      </w:r>
    </w:p>
    <w:bookmarkEnd w:id="460"/>
    <w:bookmarkStart w:name="z547" w:id="461"/>
    <w:p>
      <w:pPr>
        <w:spacing w:after="0"/>
        <w:ind w:left="0"/>
        <w:jc w:val="both"/>
      </w:pPr>
      <w:r>
        <w:rPr>
          <w:rFonts w:ascii="Times New Roman"/>
          <w:b w:val="false"/>
          <w:i w:val="false"/>
          <w:color w:val="000000"/>
          <w:sz w:val="28"/>
        </w:rPr>
        <w:t>
       Натрий – химиялық тұрғыдан өте белсенді металл, яғни ол тез әрекеттеседі. Және ол соншалықты реактивті, ол табиғатта еркін түрде жоқ. Натрий тек тұздың құрамында кездеседі. Натрийдің ең көп таралған тағамдық түрі-натрий хлориді. Оны әдетте ас тұзы деп атайды.</w:t>
      </w:r>
    </w:p>
    <w:bookmarkEnd w:id="461"/>
    <w:bookmarkStart w:name="z548" w:id="462"/>
    <w:p>
      <w:pPr>
        <w:spacing w:after="0"/>
        <w:ind w:left="0"/>
        <w:jc w:val="both"/>
      </w:pPr>
      <w:r>
        <w:rPr>
          <w:rFonts w:ascii="Times New Roman"/>
          <w:b w:val="false"/>
          <w:i w:val="false"/>
          <w:color w:val="000000"/>
          <w:sz w:val="28"/>
        </w:rPr>
        <w:t>
      Көптеген адамдар тұзды қажет болғаннан көп тұтынады. Сондықтан гипертония қаупін азайту үшін тағамдағы тұзды азайту ұсынылады. Бұл өз кезегінде коронарлық артерия ауруы, жүрек жеткіліксіздігі, инсульт және бүйрек ауруларының ықтималдығын азайтады. Гипертензияның алдын алу немесе онымен күресу үшін тұзды тұтынуды азайту жеткіліксіз, сонымен қатар калий дозасын арттыру, салмақты азайту, физикалық белсенділікті арттыру және пайдалы тағамдарды жеу қажет.</w:t>
      </w:r>
    </w:p>
    <w:bookmarkEnd w:id="462"/>
    <w:bookmarkStart w:name="z549" w:id="463"/>
    <w:p>
      <w:pPr>
        <w:spacing w:after="0"/>
        <w:ind w:left="0"/>
        <w:jc w:val="both"/>
      </w:pPr>
      <w:r>
        <w:rPr>
          <w:rFonts w:ascii="Times New Roman"/>
          <w:b w:val="false"/>
          <w:i w:val="false"/>
          <w:color w:val="000000"/>
          <w:sz w:val="28"/>
        </w:rPr>
        <w:t>
       Адамдардың дәмдік талғамы уақыт өте келе өзгеруі мүмкін, сондықтан тұзды тұтынуды азайту арқылы кейбіреулер біртіндеп дұрыс шешім қабылдай алады. Сонымен қатар, жақында калий хлориді түріндегі тұз алмастырғыштар таралды. Олар тағамның қажетті дәмін қамтамасыз ете алады. Алайда, кейбір жағдайларда дәрігермен кеңесу керек, өйткені жеке тұз алмастырғыштар әртүрлі аурулары бар адамдардың денсаулығына кері әсер етуі мүмкін.</w:t>
      </w:r>
    </w:p>
    <w:bookmarkEnd w:id="463"/>
    <w:bookmarkStart w:name="z550" w:id="464"/>
    <w:p>
      <w:pPr>
        <w:spacing w:after="0"/>
        <w:ind w:left="0"/>
        <w:jc w:val="both"/>
      </w:pPr>
      <w:r>
        <w:rPr>
          <w:rFonts w:ascii="Times New Roman"/>
          <w:b w:val="false"/>
          <w:i w:val="false"/>
          <w:color w:val="000000"/>
          <w:sz w:val="28"/>
        </w:rPr>
        <w:t>
       Тұзды тұтынуды азайту үшін оны пісіру кезінде тағамға аз қою маңызды. Базарда немесе дүкенде сіз аз өңделген жаңа өнімдерге артықшылық беруіңіз керек.</w:t>
      </w:r>
    </w:p>
    <w:bookmarkEnd w:id="464"/>
    <w:bookmarkStart w:name="z551" w:id="465"/>
    <w:p>
      <w:pPr>
        <w:spacing w:after="0"/>
        <w:ind w:left="0"/>
        <w:jc w:val="both"/>
      </w:pPr>
      <w:r>
        <w:rPr>
          <w:rFonts w:ascii="Times New Roman"/>
          <w:b w:val="false"/>
          <w:i w:val="false"/>
          <w:color w:val="000000"/>
          <w:sz w:val="28"/>
        </w:rPr>
        <w:t xml:space="preserve">
       Натрий мен калий – электролиттер, олар адам ағзасының әртүрлі бөліктері арасындағы су алмасуда өте маңызды рөл атқарады. Сондықтан бұл электролиттердің қандағы концентрациясы сирек өзгереді, өйткені олардың саны мен тепе-теңдігін сақтауға көмектесетін көптеген қорғаныс механизмдері бар. </w:t>
      </w:r>
    </w:p>
    <w:bookmarkEnd w:id="465"/>
    <w:bookmarkStart w:name="z552" w:id="466"/>
    <w:p>
      <w:pPr>
        <w:spacing w:after="0"/>
        <w:ind w:left="0"/>
        <w:jc w:val="both"/>
      </w:pPr>
      <w:r>
        <w:rPr>
          <w:rFonts w:ascii="Times New Roman"/>
          <w:b w:val="false"/>
          <w:i w:val="false"/>
          <w:color w:val="000000"/>
          <w:sz w:val="28"/>
        </w:rPr>
        <w:t xml:space="preserve">
       Натрий мен калий қалыпты қан қысымын сақтауда да маңызды. Бұл жүрек жеткіліксіздігінің, коронарлық жүрек ауруының, қолқа аневризмасының, инсульттің, бүйрек ауруларының алдын алу үшін маңызды. </w:t>
      </w:r>
    </w:p>
    <w:bookmarkEnd w:id="466"/>
    <w:bookmarkStart w:name="z553" w:id="467"/>
    <w:p>
      <w:pPr>
        <w:spacing w:after="0"/>
        <w:ind w:left="0"/>
        <w:jc w:val="both"/>
      </w:pPr>
      <w:r>
        <w:rPr>
          <w:rFonts w:ascii="Times New Roman"/>
          <w:b w:val="false"/>
          <w:i w:val="false"/>
          <w:color w:val="000000"/>
          <w:sz w:val="28"/>
        </w:rPr>
        <w:t>
       Жалпы, тағамға тұзды тұтыну неғұрлым жоғары болса, қан қысымының жоғарылау қаупі соғұрлым жоғары болады. Өкінішке орай, адамдар көбінесе тағамды тұздап алады. Осыған байланысты көптеген адамдар гипертониямен ауырады. Аурудың себебін аз адамдар біледі, сондықтан дәрігерлер тұзды теріс пайдаланудың неліктен зиянды екенін түсіндіруі керек.</w:t>
      </w:r>
    </w:p>
    <w:bookmarkEnd w:id="467"/>
    <w:bookmarkStart w:name="z554" w:id="468"/>
    <w:p>
      <w:pPr>
        <w:spacing w:after="0"/>
        <w:ind w:left="0"/>
        <w:jc w:val="both"/>
      </w:pPr>
      <w:r>
        <w:rPr>
          <w:rFonts w:ascii="Times New Roman"/>
          <w:b w:val="false"/>
          <w:i w:val="false"/>
          <w:color w:val="000000"/>
          <w:sz w:val="28"/>
        </w:rPr>
        <w:t>
       Ересектерге күніне 2300 мг натрийді тұтынудан аспау ұсынылады. Натрий кәдімгі тұздың шамамен 40% құрайтынын ескерсек, бұл шамамен бір шай қасық. Көптеген адамдар тағамға көп тұз қоспайды деп ойлауы мүмкін. Алайда, олар біздің көпшілігіміз супермаркеттерде сатып алатын тағамдармен немесе кафелер мен мейрамханаларда жейтін тағамдармен тұзды көбірек тұтынатынымызды білгенде таң қалады.</w:t>
      </w:r>
    </w:p>
    <w:bookmarkEnd w:id="468"/>
    <w:bookmarkStart w:name="z555" w:id="469"/>
    <w:p>
      <w:pPr>
        <w:spacing w:after="0"/>
        <w:ind w:left="0"/>
        <w:jc w:val="both"/>
      </w:pPr>
      <w:r>
        <w:rPr>
          <w:rFonts w:ascii="Times New Roman"/>
          <w:b w:val="false"/>
          <w:i w:val="false"/>
          <w:color w:val="000000"/>
          <w:sz w:val="28"/>
        </w:rPr>
        <w:t>
      Адам ағзасына күніне 5000 мг тұз (немесе 2300 мг натрий) қажет болса да, біздің көпшілігіміз оны шамамен 10 есе көп жейміз. Алайда, іс жүзінде біз адам ағзасының негізгі қажеттіліктерін қанағаттандыру үшін тағамдық заттарды тұтынбаймыз. Тамақпен бірге тұзды қабылдау оның жоғалуын несеппен (шамамен 25 мг), нәжіспен (шамамен 25 мг) және термен (100 мг-нан астам) толтыру үшін маңызды.</w:t>
      </w:r>
    </w:p>
    <w:bookmarkEnd w:id="469"/>
    <w:bookmarkStart w:name="z556" w:id="470"/>
    <w:p>
      <w:pPr>
        <w:spacing w:after="0"/>
        <w:ind w:left="0"/>
        <w:jc w:val="both"/>
      </w:pPr>
      <w:r>
        <w:rPr>
          <w:rFonts w:ascii="Times New Roman"/>
          <w:b w:val="false"/>
          <w:i w:val="false"/>
          <w:color w:val="000000"/>
          <w:sz w:val="28"/>
        </w:rPr>
        <w:t>
       Натрий мен калий белгілі бір дәрежеде адам ағзасында қарама-қарсы функцияларды орындайды, бірақ сонымен бірге олар бірге әрекет етеді. Егер біз натрийді көп тұтынатын болсақ, онда антагонисті калий жетіспейді. Калийді тұтынудың жоғарылауы қан қысымының төмендеуіне ықпал етеді, себебі ол натрийдің әсеріне қарсы тұрады. Калийге бай тағам бүйрек тастарының пайда болуын, сондай-ақ остеопорозға байланысты сүйектердің жұқаруын болдырмауға көмектеседі.</w:t>
      </w:r>
    </w:p>
    <w:bookmarkEnd w:id="470"/>
    <w:bookmarkStart w:name="z557" w:id="471"/>
    <w:p>
      <w:pPr>
        <w:spacing w:after="0"/>
        <w:ind w:left="0"/>
        <w:jc w:val="both"/>
      </w:pPr>
      <w:r>
        <w:rPr>
          <w:rFonts w:ascii="Times New Roman"/>
          <w:b w:val="false"/>
          <w:i w:val="false"/>
          <w:color w:val="000000"/>
          <w:sz w:val="28"/>
        </w:rPr>
        <w:t>
       Натрий мен калий ағзадағы су балансын қамтамасыз етуде, жүйке сигналдарын беруде, бұлшықет талшықтарын белсендіруде, эндокриндік бездер мен жүректің жұмысында маңызды рөл атқарады. Олар тағамдық заттардың енуіне мүмкіндік беру үшін жасуша мембраналарының өткізгіштігін қамтамасыз етеді. Натрий жасушаларды сумен толтыру үшін маңызды. Калий метаболизм өнімдерін жасушалардан шығарады. Яғни, бұл екі электролит су алмасуын және метаболизм өнімдерін ағзадан шығаруды реттейді.</w:t>
      </w:r>
    </w:p>
    <w:bookmarkEnd w:id="471"/>
    <w:bookmarkStart w:name="z558" w:id="472"/>
    <w:p>
      <w:pPr>
        <w:spacing w:after="0"/>
        <w:ind w:left="0"/>
        <w:jc w:val="both"/>
      </w:pPr>
      <w:r>
        <w:rPr>
          <w:rFonts w:ascii="Times New Roman"/>
          <w:b w:val="false"/>
          <w:i w:val="false"/>
          <w:color w:val="000000"/>
          <w:sz w:val="28"/>
        </w:rPr>
        <w:t>
       Натрий мен калийдің көздері қандай? Бір шай қасық тұзда шамамен 5000 мг тұз немесе 2300 мг натрий бар. Тұздалған қиярда шамамен 1700 мг тұз бар. Нанның бір бөлігінде де 90-220 мг тұз бар. Көбінесе натрий тұздары (пропионат немесе натрий гидрокарбонаты) тағамдарда консерванттар ретінде қолданылады.</w:t>
      </w:r>
    </w:p>
    <w:bookmarkEnd w:id="472"/>
    <w:bookmarkStart w:name="z559" w:id="473"/>
    <w:p>
      <w:pPr>
        <w:spacing w:after="0"/>
        <w:ind w:left="0"/>
        <w:jc w:val="both"/>
      </w:pPr>
      <w:r>
        <w:rPr>
          <w:rFonts w:ascii="Times New Roman"/>
          <w:b w:val="false"/>
          <w:i w:val="false"/>
          <w:color w:val="000000"/>
          <w:sz w:val="28"/>
        </w:rPr>
        <w:t xml:space="preserve">
       Денсаулықты сақтау және гипертония мен басқа аурулардың алдын алу үшін, жоғарыда айтылғандай, натрийді әр түрлі көздерден тәулігіне 2300 мг (5000 мг тұз) дейін азайту керек. </w:t>
      </w:r>
    </w:p>
    <w:bookmarkEnd w:id="473"/>
    <w:bookmarkStart w:name="z560" w:id="474"/>
    <w:p>
      <w:pPr>
        <w:spacing w:after="0"/>
        <w:ind w:left="0"/>
        <w:jc w:val="both"/>
      </w:pPr>
      <w:r>
        <w:rPr>
          <w:rFonts w:ascii="Times New Roman"/>
          <w:b w:val="false"/>
          <w:i w:val="false"/>
          <w:color w:val="000000"/>
          <w:sz w:val="28"/>
        </w:rPr>
        <w:t xml:space="preserve">
       Тұтынылатын натрийдің шамамен 75-80% өнеркәсіптік өңдеу кезінде қосылатын әртүрлі өңделген тағамдарда кездеседі. Әдетте натрийдің жоғары мөлшері тез дайындалатын тағамдармен ерекшеленеді. Олардың құрамында калий аз. </w:t>
      </w:r>
    </w:p>
    <w:bookmarkEnd w:id="474"/>
    <w:bookmarkStart w:name="z561" w:id="475"/>
    <w:p>
      <w:pPr>
        <w:spacing w:after="0"/>
        <w:ind w:left="0"/>
        <w:jc w:val="both"/>
      </w:pPr>
      <w:r>
        <w:rPr>
          <w:rFonts w:ascii="Times New Roman"/>
          <w:b w:val="false"/>
          <w:i w:val="false"/>
          <w:color w:val="000000"/>
          <w:sz w:val="28"/>
        </w:rPr>
        <w:t>
       Тұтынылатын тұздың шамамен 5-6%-ы үстелде болатын және тамақтану кезінде қосылатын тұз. Сонша-бұл үйде дайындалған кезде тағамға қосылатын тұз. Тұз бен натрийдің көп мөлшері әдетте негізгі тағамдармен бірге ұсынылатын әртүрлі тұздықтарда кездеседі. Натрийдің шамамен 12% бастапқыда тағамдарда болады, мысалы, кәдімгі сүтте. Айта кету керек, жануарлардан алынатын өнімдер табиғи болса да, табиғи өсімдік тектес тағамдарға қарағанда натрийде жоғары. Оларды теңестіру маңызды, жақсырақ табиғи көкөністер мен жемістердің үлесін арттыру – оларда натрий тұзы аз ғана емес, олар калийге бай. Сондықтан олар гипертония, бүйрек тастарының пайда болуы және басқа да бұзылулар қаупін азайтады.</w:t>
      </w:r>
    </w:p>
    <w:bookmarkEnd w:id="475"/>
    <w:bookmarkStart w:name="z562" w:id="476"/>
    <w:p>
      <w:pPr>
        <w:spacing w:after="0"/>
        <w:ind w:left="0"/>
        <w:jc w:val="both"/>
      </w:pPr>
      <w:r>
        <w:rPr>
          <w:rFonts w:ascii="Times New Roman"/>
          <w:b w:val="false"/>
          <w:i w:val="false"/>
          <w:color w:val="000000"/>
          <w:sz w:val="28"/>
        </w:rPr>
        <w:t>
       Әрине, тағамның тұздылығына қатысты жеке қалаулар мен әдеттер бар. Бірақ оларды қалыптастыруға және өзгертуге болады, бұл гипертония мен басқа созылмалы аурулардың алдын алу үшін тұзды тұтынуды айтарлықтай азайтады. Атап айтқанда, егер өңделген өнімдердің орнына жаңа табиғи өнімдер болса, тұздың түсуін айтарлықтай азайтуға болады.</w:t>
      </w:r>
    </w:p>
    <w:bookmarkEnd w:id="476"/>
    <w:bookmarkStart w:name="z563" w:id="477"/>
    <w:p>
      <w:pPr>
        <w:spacing w:after="0"/>
        <w:ind w:left="0"/>
        <w:jc w:val="both"/>
      </w:pPr>
      <w:r>
        <w:rPr>
          <w:rFonts w:ascii="Times New Roman"/>
          <w:b w:val="false"/>
          <w:i w:val="false"/>
          <w:color w:val="000000"/>
          <w:sz w:val="28"/>
        </w:rPr>
        <w:t>
      Адам ерлер мен әйелдер үшін денсаулыққа зиян келтірместен тұтынатын натрийдің максималды мөлшері бірдей: тәулігіне 2,3 грамм.</w:t>
      </w:r>
    </w:p>
    <w:bookmarkEnd w:id="477"/>
    <w:bookmarkStart w:name="z564" w:id="478"/>
    <w:p>
      <w:pPr>
        <w:spacing w:after="0"/>
        <w:ind w:left="0"/>
        <w:jc w:val="both"/>
      </w:pPr>
      <w:r>
        <w:rPr>
          <w:rFonts w:ascii="Times New Roman"/>
          <w:b w:val="false"/>
          <w:i w:val="false"/>
          <w:color w:val="000000"/>
          <w:sz w:val="28"/>
        </w:rPr>
        <w:t>
       Белгіленген деңгейден асып кету ұсынылмайды, өйткені қандағы натрийдің жоғарылауы жүрек ауруы, инсульт және бүйрек ауруларының қаупін арттырады. Жоғарыда айтылғандай, диетадағы натрийдің негізгі көзі шикі тағамдарда сирек кездесетін ас тұзы (NaCl) болып табылады. Өңделген тағамдар, консервілер мен тұздықтар әдетте натрийдің көп мөлшерін қамтиды.</w:t>
      </w:r>
    </w:p>
    <w:bookmarkEnd w:id="478"/>
    <w:bookmarkStart w:name="z565" w:id="479"/>
    <w:p>
      <w:pPr>
        <w:spacing w:after="0"/>
        <w:ind w:left="0"/>
        <w:jc w:val="both"/>
      </w:pPr>
      <w:r>
        <w:rPr>
          <w:rFonts w:ascii="Times New Roman"/>
          <w:b w:val="false"/>
          <w:i w:val="false"/>
          <w:color w:val="000000"/>
          <w:sz w:val="28"/>
        </w:rPr>
        <w:t>
      Диетада натрийдің тапшылығы өте сирек кездеседі. Әдетте, адамдар оны шамадан тыс тұтынады, тіпті тұзы аз диетада да сау адамның қанында натрий жетіспейді (гипонатремия). Сирек жағдайларда, мысалы, ыстық ауа-райында өте қарқынды физикалық күш салу, көп мөлшерде су тұтыну, ұзақ құсу және диарея немесе диуретиктерді қолдану кезінде адамның натрийдің тапшылығыне бейімділігі болуы мүмкін.</w:t>
      </w:r>
    </w:p>
    <w:bookmarkEnd w:id="479"/>
    <w:bookmarkStart w:name="z566" w:id="480"/>
    <w:p>
      <w:pPr>
        <w:spacing w:after="0"/>
        <w:ind w:left="0"/>
        <w:jc w:val="both"/>
      </w:pPr>
      <w:r>
        <w:rPr>
          <w:rFonts w:ascii="Times New Roman"/>
          <w:b w:val="false"/>
          <w:i w:val="false"/>
          <w:color w:val="000000"/>
          <w:sz w:val="28"/>
        </w:rPr>
        <w:t>
      Қандағы натрий деңгейі жеткіліксіз болған кезде келесі белгілер пайда болуы мүмкін:</w:t>
      </w:r>
    </w:p>
    <w:bookmarkEnd w:id="480"/>
    <w:bookmarkStart w:name="z567" w:id="481"/>
    <w:p>
      <w:pPr>
        <w:spacing w:after="0"/>
        <w:ind w:left="0"/>
        <w:jc w:val="both"/>
      </w:pPr>
      <w:r>
        <w:rPr>
          <w:rFonts w:ascii="Times New Roman"/>
          <w:b w:val="false"/>
          <w:i w:val="false"/>
          <w:color w:val="000000"/>
          <w:sz w:val="28"/>
        </w:rPr>
        <w:t>
      • жүрек айнуы және құсу;</w:t>
      </w:r>
    </w:p>
    <w:bookmarkEnd w:id="481"/>
    <w:bookmarkStart w:name="z568" w:id="482"/>
    <w:p>
      <w:pPr>
        <w:spacing w:after="0"/>
        <w:ind w:left="0"/>
        <w:jc w:val="both"/>
      </w:pPr>
      <w:r>
        <w:rPr>
          <w:rFonts w:ascii="Times New Roman"/>
          <w:b w:val="false"/>
          <w:i w:val="false"/>
          <w:color w:val="000000"/>
          <w:sz w:val="28"/>
        </w:rPr>
        <w:t>
      • бас ауруы;</w:t>
      </w:r>
    </w:p>
    <w:bookmarkEnd w:id="482"/>
    <w:bookmarkStart w:name="z569" w:id="483"/>
    <w:p>
      <w:pPr>
        <w:spacing w:after="0"/>
        <w:ind w:left="0"/>
        <w:jc w:val="both"/>
      </w:pPr>
      <w:r>
        <w:rPr>
          <w:rFonts w:ascii="Times New Roman"/>
          <w:b w:val="false"/>
          <w:i w:val="false"/>
          <w:color w:val="000000"/>
          <w:sz w:val="28"/>
        </w:rPr>
        <w:t>
      • энергияның жоғалуы, жалпы әлсіздік және шаршау;</w:t>
      </w:r>
    </w:p>
    <w:bookmarkEnd w:id="483"/>
    <w:bookmarkStart w:name="z570" w:id="484"/>
    <w:p>
      <w:pPr>
        <w:spacing w:after="0"/>
        <w:ind w:left="0"/>
        <w:jc w:val="both"/>
      </w:pPr>
      <w:r>
        <w:rPr>
          <w:rFonts w:ascii="Times New Roman"/>
          <w:b w:val="false"/>
          <w:i w:val="false"/>
          <w:color w:val="000000"/>
          <w:sz w:val="28"/>
        </w:rPr>
        <w:t>
      • мазасыздық;</w:t>
      </w:r>
    </w:p>
    <w:bookmarkEnd w:id="484"/>
    <w:bookmarkStart w:name="z571" w:id="485"/>
    <w:p>
      <w:pPr>
        <w:spacing w:after="0"/>
        <w:ind w:left="0"/>
        <w:jc w:val="both"/>
      </w:pPr>
      <w:r>
        <w:rPr>
          <w:rFonts w:ascii="Times New Roman"/>
          <w:b w:val="false"/>
          <w:i w:val="false"/>
          <w:color w:val="000000"/>
          <w:sz w:val="28"/>
        </w:rPr>
        <w:t>
      • бұлшықет әлсіздігі, құрысулар;</w:t>
      </w:r>
    </w:p>
    <w:bookmarkEnd w:id="485"/>
    <w:bookmarkStart w:name="z572" w:id="486"/>
    <w:p>
      <w:pPr>
        <w:spacing w:after="0"/>
        <w:ind w:left="0"/>
        <w:jc w:val="both"/>
      </w:pPr>
      <w:r>
        <w:rPr>
          <w:rFonts w:ascii="Times New Roman"/>
          <w:b w:val="false"/>
          <w:i w:val="false"/>
          <w:color w:val="000000"/>
          <w:sz w:val="28"/>
        </w:rPr>
        <w:t>
      • кома.</w:t>
      </w:r>
    </w:p>
    <w:bookmarkEnd w:id="486"/>
    <w:bookmarkStart w:name="z573" w:id="487"/>
    <w:p>
      <w:pPr>
        <w:spacing w:after="0"/>
        <w:ind w:left="0"/>
        <w:jc w:val="both"/>
      </w:pPr>
      <w:r>
        <w:rPr>
          <w:rFonts w:ascii="Times New Roman"/>
          <w:b w:val="false"/>
          <w:i w:val="false"/>
          <w:color w:val="000000"/>
          <w:sz w:val="28"/>
        </w:rPr>
        <w:t>
      Қандағы натрийдің жоғары концентрациясы гипернатремия деп аталады және тұзды көп тұтынуға байланысты сирек кездеседі. Бұл жағдай шамадан тыс терлеу, құсу, диарея, диуретикалық препараттарды қабылдау арқылы ағзадағы сұйықтықтың жоғалуынан туындауы мүмкін. Қандағы су азайған кезде қандағы натрий концентрациясы жоғарылайды, бұл гипернатремияға әкеледі.</w:t>
      </w:r>
    </w:p>
    <w:bookmarkEnd w:id="487"/>
    <w:bookmarkStart w:name="z574" w:id="488"/>
    <w:p>
      <w:pPr>
        <w:spacing w:after="0"/>
        <w:ind w:left="0"/>
        <w:jc w:val="both"/>
      </w:pPr>
      <w:r>
        <w:rPr>
          <w:rFonts w:ascii="Times New Roman"/>
          <w:b w:val="false"/>
          <w:i w:val="false"/>
          <w:color w:val="000000"/>
          <w:sz w:val="28"/>
        </w:rPr>
        <w:t>
             Гипернатремия келесі белгілерді тудыруы мүмкін:</w:t>
      </w:r>
    </w:p>
    <w:bookmarkEnd w:id="488"/>
    <w:bookmarkStart w:name="z575" w:id="489"/>
    <w:p>
      <w:pPr>
        <w:spacing w:after="0"/>
        <w:ind w:left="0"/>
        <w:jc w:val="both"/>
      </w:pPr>
      <w:r>
        <w:rPr>
          <w:rFonts w:ascii="Times New Roman"/>
          <w:b w:val="false"/>
          <w:i w:val="false"/>
          <w:color w:val="000000"/>
          <w:sz w:val="28"/>
        </w:rPr>
        <w:t>
      • жүрек айну және құсу;</w:t>
      </w:r>
    </w:p>
    <w:bookmarkEnd w:id="489"/>
    <w:bookmarkStart w:name="z576" w:id="490"/>
    <w:p>
      <w:pPr>
        <w:spacing w:after="0"/>
        <w:ind w:left="0"/>
        <w:jc w:val="both"/>
      </w:pPr>
      <w:r>
        <w:rPr>
          <w:rFonts w:ascii="Times New Roman"/>
          <w:b w:val="false"/>
          <w:i w:val="false"/>
          <w:color w:val="000000"/>
          <w:sz w:val="28"/>
        </w:rPr>
        <w:t>
      • әлсіздік;</w:t>
      </w:r>
    </w:p>
    <w:bookmarkEnd w:id="490"/>
    <w:bookmarkStart w:name="z577" w:id="491"/>
    <w:p>
      <w:pPr>
        <w:spacing w:after="0"/>
        <w:ind w:left="0"/>
        <w:jc w:val="both"/>
      </w:pPr>
      <w:r>
        <w:rPr>
          <w:rFonts w:ascii="Times New Roman"/>
          <w:b w:val="false"/>
          <w:i w:val="false"/>
          <w:color w:val="000000"/>
          <w:sz w:val="28"/>
        </w:rPr>
        <w:t>
      • тәбеттің төмендеуі;</w:t>
      </w:r>
    </w:p>
    <w:bookmarkEnd w:id="491"/>
    <w:bookmarkStart w:name="z578" w:id="492"/>
    <w:p>
      <w:pPr>
        <w:spacing w:after="0"/>
        <w:ind w:left="0"/>
        <w:jc w:val="both"/>
      </w:pPr>
      <w:r>
        <w:rPr>
          <w:rFonts w:ascii="Times New Roman"/>
          <w:b w:val="false"/>
          <w:i w:val="false"/>
          <w:color w:val="000000"/>
          <w:sz w:val="28"/>
        </w:rPr>
        <w:t>
      • шөлдеу;</w:t>
      </w:r>
    </w:p>
    <w:bookmarkEnd w:id="492"/>
    <w:bookmarkStart w:name="z579" w:id="493"/>
    <w:p>
      <w:pPr>
        <w:spacing w:after="0"/>
        <w:ind w:left="0"/>
        <w:jc w:val="both"/>
      </w:pPr>
      <w:r>
        <w:rPr>
          <w:rFonts w:ascii="Times New Roman"/>
          <w:b w:val="false"/>
          <w:i w:val="false"/>
          <w:color w:val="000000"/>
          <w:sz w:val="28"/>
        </w:rPr>
        <w:t>
      • тыныс алудың қиындауы;</w:t>
      </w:r>
    </w:p>
    <w:bookmarkEnd w:id="493"/>
    <w:bookmarkStart w:name="z580" w:id="494"/>
    <w:p>
      <w:pPr>
        <w:spacing w:after="0"/>
        <w:ind w:left="0"/>
        <w:jc w:val="both"/>
      </w:pPr>
      <w:r>
        <w:rPr>
          <w:rFonts w:ascii="Times New Roman"/>
          <w:b w:val="false"/>
          <w:i w:val="false"/>
          <w:color w:val="000000"/>
          <w:sz w:val="28"/>
        </w:rPr>
        <w:t>
      • құрысулар;</w:t>
      </w:r>
    </w:p>
    <w:bookmarkEnd w:id="494"/>
    <w:bookmarkStart w:name="z581" w:id="495"/>
    <w:p>
      <w:pPr>
        <w:spacing w:after="0"/>
        <w:ind w:left="0"/>
        <w:jc w:val="both"/>
      </w:pPr>
      <w:r>
        <w:rPr>
          <w:rFonts w:ascii="Times New Roman"/>
          <w:b w:val="false"/>
          <w:i w:val="false"/>
          <w:color w:val="000000"/>
          <w:sz w:val="28"/>
        </w:rPr>
        <w:t>
      • кома.</w:t>
      </w:r>
    </w:p>
    <w:bookmarkEnd w:id="495"/>
    <w:bookmarkStart w:name="z582" w:id="496"/>
    <w:p>
      <w:pPr>
        <w:spacing w:after="0"/>
        <w:ind w:left="0"/>
        <w:jc w:val="both"/>
      </w:pPr>
      <w:r>
        <w:rPr>
          <w:rFonts w:ascii="Times New Roman"/>
          <w:b w:val="false"/>
          <w:i w:val="false"/>
          <w:color w:val="000000"/>
          <w:sz w:val="28"/>
        </w:rPr>
        <w:t>
       Натрий деңгейі төмендеген кезде амфотерицин препаратының бүйрекке уытты әсерін болдырмау үшін, сондай-ақ рентгендік зерттеулерде қолданылатын контрастты заттар қабылдар алдын натрийді натрий хлориді ретінде ішке қабылдайды.</w:t>
      </w:r>
    </w:p>
    <w:bookmarkEnd w:id="496"/>
    <w:bookmarkStart w:name="z583" w:id="497"/>
    <w:p>
      <w:pPr>
        <w:spacing w:after="0"/>
        <w:ind w:left="0"/>
        <w:jc w:val="both"/>
      </w:pPr>
      <w:r>
        <w:rPr>
          <w:rFonts w:ascii="Times New Roman"/>
          <w:b w:val="false"/>
          <w:i w:val="false"/>
          <w:color w:val="000000"/>
          <w:sz w:val="28"/>
        </w:rPr>
        <w:t>
       Натрийді натрий хлориді ерітіндісі ретінде көктамыр ішіне енгізеді (оны тұзды ерітінді деп атайды), амфотерицин В бұл препараттың бүйрекке уытты әсерін болдырмайды, мидың ісінуін және интракраниальды қысымды төмендетеді. Тұзды ерітінді конъюнктивит, құрғақ көз синдромы, стоматит және тамақ ауруы үшін қолданылады. Натрий муковисцидоз кезінде натрий хлоридінің ерітіндісі түрінде жұтылады. Азық-түлікте натрий хлориді тағамды сақтау және дәм беру үшін қолданылады.</w:t>
      </w:r>
    </w:p>
    <w:bookmarkEnd w:id="497"/>
    <w:bookmarkStart w:name="z584" w:id="498"/>
    <w:p>
      <w:pPr>
        <w:spacing w:after="0"/>
        <w:ind w:left="0"/>
        <w:jc w:val="both"/>
      </w:pPr>
      <w:r>
        <w:rPr>
          <w:rFonts w:ascii="Times New Roman"/>
          <w:b w:val="false"/>
          <w:i w:val="false"/>
          <w:color w:val="000000"/>
          <w:sz w:val="28"/>
        </w:rPr>
        <w:t xml:space="preserve">
      </w:t>
      </w:r>
      <w:r>
        <w:rPr>
          <w:rFonts w:ascii="Times New Roman"/>
          <w:b/>
          <w:i w:val="false"/>
          <w:color w:val="000000"/>
          <w:sz w:val="28"/>
        </w:rPr>
        <w:t>5.2.4 Калий</w:t>
      </w:r>
      <w:r>
        <w:rPr>
          <w:rFonts w:ascii="Times New Roman"/>
          <w:b w:val="false"/>
          <w:i w:val="false"/>
          <w:color w:val="000000"/>
          <w:sz w:val="28"/>
        </w:rPr>
        <w:t>. Калий адам ағзасының қалыпты қызметі үшін өте маңызды. Ол сілтілі-қышқылдық тепе-теңдікті реттеу, қан қысымы мен су балансын бақылау, бұлшықет жиырылуын қамтамасыз ету және жүйке импульстарын жүргізу сияқты маңызды процестерге қатысады.</w:t>
      </w:r>
    </w:p>
    <w:bookmarkEnd w:id="498"/>
    <w:bookmarkStart w:name="z585" w:id="499"/>
    <w:p>
      <w:pPr>
        <w:spacing w:after="0"/>
        <w:ind w:left="0"/>
        <w:jc w:val="both"/>
      </w:pPr>
      <w:r>
        <w:rPr>
          <w:rFonts w:ascii="Times New Roman"/>
          <w:b w:val="false"/>
          <w:i w:val="false"/>
          <w:color w:val="000000"/>
          <w:sz w:val="28"/>
        </w:rPr>
        <w:t>
       Калий көбінесе артериялық гипертензияны емдеу және инсульттің алдын алу үшін ағзадағы тапшылықтың орнын толтыру немесе алдын алу үшін қолданылады. Сонымен қатар ол әртүрлі химиялық реакцияларға қатысады.</w:t>
      </w:r>
    </w:p>
    <w:bookmarkEnd w:id="499"/>
    <w:bookmarkStart w:name="z586" w:id="500"/>
    <w:p>
      <w:pPr>
        <w:spacing w:after="0"/>
        <w:ind w:left="0"/>
        <w:jc w:val="both"/>
      </w:pPr>
      <w:r>
        <w:rPr>
          <w:rFonts w:ascii="Times New Roman"/>
          <w:b w:val="false"/>
          <w:i w:val="false"/>
          <w:color w:val="000000"/>
          <w:sz w:val="28"/>
        </w:rPr>
        <w:t>
       Калийдің тағамдық көздері – жемістер (әсіресе кептірілген жемістер), дәнді дақылдар, бұршақ, сүт және көкөністер, сондай-ақ шамамен 650 мг калий бар орташа пісірілген картоп. 100 грамм тунец кесегінде немесе 200 грамм қауын сынасында калий аз. Калийдің бай көздері – жемістер мен көкөністер. Әсіресе жасыл көкөністер, сондай-ақ қызанақ, қияр, баклажан, цуккини, сәбіз, пияз, картоп.</w:t>
      </w:r>
    </w:p>
    <w:bookmarkEnd w:id="500"/>
    <w:bookmarkStart w:name="z587" w:id="501"/>
    <w:p>
      <w:pPr>
        <w:spacing w:after="0"/>
        <w:ind w:left="0"/>
        <w:jc w:val="both"/>
      </w:pPr>
      <w:r>
        <w:rPr>
          <w:rFonts w:ascii="Times New Roman"/>
          <w:b w:val="false"/>
          <w:i w:val="false"/>
          <w:color w:val="000000"/>
          <w:sz w:val="28"/>
        </w:rPr>
        <w:t xml:space="preserve">
       Калий тапшылығы тағамның жетіспеуіне байланысты сирек дамиды. Бұл көбінесе зәрдегі жанама әсерлерге байланысты денеден калийді кетіретін дәрілерге байланысты болады. Мұндай дәрі-дәрмектерге диуретиктер (диуретиктер) жатады. Сондықтан дәрігердің калий сақтайтын диуретиктерді тағайындауы маңызды. </w:t>
      </w:r>
    </w:p>
    <w:bookmarkEnd w:id="501"/>
    <w:bookmarkStart w:name="z588" w:id="502"/>
    <w:p>
      <w:pPr>
        <w:spacing w:after="0"/>
        <w:ind w:left="0"/>
        <w:jc w:val="both"/>
      </w:pPr>
      <w:r>
        <w:rPr>
          <w:rFonts w:ascii="Times New Roman"/>
          <w:b w:val="false"/>
          <w:i w:val="false"/>
          <w:color w:val="000000"/>
          <w:sz w:val="28"/>
        </w:rPr>
        <w:t>
       Егер калий жеткіліксіз болса, адамдар өздерін нашар сезінеді, бұлшықет әлсіздігі, сананың шатасуы, мазасыздық, диарея немесе іш қату пайда болады, есте сақтау және ұйқы бұзылады, тері проблемалары пайда болады және т.б. бұл көріністер әдетте спецификалық емес. Ал калий тапшылығы бар адамдар көбінесе өздерін нашар сезінетіндерін айтады. Кейбіреулерінде жүрек соғысы күшейіп, жүрек қызметінің әлсіздігі дамиды.</w:t>
      </w:r>
    </w:p>
    <w:bookmarkEnd w:id="502"/>
    <w:bookmarkStart w:name="z589" w:id="503"/>
    <w:p>
      <w:pPr>
        <w:spacing w:after="0"/>
        <w:ind w:left="0"/>
        <w:jc w:val="both"/>
      </w:pPr>
      <w:r>
        <w:rPr>
          <w:rFonts w:ascii="Times New Roman"/>
          <w:b w:val="false"/>
          <w:i w:val="false"/>
          <w:color w:val="000000"/>
          <w:sz w:val="28"/>
        </w:rPr>
        <w:t xml:space="preserve">
       Калий арттық болса оны гиперкалиемия деп атайды. Көбінесе ол бүйректің бұзылуымен байқалады, егер олар денеден артық калийді қажетті мөлшерде алып тастай алмаса. Мысал ретінде жасанды бүйректі (диализ) қолдануды қажет ететін созылмалы бүйрек жеткіліксіздігін келтірсе болады. Ол ағзадан артық заттардың толық шығарылуын қамтамасыз етпейді. Айтпақшы, бұл калийге ғана емес, натрийге де, басқа минералдарға да қатысты. Бүйрек ауруынан басқа, гиперкалиемияның себебі диуретиктер немесе құрамында калий бар қоспалар болуы мүмкін. </w:t>
      </w:r>
    </w:p>
    <w:bookmarkEnd w:id="503"/>
    <w:bookmarkStart w:name="z590" w:id="504"/>
    <w:p>
      <w:pPr>
        <w:spacing w:after="0"/>
        <w:ind w:left="0"/>
        <w:jc w:val="both"/>
      </w:pPr>
      <w:r>
        <w:rPr>
          <w:rFonts w:ascii="Times New Roman"/>
          <w:b w:val="false"/>
          <w:i w:val="false"/>
          <w:color w:val="000000"/>
          <w:sz w:val="28"/>
        </w:rPr>
        <w:t>
      Калийдің артық болуымен келесі белгілер пайда болуы мүмкін:</w:t>
      </w:r>
    </w:p>
    <w:bookmarkEnd w:id="504"/>
    <w:bookmarkStart w:name="z591" w:id="505"/>
    <w:p>
      <w:pPr>
        <w:spacing w:after="0"/>
        <w:ind w:left="0"/>
        <w:jc w:val="both"/>
      </w:pPr>
      <w:r>
        <w:rPr>
          <w:rFonts w:ascii="Times New Roman"/>
          <w:b w:val="false"/>
          <w:i w:val="false"/>
          <w:color w:val="000000"/>
          <w:sz w:val="28"/>
        </w:rPr>
        <w:t>
      • шаршау немесе әлсіздік;</w:t>
      </w:r>
    </w:p>
    <w:bookmarkEnd w:id="505"/>
    <w:bookmarkStart w:name="z592" w:id="506"/>
    <w:p>
      <w:pPr>
        <w:spacing w:after="0"/>
        <w:ind w:left="0"/>
        <w:jc w:val="both"/>
      </w:pPr>
      <w:r>
        <w:rPr>
          <w:rFonts w:ascii="Times New Roman"/>
          <w:b w:val="false"/>
          <w:i w:val="false"/>
          <w:color w:val="000000"/>
          <w:sz w:val="28"/>
        </w:rPr>
        <w:t>
      • жүрек айну және құсу;</w:t>
      </w:r>
    </w:p>
    <w:bookmarkEnd w:id="506"/>
    <w:bookmarkStart w:name="z593" w:id="507"/>
    <w:p>
      <w:pPr>
        <w:spacing w:after="0"/>
        <w:ind w:left="0"/>
        <w:jc w:val="both"/>
      </w:pPr>
      <w:r>
        <w:rPr>
          <w:rFonts w:ascii="Times New Roman"/>
          <w:b w:val="false"/>
          <w:i w:val="false"/>
          <w:color w:val="000000"/>
          <w:sz w:val="28"/>
        </w:rPr>
        <w:t>
      • жүрек нарушенияағының бұзылуы.</w:t>
      </w:r>
    </w:p>
    <w:bookmarkEnd w:id="507"/>
    <w:bookmarkStart w:name="z594" w:id="508"/>
    <w:p>
      <w:pPr>
        <w:spacing w:after="0"/>
        <w:ind w:left="0"/>
        <w:jc w:val="both"/>
      </w:pPr>
      <w:r>
        <w:rPr>
          <w:rFonts w:ascii="Times New Roman"/>
          <w:b w:val="false"/>
          <w:i w:val="false"/>
          <w:color w:val="000000"/>
          <w:sz w:val="28"/>
        </w:rPr>
        <w:t>
      Адам денсаулығына зиян келтірместен тұтынатын калийдің максималды мөлшері анықталмаған. Калийді тамақпен бірге өте көп мөлшерде тұтыну сау адамда ешқандай уытты әсер, жанама әсер немесе асқыну тудырмайды. Тамақ құрамындағы калий мөлшерін тек ауруға немесе дәрі-дәрмектерге байланысты бүйрек функциясы бұзылған адамдар ғана шектеуі керек. Құрамында калий бар қоспаларды тұтыну қауіпті-олар калийдің артық болуына әкелуі мүмкін.</w:t>
      </w:r>
    </w:p>
    <w:bookmarkEnd w:id="508"/>
    <w:bookmarkStart w:name="z595" w:id="509"/>
    <w:p>
      <w:pPr>
        <w:spacing w:after="0"/>
        <w:ind w:left="0"/>
        <w:jc w:val="both"/>
      </w:pPr>
      <w:r>
        <w:rPr>
          <w:rFonts w:ascii="Times New Roman"/>
          <w:b w:val="false"/>
          <w:i w:val="false"/>
          <w:color w:val="000000"/>
          <w:sz w:val="28"/>
        </w:rPr>
        <w:t xml:space="preserve">
       </w:t>
      </w:r>
      <w:r>
        <w:rPr>
          <w:rFonts w:ascii="Times New Roman"/>
          <w:b/>
          <w:i w:val="false"/>
          <w:color w:val="000000"/>
          <w:sz w:val="28"/>
        </w:rPr>
        <w:t>5.2.5 Магний.</w:t>
      </w:r>
      <w:r>
        <w:rPr>
          <w:rFonts w:ascii="Times New Roman"/>
          <w:b w:val="false"/>
          <w:i w:val="false"/>
          <w:color w:val="000000"/>
          <w:sz w:val="28"/>
        </w:rPr>
        <w:t xml:space="preserve"> Магний – ағзадағы сүйектердің қалыпты құрылымы үшін маңызды минерал. Адамдар магнийді тағамнан алады, бірақ денеде магний деңгейі тым төмен болса, кейде минералды қоспалар қажет. </w:t>
      </w:r>
    </w:p>
    <w:bookmarkEnd w:id="509"/>
    <w:bookmarkStart w:name="z596" w:id="510"/>
    <w:p>
      <w:pPr>
        <w:spacing w:after="0"/>
        <w:ind w:left="0"/>
        <w:jc w:val="both"/>
      </w:pPr>
      <w:r>
        <w:rPr>
          <w:rFonts w:ascii="Times New Roman"/>
          <w:b w:val="false"/>
          <w:i w:val="false"/>
          <w:color w:val="000000"/>
          <w:sz w:val="28"/>
        </w:rPr>
        <w:t>
       Магнийді тамақпен қамтамасыз ету жеткіліксіз болуы мүмкін, бұл әйелдер арасында жиі кездеседі. Магний тапшылығы егде жастағы адамдарда да сирек емес. Денедегі магнийдің төмен деңгейі остеопороз, артериялық гипертензия, артериялардың бітелуі, тұқым қуалайтын жүрек аурулары, қант диабеті және инсульт қант диабеті және инсульт сияқты аурулармен байланысты.</w:t>
      </w:r>
    </w:p>
    <w:bookmarkEnd w:id="510"/>
    <w:bookmarkStart w:name="z597" w:id="511"/>
    <w:p>
      <w:pPr>
        <w:spacing w:after="0"/>
        <w:ind w:left="0"/>
        <w:jc w:val="both"/>
      </w:pPr>
      <w:r>
        <w:rPr>
          <w:rFonts w:ascii="Times New Roman"/>
          <w:b w:val="false"/>
          <w:i w:val="false"/>
          <w:color w:val="000000"/>
          <w:sz w:val="28"/>
        </w:rPr>
        <w:t>
       Магнийдің жақсы көзі болып табылатын тағамдарды есте сақтаудың ең оңай жолы – талшық туралы ойлау. Әдетте, талшықтары жоғары тағамдар магнийге бай. Магний бұршақ дақылдарында, дәнді дақылдарда, көкөністерде (әсіресе брокколи, цуккини және жасыл жапырақты көкөністерде), тұқымдар мен жаңғақтарда (әсіресе бадамда) кездеседі. Ол сүт өнімдерінде, ет, шоколад және кофеде де бар. Минералды құрамы жоғары су немесе "қатты" су да магний көзі болып табылады.</w:t>
      </w:r>
    </w:p>
    <w:bookmarkEnd w:id="511"/>
    <w:bookmarkStart w:name="z598" w:id="512"/>
    <w:p>
      <w:pPr>
        <w:spacing w:after="0"/>
        <w:ind w:left="0"/>
        <w:jc w:val="both"/>
      </w:pPr>
      <w:r>
        <w:rPr>
          <w:rFonts w:ascii="Times New Roman"/>
          <w:b w:val="false"/>
          <w:i w:val="false"/>
          <w:color w:val="000000"/>
          <w:sz w:val="28"/>
        </w:rPr>
        <w:t>
       Магний көбінесе іш қату кезінде, антацид ретінде күйдіргіште, гипомагниемияда, преэклампсия және эклампсия деп аталатын жүктіліктің асқынуларында және жүректің тұрақты емес соғуының белгілі бір түрі – пируэтті тахикардияда қолданылады.</w:t>
      </w:r>
    </w:p>
    <w:bookmarkEnd w:id="512"/>
    <w:bookmarkStart w:name="z599" w:id="513"/>
    <w:p>
      <w:pPr>
        <w:spacing w:after="0"/>
        <w:ind w:left="0"/>
        <w:jc w:val="both"/>
      </w:pPr>
      <w:r>
        <w:rPr>
          <w:rFonts w:ascii="Times New Roman"/>
          <w:b w:val="false"/>
          <w:i w:val="false"/>
          <w:color w:val="000000"/>
          <w:sz w:val="28"/>
        </w:rPr>
        <w:t>
       Магний сүйектердің дұрыс өсуі мен сақталуы үшін қажет. Бұл жүйке талшықтарының, бұлшықеттердің және дененің көптеген басқа бөліктерінің қалыпты жұмыс істеуі үшін қажет. Асқазанда магний тұз қышқылын бейтараптандыруға көмектеседі, сонымен қатар нәжістің ішек арқылы қозғалуына ықпал етеді.</w:t>
      </w:r>
    </w:p>
    <w:bookmarkEnd w:id="513"/>
    <w:bookmarkStart w:name="z600" w:id="514"/>
    <w:p>
      <w:pPr>
        <w:spacing w:after="0"/>
        <w:ind w:left="0"/>
        <w:jc w:val="left"/>
      </w:pPr>
      <w:r>
        <w:rPr>
          <w:rFonts w:ascii="Times New Roman"/>
          <w:b/>
          <w:i w:val="false"/>
          <w:color w:val="000000"/>
        </w:rPr>
        <w:t xml:space="preserve"> 5.3 Микроэлементтер</w:t>
      </w:r>
    </w:p>
    <w:bookmarkEnd w:id="514"/>
    <w:bookmarkStart w:name="z601" w:id="515"/>
    <w:p>
      <w:pPr>
        <w:spacing w:after="0"/>
        <w:ind w:left="0"/>
        <w:jc w:val="both"/>
      </w:pPr>
      <w:r>
        <w:rPr>
          <w:rFonts w:ascii="Times New Roman"/>
          <w:b w:val="false"/>
          <w:i w:val="false"/>
          <w:color w:val="000000"/>
          <w:sz w:val="28"/>
        </w:rPr>
        <w:t xml:space="preserve">
      </w:t>
      </w:r>
      <w:r>
        <w:rPr>
          <w:rFonts w:ascii="Times New Roman"/>
          <w:b/>
          <w:i w:val="false"/>
          <w:color w:val="000000"/>
          <w:sz w:val="28"/>
        </w:rPr>
        <w:t>5.3.1 Темір</w:t>
      </w:r>
      <w:r>
        <w:rPr>
          <w:rFonts w:ascii="Times New Roman"/>
          <w:b w:val="false"/>
          <w:i w:val="false"/>
          <w:color w:val="000000"/>
          <w:sz w:val="28"/>
        </w:rPr>
        <w:t>. Темір гемоглобиннің, миоглобиннің және ағзадағы көптеген ферменттердің бөлігі болып табылады. Гемоглобин – эритроциттердің ақуыз пигменті – ағзадағы оттегін тасымалдауға жауап беретін қызыл қан жасушалары. Миоглобин – бұлшықет құрамында болатын ақуыз молекуласы.</w:t>
      </w:r>
    </w:p>
    <w:bookmarkEnd w:id="515"/>
    <w:bookmarkStart w:name="z602" w:id="516"/>
    <w:p>
      <w:pPr>
        <w:spacing w:after="0"/>
        <w:ind w:left="0"/>
        <w:jc w:val="both"/>
      </w:pPr>
      <w:r>
        <w:rPr>
          <w:rFonts w:ascii="Times New Roman"/>
          <w:b w:val="false"/>
          <w:i w:val="false"/>
          <w:color w:val="000000"/>
          <w:sz w:val="28"/>
        </w:rPr>
        <w:t>
       Темір мидың маңызды элементі болып табылады, ол әсіресе адам өмірінің алғашқы екі жылында маңызды рөл атқарады. Темір жүйке жасушаларының миелинді қорғаныс қабығын құру үшін қажет. Ол сондай-ақ нейротрансмиттерлер деп аталатын жүйке сигналдарын беруде, коллаген синтезінде маңызды рөл атқарады, сонымен қатар бауырға токсиндерді кетіруге көмектеседі.</w:t>
      </w:r>
    </w:p>
    <w:bookmarkEnd w:id="516"/>
    <w:bookmarkStart w:name="z603" w:id="517"/>
    <w:p>
      <w:pPr>
        <w:spacing w:after="0"/>
        <w:ind w:left="0"/>
        <w:jc w:val="both"/>
      </w:pPr>
      <w:r>
        <w:rPr>
          <w:rFonts w:ascii="Times New Roman"/>
          <w:b w:val="false"/>
          <w:i w:val="false"/>
          <w:color w:val="000000"/>
          <w:sz w:val="28"/>
        </w:rPr>
        <w:t>
       Әйел сүтінде темір аз. Тек емізетін балаларға темір қоспалары қажет. Дегенмен, нәрестелерді тамақтандыру үшін ең оңтайлы-емшек сүті. Сиыр сүтіне негізделген тағамдар өмірдің бірінші жылында ұсынылмайды. Нәрестенің денесінде темір қоры 4 айға дейін жеткілікті. Егер ол ерте жастағы балалар арасында анемия деңгейі жоғары аймақта өссе, тағамға темір қоспаларын қосу ұсынылады.</w:t>
      </w:r>
    </w:p>
    <w:bookmarkEnd w:id="517"/>
    <w:bookmarkStart w:name="z604" w:id="518"/>
    <w:p>
      <w:pPr>
        <w:spacing w:after="0"/>
        <w:ind w:left="0"/>
        <w:jc w:val="both"/>
      </w:pPr>
      <w:r>
        <w:rPr>
          <w:rFonts w:ascii="Times New Roman"/>
          <w:b w:val="false"/>
          <w:i w:val="false"/>
          <w:color w:val="000000"/>
          <w:sz w:val="28"/>
        </w:rPr>
        <w:t xml:space="preserve">
      Темірдің тек 14% - ы, тағам түріне байланысты, адам ағзасына сіңеді, яғни минералдың биожетімділігі шамамен 14% құрайды. Сонымен қатар, әйелдер тамақтан 12-13%, ал ерлер шамамен 14% сіңіреді. </w:t>
      </w:r>
    </w:p>
    <w:bookmarkEnd w:id="518"/>
    <w:bookmarkStart w:name="z605" w:id="519"/>
    <w:p>
      <w:pPr>
        <w:spacing w:after="0"/>
        <w:ind w:left="0"/>
        <w:jc w:val="both"/>
      </w:pPr>
      <w:r>
        <w:rPr>
          <w:rFonts w:ascii="Times New Roman"/>
          <w:b w:val="false"/>
          <w:i w:val="false"/>
          <w:color w:val="000000"/>
          <w:sz w:val="28"/>
        </w:rPr>
        <w:t xml:space="preserve">
       Тағамдық темірдің екі негізгі түрі бар – гемдік және гемдік емес. Гемдік темірі ет сияқты жануарлардан алынатын өнімдерде кездеседі. Ол жақсы сіңеді және сәйкесінше денеге көп мөлшерде енеді. </w:t>
      </w:r>
    </w:p>
    <w:bookmarkEnd w:id="519"/>
    <w:bookmarkStart w:name="z606" w:id="520"/>
    <w:p>
      <w:pPr>
        <w:spacing w:after="0"/>
        <w:ind w:left="0"/>
        <w:jc w:val="both"/>
      </w:pPr>
      <w:r>
        <w:rPr>
          <w:rFonts w:ascii="Times New Roman"/>
          <w:b w:val="false"/>
          <w:i w:val="false"/>
          <w:color w:val="000000"/>
          <w:sz w:val="28"/>
        </w:rPr>
        <w:t>
       Гемдік емес темір өсімдік тектес тағамдарда кездеседі және нашар сіңеді. Осыған байланысты вегетарианшылар темір қорының сарқылуына бейім. Гемдік емес темірдің сіңуіне асқазан сөлінің қышқыл құрамы ықпал етеді. Сондықтан асқазан аурулары бар немесе антацидтерді – асқазан қышқылын төмендететін дәрілерді қабылдайтын адамдарда темір жеткіліксіздік қаупі артады.</w:t>
      </w:r>
    </w:p>
    <w:bookmarkEnd w:id="520"/>
    <w:bookmarkStart w:name="z607" w:id="521"/>
    <w:p>
      <w:pPr>
        <w:spacing w:after="0"/>
        <w:ind w:left="0"/>
        <w:jc w:val="both"/>
      </w:pPr>
      <w:r>
        <w:rPr>
          <w:rFonts w:ascii="Times New Roman"/>
          <w:b w:val="false"/>
          <w:i w:val="false"/>
          <w:color w:val="000000"/>
          <w:sz w:val="28"/>
        </w:rPr>
        <w:t xml:space="preserve">
      Сонымен қатар, кальций, мырыш, магний, фосфор және басқа да минералдар темірдің сіңуін төмендетеді. Осыған байланысты кальцийді темір препараттарымен бірге қабылдау ұсынылмайды (мысалы, остеопороздың алдын алу үшін). Ластанған ауадағы қорғасын да темірдің сіңуін төмендетеді. Шай мен кофеде танин бар, ол сонымен қатар өсімдік тектес тағамдарда кездесетін гемдік емес темірдің сіңуіне жол бермейді. Сондықтан шайға деген құштарлық темір тапшылығына әкелуі мүмкін, әсіресе вегетарианшылар арасында. </w:t>
      </w:r>
    </w:p>
    <w:bookmarkEnd w:id="521"/>
    <w:bookmarkStart w:name="z608" w:id="522"/>
    <w:p>
      <w:pPr>
        <w:spacing w:after="0"/>
        <w:ind w:left="0"/>
        <w:jc w:val="both"/>
      </w:pPr>
      <w:r>
        <w:rPr>
          <w:rFonts w:ascii="Times New Roman"/>
          <w:b w:val="false"/>
          <w:i w:val="false"/>
          <w:color w:val="000000"/>
          <w:sz w:val="28"/>
        </w:rPr>
        <w:t>
       Темір тапшылығы жағдайлары қан кетуден, сондай-ақ темірдің сіңуінің бұзылуынан дамиды. Олар көбінесе бала туу жасындағы әйелдерде етеккір кезінде, балаларда, сондай-ақ қан донорларында байқалады. Қан плазмасындағы қорғасынның жоғары деңгейі (0,1 mg/ml-ден жоғары) қандағы темір мен ферритиннің төмен деңгейімен байланысты екендігі туралы дәлелдер бар, бұл анемияға әкелуі мүмкін. Сондықтан, егер сіз атмосферада қорғасын көп болатын жерлерде тұрсаңыз, бұл анемияның дамуына әкелуі мүмкін. Сондай-ақ, аспиринді қабылдау (тіпті аз мөлшерде) егде жастағы адамдарда гемоглобин деңгейінің төмендеуіне әкелуі мүмкін екенін растайтын зерттеулер бар.</w:t>
      </w:r>
    </w:p>
    <w:bookmarkEnd w:id="522"/>
    <w:bookmarkStart w:name="z609" w:id="523"/>
    <w:p>
      <w:pPr>
        <w:spacing w:after="0"/>
        <w:ind w:left="0"/>
        <w:jc w:val="both"/>
      </w:pPr>
      <w:r>
        <w:rPr>
          <w:rFonts w:ascii="Times New Roman"/>
          <w:b w:val="false"/>
          <w:i w:val="false"/>
          <w:color w:val="000000"/>
          <w:sz w:val="28"/>
        </w:rPr>
        <w:t>
       Егер сіз (немесе сіздің балаңыз) назарыңызды шоғырландыра алмасаңыз, бұл темірдің жетіспейтіндігін білдіруі мүмкін. Темір тапшылығы бар ересектер жиі суық тиіп, жұқпалы аурулармен ауырады, яғни олардың иммундық қорғанысы бұзылады. Сыртқы жағынан, темір тапшылығы жағдайлары терінің және шырышты қабаттардың бозаруымен, сондай-ақ тырнақ сынумен көрінеді.</w:t>
      </w:r>
    </w:p>
    <w:bookmarkEnd w:id="523"/>
    <w:bookmarkStart w:name="z610" w:id="524"/>
    <w:p>
      <w:pPr>
        <w:spacing w:after="0"/>
        <w:ind w:left="0"/>
        <w:jc w:val="both"/>
      </w:pPr>
      <w:r>
        <w:rPr>
          <w:rFonts w:ascii="Times New Roman"/>
          <w:b w:val="false"/>
          <w:i w:val="false"/>
          <w:color w:val="000000"/>
          <w:sz w:val="28"/>
        </w:rPr>
        <w:t xml:space="preserve">
       Денедегі темір ферритин деп аталатын ақуыздың көмегімен сақталады. Оның төмендеуі ағзадағы темір деңгейінің төмендеуін көрсетуі мүмкін. Содан кейін қанда гемоглобин, эритроциттердің ақуыз пигменті – эритроциттер азаяды. </w:t>
      </w:r>
    </w:p>
    <w:bookmarkEnd w:id="524"/>
    <w:bookmarkStart w:name="z611" w:id="525"/>
    <w:p>
      <w:pPr>
        <w:spacing w:after="0"/>
        <w:ind w:left="0"/>
        <w:jc w:val="both"/>
      </w:pPr>
      <w:r>
        <w:rPr>
          <w:rFonts w:ascii="Times New Roman"/>
          <w:b w:val="false"/>
          <w:i w:val="false"/>
          <w:color w:val="000000"/>
          <w:sz w:val="28"/>
        </w:rPr>
        <w:t>
       Сайып келгенде, эритроциттер азаяды, бұл анемияның көрінісі. Бұл эритроциттердегі гемоглобин пигментінің азаюына байланысты болғандықтан, олардың мөлшері азаяды, сондықтан мұндай анемия микроциттік деп аталады, яғни эритроциттердің мөлшері аз және гипохромды, яғни түсі әлсіз.</w:t>
      </w:r>
    </w:p>
    <w:bookmarkEnd w:id="525"/>
    <w:bookmarkStart w:name="z612" w:id="526"/>
    <w:p>
      <w:pPr>
        <w:spacing w:after="0"/>
        <w:ind w:left="0"/>
        <w:jc w:val="both"/>
      </w:pPr>
      <w:r>
        <w:rPr>
          <w:rFonts w:ascii="Times New Roman"/>
          <w:b w:val="false"/>
          <w:i w:val="false"/>
          <w:color w:val="000000"/>
          <w:sz w:val="28"/>
        </w:rPr>
        <w:t>
       Темірдің артық болуы сирек кездеседі және оның себебі көбінесе уытты әсерге байланысты. Мысалы, бұл құрамында темір бар дәрі-дәрмектер мен тағамдық қоспаларды қабылдауға құмар болған кезде пайда болады. Артық темір ағзадағы тотығу процестерін күшейтуі мүмкін, бұл ДНҚ бұзылыстарын тудыруы мүмкін және қатерлі ісік қаупін арттырады.</w:t>
      </w:r>
    </w:p>
    <w:bookmarkEnd w:id="526"/>
    <w:bookmarkStart w:name="z613" w:id="527"/>
    <w:p>
      <w:pPr>
        <w:spacing w:after="0"/>
        <w:ind w:left="0"/>
        <w:jc w:val="both"/>
      </w:pPr>
      <w:r>
        <w:rPr>
          <w:rFonts w:ascii="Times New Roman"/>
          <w:b w:val="false"/>
          <w:i w:val="false"/>
          <w:color w:val="000000"/>
          <w:sz w:val="28"/>
        </w:rPr>
        <w:t>
      Көріп отырғаныңыздай, ерлер мен әйелдер үшін ұсынылатын тәуліктік тұтыну нормасы әртүрлі, өйткені әйелдер етеккір кезінде көбірек қан жоғалтады.</w:t>
      </w:r>
    </w:p>
    <w:bookmarkEnd w:id="527"/>
    <w:bookmarkStart w:name="z614" w:id="528"/>
    <w:p>
      <w:pPr>
        <w:spacing w:after="0"/>
        <w:ind w:left="0"/>
        <w:jc w:val="both"/>
      </w:pPr>
      <w:r>
        <w:rPr>
          <w:rFonts w:ascii="Times New Roman"/>
          <w:b w:val="false"/>
          <w:i w:val="false"/>
          <w:color w:val="000000"/>
          <w:sz w:val="28"/>
        </w:rPr>
        <w:t>
      Адам денсаулығына зиян келтірместен тұтынатын темірдің максималды мөлшері күніне 45 миллиграммға тең. Егер көрсетілген доза көп болса, ішектің тітіркену белгілері пайда болуы мүмкін. Жүкті және бала емізетін әйелдер ерекшелік болып табылады және көбінесе темір препараттарын 45 миллиграмнан көп мөлшерде қабылдайды. Алайда, бұл олардың темірге деген қажеттілігі жоғары және темір препараттары олар әдетте дәрігерлердің бақылауымен қабылданады.</w:t>
      </w:r>
    </w:p>
    <w:bookmarkEnd w:id="528"/>
    <w:bookmarkStart w:name="z615" w:id="529"/>
    <w:p>
      <w:pPr>
        <w:spacing w:after="0"/>
        <w:ind w:left="0"/>
        <w:jc w:val="both"/>
      </w:pPr>
      <w:r>
        <w:rPr>
          <w:rFonts w:ascii="Times New Roman"/>
          <w:b w:val="false"/>
          <w:i w:val="false"/>
          <w:color w:val="000000"/>
          <w:sz w:val="28"/>
        </w:rPr>
        <w:t>
      Темірдің жақсы көздері: қызыл ет, бауыр, балық, құс еті, көк, брокколи.</w:t>
      </w:r>
    </w:p>
    <w:bookmarkEnd w:id="529"/>
    <w:bookmarkStart w:name="z616" w:id="530"/>
    <w:p>
      <w:pPr>
        <w:spacing w:after="0"/>
        <w:ind w:left="0"/>
        <w:jc w:val="both"/>
      </w:pPr>
      <w:r>
        <w:rPr>
          <w:rFonts w:ascii="Times New Roman"/>
          <w:b w:val="false"/>
          <w:i w:val="false"/>
          <w:color w:val="000000"/>
          <w:sz w:val="28"/>
        </w:rPr>
        <w:t xml:space="preserve">
      Темірдің тапшылығы темір тапшылығы анемиясын тудырады (оны анемия деп те атайды), бұл тамақтанудың бұзылуымен жиі кездесетін ауру. </w:t>
      </w:r>
    </w:p>
    <w:bookmarkEnd w:id="530"/>
    <w:bookmarkStart w:name="z617" w:id="531"/>
    <w:p>
      <w:pPr>
        <w:spacing w:after="0"/>
        <w:ind w:left="0"/>
        <w:jc w:val="both"/>
      </w:pPr>
      <w:r>
        <w:rPr>
          <w:rFonts w:ascii="Times New Roman"/>
          <w:b w:val="false"/>
          <w:i w:val="false"/>
          <w:color w:val="000000"/>
          <w:sz w:val="28"/>
        </w:rPr>
        <w:t>
      Дүние жүзінде адамдардың 25%-нда, , атап айтқанда балалар мен әйелдерде темір жетіспейді. Қыздарда бұл одан да жиі кездеседі.</w:t>
      </w:r>
    </w:p>
    <w:bookmarkEnd w:id="531"/>
    <w:bookmarkStart w:name="z618" w:id="532"/>
    <w:p>
      <w:pPr>
        <w:spacing w:after="0"/>
        <w:ind w:left="0"/>
        <w:jc w:val="both"/>
      </w:pPr>
      <w:r>
        <w:rPr>
          <w:rFonts w:ascii="Times New Roman"/>
          <w:b w:val="false"/>
          <w:i w:val="false"/>
          <w:color w:val="000000"/>
          <w:sz w:val="28"/>
        </w:rPr>
        <w:t>
       Темір болмаса, қандағы оттегінің мөлшері азаяды және бұл бүкіл денеге әсер етеді. Денедегі оттегінің жеткіліксіз жеткізілуі келесі белгілерді тудырады:</w:t>
      </w:r>
    </w:p>
    <w:bookmarkEnd w:id="532"/>
    <w:bookmarkStart w:name="z619" w:id="533"/>
    <w:p>
      <w:pPr>
        <w:spacing w:after="0"/>
        <w:ind w:left="0"/>
        <w:jc w:val="both"/>
      </w:pPr>
      <w:r>
        <w:rPr>
          <w:rFonts w:ascii="Times New Roman"/>
          <w:b w:val="false"/>
          <w:i w:val="false"/>
          <w:color w:val="000000"/>
          <w:sz w:val="28"/>
        </w:rPr>
        <w:t>
      • тез шаршау және энергияны жоғалту;</w:t>
      </w:r>
    </w:p>
    <w:bookmarkEnd w:id="533"/>
    <w:bookmarkStart w:name="z620" w:id="534"/>
    <w:p>
      <w:pPr>
        <w:spacing w:after="0"/>
        <w:ind w:left="0"/>
        <w:jc w:val="both"/>
      </w:pPr>
      <w:r>
        <w:rPr>
          <w:rFonts w:ascii="Times New Roman"/>
          <w:b w:val="false"/>
          <w:i w:val="false"/>
          <w:color w:val="000000"/>
          <w:sz w:val="28"/>
        </w:rPr>
        <w:t>
      • жүректің әдеттен тыс соғуы, әсіресе жаттығу кезінде;</w:t>
      </w:r>
    </w:p>
    <w:bookmarkEnd w:id="534"/>
    <w:bookmarkStart w:name="z621" w:id="535"/>
    <w:p>
      <w:pPr>
        <w:spacing w:after="0"/>
        <w:ind w:left="0"/>
        <w:jc w:val="both"/>
      </w:pPr>
      <w:r>
        <w:rPr>
          <w:rFonts w:ascii="Times New Roman"/>
          <w:b w:val="false"/>
          <w:i w:val="false"/>
          <w:color w:val="000000"/>
          <w:sz w:val="28"/>
        </w:rPr>
        <w:t>
      • тыныс алудың қысқаруы және бас ауруы, әсіресе жаттығу кезінде;</w:t>
      </w:r>
    </w:p>
    <w:bookmarkEnd w:id="535"/>
    <w:bookmarkStart w:name="z622" w:id="536"/>
    <w:p>
      <w:pPr>
        <w:spacing w:after="0"/>
        <w:ind w:left="0"/>
        <w:jc w:val="both"/>
      </w:pPr>
      <w:r>
        <w:rPr>
          <w:rFonts w:ascii="Times New Roman"/>
          <w:b w:val="false"/>
          <w:i w:val="false"/>
          <w:color w:val="000000"/>
          <w:sz w:val="28"/>
        </w:rPr>
        <w:t>
      • бас айналу;</w:t>
      </w:r>
    </w:p>
    <w:bookmarkEnd w:id="536"/>
    <w:bookmarkStart w:name="z623" w:id="537"/>
    <w:p>
      <w:pPr>
        <w:spacing w:after="0"/>
        <w:ind w:left="0"/>
        <w:jc w:val="both"/>
      </w:pPr>
      <w:r>
        <w:rPr>
          <w:rFonts w:ascii="Times New Roman"/>
          <w:b w:val="false"/>
          <w:i w:val="false"/>
          <w:color w:val="000000"/>
          <w:sz w:val="28"/>
        </w:rPr>
        <w:t>
      • терінің бозаруы;</w:t>
      </w:r>
    </w:p>
    <w:bookmarkEnd w:id="537"/>
    <w:bookmarkStart w:name="z624" w:id="538"/>
    <w:p>
      <w:pPr>
        <w:spacing w:after="0"/>
        <w:ind w:left="0"/>
        <w:jc w:val="both"/>
      </w:pPr>
      <w:r>
        <w:rPr>
          <w:rFonts w:ascii="Times New Roman"/>
          <w:b w:val="false"/>
          <w:i w:val="false"/>
          <w:color w:val="000000"/>
          <w:sz w:val="28"/>
        </w:rPr>
        <w:t>
      • аяқтың құрысуы;</w:t>
      </w:r>
    </w:p>
    <w:bookmarkEnd w:id="538"/>
    <w:bookmarkStart w:name="z625" w:id="539"/>
    <w:p>
      <w:pPr>
        <w:spacing w:after="0"/>
        <w:ind w:left="0"/>
        <w:jc w:val="both"/>
      </w:pPr>
      <w:r>
        <w:rPr>
          <w:rFonts w:ascii="Times New Roman"/>
          <w:b w:val="false"/>
          <w:i w:val="false"/>
          <w:color w:val="000000"/>
          <w:sz w:val="28"/>
        </w:rPr>
        <w:t>
      • ұйқысыздық.</w:t>
      </w:r>
    </w:p>
    <w:bookmarkEnd w:id="539"/>
    <w:bookmarkStart w:name="z626" w:id="540"/>
    <w:p>
      <w:pPr>
        <w:spacing w:after="0"/>
        <w:ind w:left="0"/>
        <w:jc w:val="both"/>
      </w:pPr>
      <w:r>
        <w:rPr>
          <w:rFonts w:ascii="Times New Roman"/>
          <w:b w:val="false"/>
          <w:i w:val="false"/>
          <w:color w:val="000000"/>
          <w:sz w:val="28"/>
        </w:rPr>
        <w:t>
       Темір тапшылығы анемиясында мұндай ерекше белгілер пайда болуы мүмкін:</w:t>
      </w:r>
    </w:p>
    <w:bookmarkEnd w:id="540"/>
    <w:bookmarkStart w:name="z627" w:id="541"/>
    <w:p>
      <w:pPr>
        <w:spacing w:after="0"/>
        <w:ind w:left="0"/>
        <w:jc w:val="both"/>
      </w:pPr>
      <w:r>
        <w:rPr>
          <w:rFonts w:ascii="Times New Roman"/>
          <w:b w:val="false"/>
          <w:i w:val="false"/>
          <w:color w:val="000000"/>
          <w:sz w:val="28"/>
        </w:rPr>
        <w:t>
      • әдеттен тыс, жеуге болмайтын нәрселерді жеуге деген ұмтылыс: қағаз, саз, мұз (бұл жағдайды дәмнің немесе шыңның бұрмалануы деп те атайды);</w:t>
      </w:r>
    </w:p>
    <w:bookmarkEnd w:id="541"/>
    <w:bookmarkStart w:name="z628" w:id="542"/>
    <w:p>
      <w:pPr>
        <w:spacing w:after="0"/>
        <w:ind w:left="0"/>
        <w:jc w:val="both"/>
      </w:pPr>
      <w:r>
        <w:rPr>
          <w:rFonts w:ascii="Times New Roman"/>
          <w:b w:val="false"/>
          <w:i w:val="false"/>
          <w:color w:val="000000"/>
          <w:sz w:val="28"/>
        </w:rPr>
        <w:t>
      • тырнақтардың жоғары қарай қисаюы (коилонихиаз);</w:t>
      </w:r>
    </w:p>
    <w:bookmarkEnd w:id="542"/>
    <w:bookmarkStart w:name="z629" w:id="543"/>
    <w:p>
      <w:pPr>
        <w:spacing w:after="0"/>
        <w:ind w:left="0"/>
        <w:jc w:val="both"/>
      </w:pPr>
      <w:r>
        <w:rPr>
          <w:rFonts w:ascii="Times New Roman"/>
          <w:b w:val="false"/>
          <w:i w:val="false"/>
          <w:color w:val="000000"/>
          <w:sz w:val="28"/>
        </w:rPr>
        <w:t>
      • ауыз қуысының бұрыштарында жарықтар пайда болатын ауыздың шырышты қабығының сезімталдығы.</w:t>
      </w:r>
    </w:p>
    <w:bookmarkEnd w:id="543"/>
    <w:bookmarkStart w:name="z630" w:id="544"/>
    <w:p>
      <w:pPr>
        <w:spacing w:after="0"/>
        <w:ind w:left="0"/>
        <w:jc w:val="both"/>
      </w:pPr>
      <w:r>
        <w:rPr>
          <w:rFonts w:ascii="Times New Roman"/>
          <w:b w:val="false"/>
          <w:i w:val="false"/>
          <w:color w:val="000000"/>
          <w:sz w:val="28"/>
        </w:rPr>
        <w:t>
      Тамақпен бірге келетін Темірдің артық мөлшері сау адамдарда сирек кездеседі. Минералдың асып кетуі темірдің сіңуіне байланысты кейбір тұқым қуалайтын ауруларда (мысалы, гемохроматоз), жиі қан құю кезінде, құрамында темір бар қоспаларды немесе препараттарды көп мөлшерде қабылдағанда мүмкін.</w:t>
      </w:r>
    </w:p>
    <w:bookmarkEnd w:id="544"/>
    <w:bookmarkStart w:name="z631" w:id="545"/>
    <w:p>
      <w:pPr>
        <w:spacing w:after="0"/>
        <w:ind w:left="0"/>
        <w:jc w:val="both"/>
      </w:pPr>
      <w:r>
        <w:rPr>
          <w:rFonts w:ascii="Times New Roman"/>
          <w:b w:val="false"/>
          <w:i w:val="false"/>
          <w:color w:val="000000"/>
          <w:sz w:val="28"/>
        </w:rPr>
        <w:t>
       Шамадан тыс болғанда темір бауырдың, жүректің, эндокриндік мүшелер мен буындардың зақымдануы мен бұзылуын тудырады.</w:t>
      </w:r>
    </w:p>
    <w:bookmarkEnd w:id="545"/>
    <w:bookmarkStart w:name="z632" w:id="546"/>
    <w:p>
      <w:pPr>
        <w:spacing w:after="0"/>
        <w:ind w:left="0"/>
        <w:jc w:val="both"/>
      </w:pPr>
      <w:r>
        <w:rPr>
          <w:rFonts w:ascii="Times New Roman"/>
          <w:b w:val="false"/>
          <w:i w:val="false"/>
          <w:color w:val="000000"/>
          <w:sz w:val="28"/>
        </w:rPr>
        <w:t xml:space="preserve">
      </w:t>
      </w:r>
      <w:r>
        <w:rPr>
          <w:rFonts w:ascii="Times New Roman"/>
          <w:b/>
          <w:i w:val="false"/>
          <w:color w:val="000000"/>
          <w:sz w:val="28"/>
        </w:rPr>
        <w:t>5.3.2 Мырыш.</w:t>
      </w:r>
      <w:r>
        <w:rPr>
          <w:rFonts w:ascii="Times New Roman"/>
          <w:b w:val="false"/>
          <w:i w:val="false"/>
          <w:color w:val="000000"/>
          <w:sz w:val="28"/>
        </w:rPr>
        <w:t xml:space="preserve"> Мырыш – минерал. Адам денсаулығы үшін оған көп нәрсе қажет емес. Сондықтан оны маңызды микроэлементтер деп атайды. Адам ағзасында артық мырыш жиналмайды, сондықтан оны үнемі тамақпен бірге алу керек. Мырыш қызыл ет, құс еті мен балықта, жұмыртқада, сүт өнімдерінде, жаңғақтар мен тұқымдарда, дәнді дақылдар мен бұршақ дақылдарында кездеседі. Мырыштың тапшылығы өсудің тежелуіне, дәм сезудің бұзылуына (гипогеузия) және аталық бездер мен аналық бездердің дұрыс жұмыс істемеуіне әкелуі мүмкін.</w:t>
      </w:r>
    </w:p>
    <w:bookmarkEnd w:id="546"/>
    <w:bookmarkStart w:name="z633" w:id="547"/>
    <w:p>
      <w:pPr>
        <w:spacing w:after="0"/>
        <w:ind w:left="0"/>
        <w:jc w:val="both"/>
      </w:pPr>
      <w:r>
        <w:rPr>
          <w:rFonts w:ascii="Times New Roman"/>
          <w:b w:val="false"/>
          <w:i w:val="false"/>
          <w:color w:val="000000"/>
          <w:sz w:val="28"/>
        </w:rPr>
        <w:t>
      Мырыш мырыш тапшылығын және оның салдарын емдеу және алдын алу үшін қолданылады, соның ішінде өсудің тежелуі және балалардағы жедел диарея, жараның баяу жазылуы және Уилсон ауруы. Мырыш көптеген басқа жағдайларда қабылданады.</w:t>
      </w:r>
    </w:p>
    <w:bookmarkEnd w:id="547"/>
    <w:bookmarkStart w:name="z634" w:id="548"/>
    <w:p>
      <w:pPr>
        <w:spacing w:after="0"/>
        <w:ind w:left="0"/>
        <w:jc w:val="both"/>
      </w:pPr>
      <w:r>
        <w:rPr>
          <w:rFonts w:ascii="Times New Roman"/>
          <w:b w:val="false"/>
          <w:i w:val="false"/>
          <w:color w:val="000000"/>
          <w:sz w:val="28"/>
        </w:rPr>
        <w:t>
      Коронавирустық инфекцияның алдын алу (COVID-19): COVID-19-да мырышты қолданудың нақты дәлелі жоқ, бірақ ол суық тиюге және тыныс алу жолдарының басқа инфекцияларына пайдалы болуы мүмкін. Сонымен қатар, күніне 50 мг мырыш глюконатының пайдасы жоқ. Оның орнына салауатты өмір салтын ұстаныңыз және алдын-алудың дәлелденген әдістерін қолданыңыз.</w:t>
      </w:r>
    </w:p>
    <w:bookmarkEnd w:id="548"/>
    <w:bookmarkStart w:name="z635" w:id="549"/>
    <w:p>
      <w:pPr>
        <w:spacing w:after="0"/>
        <w:ind w:left="0"/>
        <w:jc w:val="both"/>
      </w:pPr>
      <w:r>
        <w:rPr>
          <w:rFonts w:ascii="Times New Roman"/>
          <w:b w:val="false"/>
          <w:i w:val="false"/>
          <w:color w:val="000000"/>
          <w:sz w:val="28"/>
        </w:rPr>
        <w:t xml:space="preserve">
       Мырыш адам ағзасының функцияларын дұрыс өсіру және сақтау үшін қажет. Ол бірнеше тіршілікті қамтамасыз ету жүйелеріне және биологиялық реакцияларға қатысады, сонымен қатар иммундық жүйенің, қалқанша безінің жұмыс істеуі, жараларды емдеу, қанның ұюы және т.б. үшін қажет. Мырыш ет, теңіз өнімдері, жаңғақтар, бұршақ дақылдары, Дәнді дақылдар мен сүт өнімдерінде өте көп. </w:t>
      </w:r>
    </w:p>
    <w:bookmarkEnd w:id="549"/>
    <w:bookmarkStart w:name="z636" w:id="550"/>
    <w:p>
      <w:pPr>
        <w:spacing w:after="0"/>
        <w:ind w:left="0"/>
        <w:jc w:val="both"/>
      </w:pPr>
      <w:r>
        <w:rPr>
          <w:rFonts w:ascii="Times New Roman"/>
          <w:b w:val="false"/>
          <w:i w:val="false"/>
          <w:color w:val="000000"/>
          <w:sz w:val="28"/>
        </w:rPr>
        <w:t>
       Мырыш тапшылығы бүкіл әлемде сирек емес, бірақ дамыған елдерде сирек кездеседі. Тапшылық белгілері өсудің баяулауында, инсулин деңгейінің төмендеуінде, тәбеттің төмендеуінде, тітіркенуде, шаштың түсуінде, дөрекі және құрғақ теріде, жараның баяу жазылуында, дәмнің өзгеруінде және иістің төмендеуінде, диарея мен жүрек айнуында көрінеді. Мырыштың орташа тапшылығы ішектің бұзылуымен байланысты, бұл тағамның сіңуіне (мальабсорбция синдромы), алкоголизммен, созылмалы бүйрек жеткіліксіздігімен және ұзақ мерзімді әлсірететін аурулармен байланысты.</w:t>
      </w:r>
    </w:p>
    <w:bookmarkEnd w:id="550"/>
    <w:bookmarkStart w:name="z637" w:id="551"/>
    <w:p>
      <w:pPr>
        <w:spacing w:after="0"/>
        <w:ind w:left="0"/>
        <w:jc w:val="both"/>
      </w:pPr>
      <w:r>
        <w:rPr>
          <w:rFonts w:ascii="Times New Roman"/>
          <w:b w:val="false"/>
          <w:i w:val="false"/>
          <w:color w:val="000000"/>
          <w:sz w:val="28"/>
        </w:rPr>
        <w:t xml:space="preserve">
       Мырыш көруді сақтауда шешуші рөл атқарады және көздің торлы қабығында – кескін бағытталған көздің ішкі қабығында көп мөлшерде кездеседі. Мырыштың тапшылығы көру өткірлігін өзгерте алады, ал Елеулі тапшылық торлы қабықтың өзгеруіне әкелуі мүмкін. </w:t>
      </w:r>
    </w:p>
    <w:bookmarkEnd w:id="551"/>
    <w:bookmarkStart w:name="z638" w:id="552"/>
    <w:p>
      <w:pPr>
        <w:spacing w:after="0"/>
        <w:ind w:left="0"/>
        <w:jc w:val="both"/>
      </w:pPr>
      <w:r>
        <w:rPr>
          <w:rFonts w:ascii="Times New Roman"/>
          <w:b w:val="false"/>
          <w:i w:val="false"/>
          <w:color w:val="000000"/>
          <w:sz w:val="28"/>
        </w:rPr>
        <w:t>
      Мырыш вирустарға қарсы тиімді болуы мүмкін. Оны қолдану риновирустық инфекцияның (суықтың) белгілерін төмендететін сияқты, бірақ зерттеушілер мұндай әсер ету механизмдерін әлі нақты түсіндіре алмайды. Сонымен қатар, кейбір мәліметтерге сәйкес, мырыш герпес қоздырғышына қарсы вирусқа қарсы белсенділікке ие.</w:t>
      </w:r>
    </w:p>
    <w:bookmarkEnd w:id="552"/>
    <w:bookmarkStart w:name="z639" w:id="553"/>
    <w:p>
      <w:pPr>
        <w:spacing w:after="0"/>
        <w:ind w:left="0"/>
        <w:jc w:val="both"/>
      </w:pPr>
      <w:r>
        <w:rPr>
          <w:rFonts w:ascii="Times New Roman"/>
          <w:b w:val="false"/>
          <w:i w:val="false"/>
          <w:color w:val="000000"/>
          <w:sz w:val="28"/>
        </w:rPr>
        <w:t>
       Мырыштың төмен деңгейі бесп бедеулігімен, орақ жасушалы анемиямен, АИТВ-мен, депрессиямен және 2 типті қант диабетімен байланысты болуы мүмкін.</w:t>
      </w:r>
    </w:p>
    <w:bookmarkEnd w:id="553"/>
    <w:bookmarkStart w:name="z640" w:id="554"/>
    <w:p>
      <w:pPr>
        <w:spacing w:after="0"/>
        <w:ind w:left="0"/>
        <w:jc w:val="both"/>
      </w:pPr>
      <w:r>
        <w:rPr>
          <w:rFonts w:ascii="Times New Roman"/>
          <w:b w:val="false"/>
          <w:i w:val="false"/>
          <w:color w:val="000000"/>
          <w:sz w:val="28"/>
        </w:rPr>
        <w:t xml:space="preserve">
      </w:t>
      </w:r>
      <w:r>
        <w:rPr>
          <w:rFonts w:ascii="Times New Roman"/>
          <w:b/>
          <w:i w:val="false"/>
          <w:color w:val="000000"/>
          <w:sz w:val="28"/>
        </w:rPr>
        <w:t>5.3.3 Йод.</w:t>
      </w:r>
      <w:r>
        <w:rPr>
          <w:rFonts w:ascii="Times New Roman"/>
          <w:b w:val="false"/>
          <w:i w:val="false"/>
          <w:color w:val="000000"/>
          <w:sz w:val="28"/>
        </w:rPr>
        <w:t xml:space="preserve"> Йод – маңызды химиялық элемент. Денеге йод қажет, бірақ оны синтездей алмайды. Сондықтан ағзаға қажетті микроэлементтер тамақпен бірге келуі керек. Әдетте тағамда йод өте аз, егер ол өңдеу процесінде онымен байытылған болмаса. </w:t>
      </w:r>
    </w:p>
    <w:bookmarkEnd w:id="554"/>
    <w:bookmarkStart w:name="z641" w:id="555"/>
    <w:p>
      <w:pPr>
        <w:spacing w:after="0"/>
        <w:ind w:left="0"/>
        <w:jc w:val="both"/>
      </w:pPr>
      <w:r>
        <w:rPr>
          <w:rFonts w:ascii="Times New Roman"/>
          <w:b w:val="false"/>
          <w:i w:val="false"/>
          <w:color w:val="000000"/>
          <w:sz w:val="28"/>
        </w:rPr>
        <w:t>
       Өңделген тағамдарда йодталған тұздың қосылуына байланысты йод көп болады. Әлемдегі йодтың көп бөлігі мұхитта кездеседі, онда ол теңіз тіршілігі мен балдырларда шоғырланған.</w:t>
      </w:r>
    </w:p>
    <w:bookmarkEnd w:id="555"/>
    <w:bookmarkStart w:name="z642" w:id="556"/>
    <w:p>
      <w:pPr>
        <w:spacing w:after="0"/>
        <w:ind w:left="0"/>
        <w:jc w:val="both"/>
      </w:pPr>
      <w:r>
        <w:rPr>
          <w:rFonts w:ascii="Times New Roman"/>
          <w:b w:val="false"/>
          <w:i w:val="false"/>
          <w:color w:val="000000"/>
          <w:sz w:val="28"/>
        </w:rPr>
        <w:t xml:space="preserve">
       Қалқанша безге гормондар шығару үшін Йод қажет. Олар екі топқа бөлуге болатын көптеген функцияларды орындайды: </w:t>
      </w:r>
    </w:p>
    <w:bookmarkEnd w:id="556"/>
    <w:bookmarkStart w:name="z643" w:id="557"/>
    <w:p>
      <w:pPr>
        <w:spacing w:after="0"/>
        <w:ind w:left="0"/>
        <w:jc w:val="both"/>
      </w:pPr>
      <w:r>
        <w:rPr>
          <w:rFonts w:ascii="Times New Roman"/>
          <w:b w:val="false"/>
          <w:i w:val="false"/>
          <w:color w:val="000000"/>
          <w:sz w:val="28"/>
        </w:rPr>
        <w:t xml:space="preserve">
      1) ағзаның өсуі мен дамуы, </w:t>
      </w:r>
    </w:p>
    <w:bookmarkEnd w:id="557"/>
    <w:bookmarkStart w:name="z644" w:id="558"/>
    <w:p>
      <w:pPr>
        <w:spacing w:after="0"/>
        <w:ind w:left="0"/>
        <w:jc w:val="both"/>
      </w:pPr>
      <w:r>
        <w:rPr>
          <w:rFonts w:ascii="Times New Roman"/>
          <w:b w:val="false"/>
          <w:i w:val="false"/>
          <w:color w:val="000000"/>
          <w:sz w:val="28"/>
        </w:rPr>
        <w:t xml:space="preserve">
      2) метаболикалық процестерді бақылау. </w:t>
      </w:r>
    </w:p>
    <w:bookmarkEnd w:id="558"/>
    <w:bookmarkStart w:name="z645" w:id="559"/>
    <w:p>
      <w:pPr>
        <w:spacing w:after="0"/>
        <w:ind w:left="0"/>
        <w:jc w:val="both"/>
      </w:pPr>
      <w:r>
        <w:rPr>
          <w:rFonts w:ascii="Times New Roman"/>
          <w:b w:val="false"/>
          <w:i w:val="false"/>
          <w:color w:val="000000"/>
          <w:sz w:val="28"/>
        </w:rPr>
        <w:t>
       Қалқанша безінің гормондары ұрықтың миы мен орталық жүйке жүйесінің дамуында 15 аптадан 3 жылға дейін маңызды рөл атқарады. Егер осы кезеңде жүкті әйел немесе бала туылғаннан кейін йод жетіспесе, бұл жүйке жүйесінің дамуында елеулі және қайтымсыз ауытқуларды тудыруы мүмкін. Қалқанша безінің гормондарының тағы бір рөлі – ақуыздарды, майларды және көмірсуларды энергияға айналдыру, сонымен қатар минералдар мен дәрумендерді сіңіру.</w:t>
      </w:r>
    </w:p>
    <w:bookmarkEnd w:id="559"/>
    <w:bookmarkStart w:name="z646" w:id="560"/>
    <w:p>
      <w:pPr>
        <w:spacing w:after="0"/>
        <w:ind w:left="0"/>
        <w:jc w:val="both"/>
      </w:pPr>
      <w:r>
        <w:rPr>
          <w:rFonts w:ascii="Times New Roman"/>
          <w:b w:val="false"/>
          <w:i w:val="false"/>
          <w:color w:val="000000"/>
          <w:sz w:val="28"/>
        </w:rPr>
        <w:t>
       Егер қалқанша безінің жұмысын орындау үшін йод жеткіліксіз болса, онда дене оны күштірек жұмыс істейді. Осыған байланысты қалқанша безі (жемсау) ұлғаюы мүмкін, ол тексеру және сезіну (пальпация) кезінде анықталады. Кейде қалқанша безінің мұндай өзгеруі айтарлықтай байқалады және мойынды деформациялауы мүмкін.</w:t>
      </w:r>
    </w:p>
    <w:bookmarkEnd w:id="560"/>
    <w:bookmarkStart w:name="z647" w:id="561"/>
    <w:p>
      <w:pPr>
        <w:spacing w:after="0"/>
        <w:ind w:left="0"/>
        <w:jc w:val="both"/>
      </w:pPr>
      <w:r>
        <w:rPr>
          <w:rFonts w:ascii="Times New Roman"/>
          <w:b w:val="false"/>
          <w:i w:val="false"/>
          <w:color w:val="000000"/>
          <w:sz w:val="28"/>
        </w:rPr>
        <w:t>
      Йод тапшылығының басқа салдары да ауыр. Йод тапшылығы және соның салдарынан қалқанша безінің гормондарының төмен деңгейі әйелдерде овуляцияны тоқтатуы мүмкін, нәтижесінде бедеулік пайда болады. Йод тапшылығы аутоиммунды тиреоидитке әкелуі мүмкін, сонымен қатар қалқанша безінің қатерлі ісігінің даму қаупін арттырады. Кейбір зерттеушілер йод тапшылығы простата, сүт безі, эндометрия және аналық без қатерлі ісігі сияқты басқа қатерлі ісіктердің пайда болу қаупін арттыруы мүмкін деп санайды.</w:t>
      </w:r>
    </w:p>
    <w:bookmarkEnd w:id="561"/>
    <w:bookmarkStart w:name="z648" w:id="562"/>
    <w:p>
      <w:pPr>
        <w:spacing w:after="0"/>
        <w:ind w:left="0"/>
        <w:jc w:val="both"/>
      </w:pPr>
      <w:r>
        <w:rPr>
          <w:rFonts w:ascii="Times New Roman"/>
          <w:b w:val="false"/>
          <w:i w:val="false"/>
          <w:color w:val="000000"/>
          <w:sz w:val="28"/>
        </w:rPr>
        <w:t xml:space="preserve">
       Жүктілік кезінде йодтың тапшылығы ана үшін де, бала үшін де ауыр. Бұл жүктілік кезінде ананың қан қысымының жоғарылауына және баланың ақыл-ойының артта қалуына қауіп төндіреді. Йод орталық жүйке жүйесінің дамуында маңызды рөл атқарады. Төтенше жағдайларда йод тапшылығы кретинизмге әкелуі мүмкін, бұл бұзылыс физикалық және психикалық дамудың кешігуін тудырады. </w:t>
      </w:r>
    </w:p>
    <w:bookmarkEnd w:id="562"/>
    <w:bookmarkStart w:name="z649" w:id="563"/>
    <w:p>
      <w:pPr>
        <w:spacing w:after="0"/>
        <w:ind w:left="0"/>
        <w:jc w:val="both"/>
      </w:pPr>
      <w:r>
        <w:rPr>
          <w:rFonts w:ascii="Times New Roman"/>
          <w:b w:val="false"/>
          <w:i w:val="false"/>
          <w:color w:val="000000"/>
          <w:sz w:val="28"/>
        </w:rPr>
        <w:t xml:space="preserve">
       Йод тапшылығы – бұл әлемде жиі кездесетін денсаулық проблемасы. Йод тапшылығының ең танымал түрі – жемсау. Сонымен қатар, бүкіл әлемде йод тапшылығы ақыл-ой кемістігінің ең көп тараған себебі болып саналады, бірақ бақытымызға орай оның алдын алуға болады. ХХ ғасырдың басында көптеген елдерде йодтың тапшылығы жиі болды, бірақ тұзды осы микроэлементпен байыту денсаулықты жақсартты </w:t>
      </w:r>
    </w:p>
    <w:bookmarkEnd w:id="563"/>
    <w:bookmarkStart w:name="z650" w:id="564"/>
    <w:p>
      <w:pPr>
        <w:spacing w:after="0"/>
        <w:ind w:left="0"/>
        <w:jc w:val="both"/>
      </w:pPr>
      <w:r>
        <w:rPr>
          <w:rFonts w:ascii="Times New Roman"/>
          <w:b w:val="false"/>
          <w:i w:val="false"/>
          <w:color w:val="000000"/>
          <w:sz w:val="28"/>
        </w:rPr>
        <w:t>
      адамдар. Зерттеушілердің бағалауы бойынша, дамыған елдер халқының жартысына жуығы йодталған тұзды үнемі тұтынады.</w:t>
      </w:r>
    </w:p>
    <w:bookmarkEnd w:id="564"/>
    <w:bookmarkStart w:name="z651" w:id="565"/>
    <w:p>
      <w:pPr>
        <w:spacing w:after="0"/>
        <w:ind w:left="0"/>
        <w:jc w:val="both"/>
      </w:pPr>
      <w:r>
        <w:rPr>
          <w:rFonts w:ascii="Times New Roman"/>
          <w:b w:val="false"/>
          <w:i w:val="false"/>
          <w:color w:val="000000"/>
          <w:sz w:val="28"/>
        </w:rPr>
        <w:t>
       Йод тапшылығын және оның салдарын, соның ішінде жемсауды және қалқанша безінің кейбір ауруларын алдын алу және емдеу үшін йодты ауызша қабылдайды. Ол сондай-ақ "түйнек" сүт безін (фиброцистикалық мастопатия) және сүт безінің ауырсынуын емдеу үшін қолданылады (мастальгия).</w:t>
      </w:r>
    </w:p>
    <w:bookmarkEnd w:id="565"/>
    <w:bookmarkStart w:name="z652" w:id="566"/>
    <w:p>
      <w:pPr>
        <w:spacing w:after="0"/>
        <w:ind w:left="0"/>
        <w:jc w:val="both"/>
      </w:pPr>
      <w:r>
        <w:rPr>
          <w:rFonts w:ascii="Times New Roman"/>
          <w:b w:val="false"/>
          <w:i w:val="false"/>
          <w:color w:val="000000"/>
          <w:sz w:val="28"/>
        </w:rPr>
        <w:t>
       Радиациялық апаттар кезінде қалқанша безді радиоактивті йодидтерден қорғау үшін йодтың алдын алу жүргізіледі. Йодид калий таблеткаларын радиациялық апат кезінде қолдануға болады, оның алдында емес, аурудың алдын алу үшін қабылдау керек.</w:t>
      </w:r>
    </w:p>
    <w:bookmarkEnd w:id="566"/>
    <w:bookmarkStart w:name="z653" w:id="567"/>
    <w:p>
      <w:pPr>
        <w:spacing w:after="0"/>
        <w:ind w:left="0"/>
        <w:jc w:val="both"/>
      </w:pPr>
      <w:r>
        <w:rPr>
          <w:rFonts w:ascii="Times New Roman"/>
          <w:b w:val="false"/>
          <w:i w:val="false"/>
          <w:color w:val="000000"/>
          <w:sz w:val="28"/>
        </w:rPr>
        <w:t xml:space="preserve">
       Кейде йод микробтарды жою және жараның жазылуын тездету үшін қабыну кезінде теріге жағылады. Ол сондай-ақ ауыз қуысында немесе ас қорыту жолында, кейде басқа жағдайларда ауырсынуды болдырмау үшін қолданылады. </w:t>
      </w:r>
    </w:p>
    <w:bookmarkEnd w:id="567"/>
    <w:bookmarkStart w:name="z654" w:id="568"/>
    <w:p>
      <w:pPr>
        <w:spacing w:after="0"/>
        <w:ind w:left="0"/>
        <w:jc w:val="both"/>
      </w:pPr>
      <w:r>
        <w:rPr>
          <w:rFonts w:ascii="Times New Roman"/>
          <w:b w:val="false"/>
          <w:i w:val="false"/>
          <w:color w:val="000000"/>
          <w:sz w:val="28"/>
        </w:rPr>
        <w:t xml:space="preserve">
      Алайда мұндай қолдануды растайтын нақты ғылыми дәлелдер жоқ. Кесариялық бөлімнен кейін жатырдың шырышты қабығының ісінуін болдырмау үшін йод қынаппен өңделеді. </w:t>
      </w:r>
    </w:p>
    <w:bookmarkEnd w:id="568"/>
    <w:bookmarkStart w:name="z655" w:id="569"/>
    <w:p>
      <w:pPr>
        <w:spacing w:after="0"/>
        <w:ind w:left="0"/>
        <w:jc w:val="both"/>
      </w:pPr>
      <w:r>
        <w:rPr>
          <w:rFonts w:ascii="Times New Roman"/>
          <w:b w:val="false"/>
          <w:i w:val="false"/>
          <w:color w:val="000000"/>
          <w:sz w:val="28"/>
        </w:rPr>
        <w:t>
      Ересек ерлер мен әйелдер үшін күніне ұсынылатын йод мөлшері бірдей: ерлер: күніне 150 микрограмм, әйелдер: күніне 150 микрограмм.</w:t>
      </w:r>
    </w:p>
    <w:bookmarkEnd w:id="569"/>
    <w:bookmarkStart w:name="z656" w:id="570"/>
    <w:p>
      <w:pPr>
        <w:spacing w:after="0"/>
        <w:ind w:left="0"/>
        <w:jc w:val="both"/>
      </w:pPr>
      <w:r>
        <w:rPr>
          <w:rFonts w:ascii="Times New Roman"/>
          <w:b w:val="false"/>
          <w:i w:val="false"/>
          <w:color w:val="000000"/>
          <w:sz w:val="28"/>
        </w:rPr>
        <w:t>
      Адам денсаулығына зиян келтірместен тұтынатын йодтың максималды мөлшері күніне 1100 микрограммға дейін жетеді. Йод қоры физиологиялық қажеттіліктен асып кетсе, бұл минералдың артық мөлшері қалқанша безге зиянды болуы мүмкін және оның гормондарының синтезін бәсеңдету арқылы кері әсер етуі мүмкін.</w:t>
      </w:r>
    </w:p>
    <w:bookmarkEnd w:id="570"/>
    <w:bookmarkStart w:name="z657" w:id="571"/>
    <w:p>
      <w:pPr>
        <w:spacing w:after="0"/>
        <w:ind w:left="0"/>
        <w:jc w:val="both"/>
      </w:pPr>
      <w:r>
        <w:rPr>
          <w:rFonts w:ascii="Times New Roman"/>
          <w:b w:val="false"/>
          <w:i w:val="false"/>
          <w:color w:val="000000"/>
          <w:sz w:val="28"/>
        </w:rPr>
        <w:t>
      Кәдімгі тағамдар йодқа өте бай емес, сондықтан олар көбінесе тұзды байытады. Теңіз өнімдері, соның ішінде балық пен балдырлар теңіз суынан микроэлементтерді жинайды және йодтың жақсы көзі болып табылады.</w:t>
      </w:r>
    </w:p>
    <w:bookmarkEnd w:id="571"/>
    <w:bookmarkStart w:name="z658" w:id="572"/>
    <w:p>
      <w:pPr>
        <w:spacing w:after="0"/>
        <w:ind w:left="0"/>
        <w:jc w:val="both"/>
      </w:pPr>
      <w:r>
        <w:rPr>
          <w:rFonts w:ascii="Times New Roman"/>
          <w:b w:val="false"/>
          <w:i w:val="false"/>
          <w:color w:val="000000"/>
          <w:sz w:val="28"/>
        </w:rPr>
        <w:t>
      Йодтың тапшылығы жаһандық проблема болып табылады, сондықтан көптеген елдерде тұзды йодтау стандартқа айналды. Жоғарыда айтылғандай, қандағы йод жеткіліксіз болған кезде қалқанша безінің гормондарының өндірісі бұзылады. Бұл келесі белгілер мен белгілермен көрінеді:</w:t>
      </w:r>
    </w:p>
    <w:bookmarkEnd w:id="572"/>
    <w:bookmarkStart w:name="z659" w:id="573"/>
    <w:p>
      <w:pPr>
        <w:spacing w:after="0"/>
        <w:ind w:left="0"/>
        <w:jc w:val="both"/>
      </w:pPr>
      <w:r>
        <w:rPr>
          <w:rFonts w:ascii="Times New Roman"/>
          <w:b w:val="false"/>
          <w:i w:val="false"/>
          <w:color w:val="000000"/>
          <w:sz w:val="28"/>
        </w:rPr>
        <w:t>
      • жемсау (қалқанша безінің ұлғаюы – йод тапшылығының алғашқы белгілерінің бірі);</w:t>
      </w:r>
    </w:p>
    <w:bookmarkEnd w:id="573"/>
    <w:bookmarkStart w:name="z660" w:id="574"/>
    <w:p>
      <w:pPr>
        <w:spacing w:after="0"/>
        <w:ind w:left="0"/>
        <w:jc w:val="both"/>
      </w:pPr>
      <w:r>
        <w:rPr>
          <w:rFonts w:ascii="Times New Roman"/>
          <w:b w:val="false"/>
          <w:i w:val="false"/>
          <w:color w:val="000000"/>
          <w:sz w:val="28"/>
        </w:rPr>
        <w:t>
      • салмақ қосу;</w:t>
      </w:r>
    </w:p>
    <w:bookmarkEnd w:id="574"/>
    <w:bookmarkStart w:name="z661" w:id="575"/>
    <w:p>
      <w:pPr>
        <w:spacing w:after="0"/>
        <w:ind w:left="0"/>
        <w:jc w:val="both"/>
      </w:pPr>
      <w:r>
        <w:rPr>
          <w:rFonts w:ascii="Times New Roman"/>
          <w:b w:val="false"/>
          <w:i w:val="false"/>
          <w:color w:val="000000"/>
          <w:sz w:val="28"/>
        </w:rPr>
        <w:t>
      • шаршау және шаршау;</w:t>
      </w:r>
    </w:p>
    <w:bookmarkEnd w:id="575"/>
    <w:bookmarkStart w:name="z662" w:id="576"/>
    <w:p>
      <w:pPr>
        <w:spacing w:after="0"/>
        <w:ind w:left="0"/>
        <w:jc w:val="both"/>
      </w:pPr>
      <w:r>
        <w:rPr>
          <w:rFonts w:ascii="Times New Roman"/>
          <w:b w:val="false"/>
          <w:i w:val="false"/>
          <w:color w:val="000000"/>
          <w:sz w:val="28"/>
        </w:rPr>
        <w:t>
      • шаштың түсуі;</w:t>
      </w:r>
    </w:p>
    <w:bookmarkEnd w:id="576"/>
    <w:bookmarkStart w:name="z663" w:id="577"/>
    <w:p>
      <w:pPr>
        <w:spacing w:after="0"/>
        <w:ind w:left="0"/>
        <w:jc w:val="both"/>
      </w:pPr>
      <w:r>
        <w:rPr>
          <w:rFonts w:ascii="Times New Roman"/>
          <w:b w:val="false"/>
          <w:i w:val="false"/>
          <w:color w:val="000000"/>
          <w:sz w:val="28"/>
        </w:rPr>
        <w:t>
      • терінің қабығы;</w:t>
      </w:r>
    </w:p>
    <w:bookmarkEnd w:id="577"/>
    <w:bookmarkStart w:name="z664" w:id="578"/>
    <w:p>
      <w:pPr>
        <w:spacing w:after="0"/>
        <w:ind w:left="0"/>
        <w:jc w:val="both"/>
      </w:pPr>
      <w:r>
        <w:rPr>
          <w:rFonts w:ascii="Times New Roman"/>
          <w:b w:val="false"/>
          <w:i w:val="false"/>
          <w:color w:val="000000"/>
          <w:sz w:val="28"/>
        </w:rPr>
        <w:t>
      • жүрек соғу жиілігінің баяулауы;</w:t>
      </w:r>
    </w:p>
    <w:bookmarkEnd w:id="578"/>
    <w:bookmarkStart w:name="z665" w:id="579"/>
    <w:p>
      <w:pPr>
        <w:spacing w:after="0"/>
        <w:ind w:left="0"/>
        <w:jc w:val="both"/>
      </w:pPr>
      <w:r>
        <w:rPr>
          <w:rFonts w:ascii="Times New Roman"/>
          <w:b w:val="false"/>
          <w:i w:val="false"/>
          <w:color w:val="000000"/>
          <w:sz w:val="28"/>
        </w:rPr>
        <w:t>
      • есте сақтау және шоғырлану бұзылыстары;</w:t>
      </w:r>
    </w:p>
    <w:bookmarkEnd w:id="579"/>
    <w:bookmarkStart w:name="z666" w:id="580"/>
    <w:p>
      <w:pPr>
        <w:spacing w:after="0"/>
        <w:ind w:left="0"/>
        <w:jc w:val="both"/>
      </w:pPr>
      <w:r>
        <w:rPr>
          <w:rFonts w:ascii="Times New Roman"/>
          <w:b w:val="false"/>
          <w:i w:val="false"/>
          <w:color w:val="000000"/>
          <w:sz w:val="28"/>
        </w:rPr>
        <w:t>
      • ақыл-ой дамуының кешігуі;</w:t>
      </w:r>
    </w:p>
    <w:bookmarkEnd w:id="580"/>
    <w:bookmarkStart w:name="z667" w:id="581"/>
    <w:p>
      <w:pPr>
        <w:spacing w:after="0"/>
        <w:ind w:left="0"/>
        <w:jc w:val="both"/>
      </w:pPr>
      <w:r>
        <w:rPr>
          <w:rFonts w:ascii="Times New Roman"/>
          <w:b w:val="false"/>
          <w:i w:val="false"/>
          <w:color w:val="000000"/>
          <w:sz w:val="28"/>
        </w:rPr>
        <w:t>
      • өсу мен дамудың кешігуі.</w:t>
      </w:r>
    </w:p>
    <w:bookmarkEnd w:id="581"/>
    <w:bookmarkStart w:name="z668" w:id="582"/>
    <w:p>
      <w:pPr>
        <w:spacing w:after="0"/>
        <w:ind w:left="0"/>
        <w:jc w:val="both"/>
      </w:pPr>
      <w:r>
        <w:rPr>
          <w:rFonts w:ascii="Times New Roman"/>
          <w:b w:val="false"/>
          <w:i w:val="false"/>
          <w:color w:val="000000"/>
          <w:sz w:val="28"/>
        </w:rPr>
        <w:t>
      Йодтың артық мөлшері қалқанша безге кері әсер етеді-гормондардың түзілу процесін баяулатады. Артық йодтың басқа жанама әсерлері:</w:t>
      </w:r>
    </w:p>
    <w:bookmarkEnd w:id="582"/>
    <w:bookmarkStart w:name="z669" w:id="583"/>
    <w:p>
      <w:pPr>
        <w:spacing w:after="0"/>
        <w:ind w:left="0"/>
        <w:jc w:val="both"/>
      </w:pPr>
      <w:r>
        <w:rPr>
          <w:rFonts w:ascii="Times New Roman"/>
          <w:b w:val="false"/>
          <w:i w:val="false"/>
          <w:color w:val="000000"/>
          <w:sz w:val="28"/>
        </w:rPr>
        <w:t>
      • жемсау,</w:t>
      </w:r>
    </w:p>
    <w:bookmarkEnd w:id="583"/>
    <w:bookmarkStart w:name="z670" w:id="584"/>
    <w:p>
      <w:pPr>
        <w:spacing w:after="0"/>
        <w:ind w:left="0"/>
        <w:jc w:val="both"/>
      </w:pPr>
      <w:r>
        <w:rPr>
          <w:rFonts w:ascii="Times New Roman"/>
          <w:b w:val="false"/>
          <w:i w:val="false"/>
          <w:color w:val="000000"/>
          <w:sz w:val="28"/>
        </w:rPr>
        <w:t>
      • гипо - және гипертиреоидизм;</w:t>
      </w:r>
    </w:p>
    <w:bookmarkEnd w:id="584"/>
    <w:bookmarkStart w:name="z671" w:id="585"/>
    <w:p>
      <w:pPr>
        <w:spacing w:after="0"/>
        <w:ind w:left="0"/>
        <w:jc w:val="both"/>
      </w:pPr>
      <w:r>
        <w:rPr>
          <w:rFonts w:ascii="Times New Roman"/>
          <w:b w:val="false"/>
          <w:i w:val="false"/>
          <w:color w:val="000000"/>
          <w:sz w:val="28"/>
        </w:rPr>
        <w:t>
      • йодпен уланудың белгілері: ауыздың жануы, іштің ауыруы, жүрек айну, құсу, безгегі, диарея, кома.</w:t>
      </w:r>
    </w:p>
    <w:bookmarkEnd w:id="585"/>
    <w:bookmarkStart w:name="z672" w:id="586"/>
    <w:p>
      <w:pPr>
        <w:spacing w:after="0"/>
        <w:ind w:left="0"/>
        <w:jc w:val="both"/>
      </w:pPr>
      <w:r>
        <w:rPr>
          <w:rFonts w:ascii="Times New Roman"/>
          <w:b w:val="false"/>
          <w:i w:val="false"/>
          <w:color w:val="000000"/>
          <w:sz w:val="28"/>
        </w:rPr>
        <w:t xml:space="preserve">
      </w:t>
      </w:r>
      <w:r>
        <w:rPr>
          <w:rFonts w:ascii="Times New Roman"/>
          <w:b/>
          <w:i w:val="false"/>
          <w:color w:val="000000"/>
          <w:sz w:val="28"/>
        </w:rPr>
        <w:t>5.3.4 Селен.</w:t>
      </w:r>
      <w:r>
        <w:rPr>
          <w:rFonts w:ascii="Times New Roman"/>
          <w:b w:val="false"/>
          <w:i w:val="false"/>
          <w:color w:val="000000"/>
          <w:sz w:val="28"/>
        </w:rPr>
        <w:t xml:space="preserve"> Бұл микроэлементтер оттегінің улы радикалдарын (пероксидтер) басуға қатысады. Селен антиоксидант болып табылады және кейбіреулер оны қартаюмен күресуде және қатерлі ісіктің алдын алуда маңызды деп санайды. Селен (антиоксидант ретінде) және Е дәрумені (токоферол) бір-бірінің жұмысын күшейтеді. Селен қалқанша безінің жұмысында маңызды рөл атқарады.</w:t>
      </w:r>
    </w:p>
    <w:bookmarkEnd w:id="586"/>
    <w:bookmarkStart w:name="z673" w:id="587"/>
    <w:p>
      <w:pPr>
        <w:spacing w:after="0"/>
        <w:ind w:left="0"/>
        <w:jc w:val="both"/>
      </w:pPr>
      <w:r>
        <w:rPr>
          <w:rFonts w:ascii="Times New Roman"/>
          <w:b w:val="false"/>
          <w:i w:val="false"/>
          <w:color w:val="000000"/>
          <w:sz w:val="28"/>
        </w:rPr>
        <w:t xml:space="preserve">
       Селеннің ең маңызды көзі-өсімдік тектес тағамдар. Ал өсімдіктердегі селен мөлшері олар өсетін топырақта қанша болатынына байланысты. Сондықтан селенді тұтыну осы өсімдіктер өсетін аймаққа байланысты. </w:t>
      </w:r>
    </w:p>
    <w:bookmarkEnd w:id="587"/>
    <w:bookmarkStart w:name="z674" w:id="588"/>
    <w:p>
      <w:pPr>
        <w:spacing w:after="0"/>
        <w:ind w:left="0"/>
        <w:jc w:val="both"/>
      </w:pPr>
      <w:r>
        <w:rPr>
          <w:rFonts w:ascii="Times New Roman"/>
          <w:b w:val="false"/>
          <w:i w:val="false"/>
          <w:color w:val="000000"/>
          <w:sz w:val="28"/>
        </w:rPr>
        <w:t xml:space="preserve">
       Селеннің тұрақты көздері – ет, құс еті және басқа да жануарлардан алынатын өнімдер. Шындығында, аграрлық өндірісте Үй жануарларына арналған азық-түлік әдетте селен және басқа микроэлементтермен байытылады. </w:t>
      </w:r>
    </w:p>
    <w:bookmarkEnd w:id="588"/>
    <w:bookmarkStart w:name="z675" w:id="589"/>
    <w:p>
      <w:pPr>
        <w:spacing w:after="0"/>
        <w:ind w:left="0"/>
        <w:jc w:val="both"/>
      </w:pPr>
      <w:r>
        <w:rPr>
          <w:rFonts w:ascii="Times New Roman"/>
          <w:b w:val="false"/>
          <w:i w:val="false"/>
          <w:color w:val="000000"/>
          <w:sz w:val="28"/>
        </w:rPr>
        <w:t>
       Темірді, С дәруменін тұтынудың жоғарылауы және ауыр металдардың болуы мырыш пен селеннің сіңуін төмендетеді. Селенді қабылдау қабынудың көрсеткіші болып табылатын қандағы С-реактивті ақуыз деңгейін төмендетуі мүмкін. Сондықтан кейбіреулер бұл микроэлементті қабынуға қарсы, әсіресе жүрек-қан тамырлары ауруларының алдын алу үшін маңызды деп санайды.</w:t>
      </w:r>
    </w:p>
    <w:bookmarkEnd w:id="589"/>
    <w:bookmarkStart w:name="z676" w:id="590"/>
    <w:p>
      <w:pPr>
        <w:spacing w:after="0"/>
        <w:ind w:left="0"/>
        <w:jc w:val="both"/>
      </w:pPr>
      <w:r>
        <w:rPr>
          <w:rFonts w:ascii="Times New Roman"/>
          <w:b w:val="false"/>
          <w:i w:val="false"/>
          <w:color w:val="000000"/>
          <w:sz w:val="28"/>
        </w:rPr>
        <w:t>
       Селен тапшылығы әлі де сирек кездеседі. Бұл салмақ жоғалту үшін бариатриялық хирургиядан өткен адамдарда, сондай-ақ асқазан-ішек жолдарының ауыр бұзылулары бар науқастарда байқалуы мүмкін.</w:t>
      </w:r>
    </w:p>
    <w:bookmarkEnd w:id="590"/>
    <w:bookmarkStart w:name="z677" w:id="591"/>
    <w:p>
      <w:pPr>
        <w:spacing w:after="0"/>
        <w:ind w:left="0"/>
        <w:jc w:val="both"/>
      </w:pPr>
      <w:r>
        <w:rPr>
          <w:rFonts w:ascii="Times New Roman"/>
          <w:b w:val="false"/>
          <w:i w:val="false"/>
          <w:color w:val="000000"/>
          <w:sz w:val="28"/>
        </w:rPr>
        <w:t xml:space="preserve">
      </w:t>
      </w:r>
      <w:r>
        <w:rPr>
          <w:rFonts w:ascii="Times New Roman"/>
          <w:b/>
          <w:i w:val="false"/>
          <w:color w:val="000000"/>
          <w:sz w:val="28"/>
        </w:rPr>
        <w:t>5.4. Су</w:t>
      </w:r>
    </w:p>
    <w:bookmarkEnd w:id="591"/>
    <w:bookmarkStart w:name="z678" w:id="592"/>
    <w:p>
      <w:pPr>
        <w:spacing w:after="0"/>
        <w:ind w:left="0"/>
        <w:jc w:val="both"/>
      </w:pPr>
      <w:r>
        <w:rPr>
          <w:rFonts w:ascii="Times New Roman"/>
          <w:b w:val="false"/>
          <w:i w:val="false"/>
          <w:color w:val="000000"/>
          <w:sz w:val="28"/>
        </w:rPr>
        <w:t>
      Су адам өмірінде маңызды рөл атқарады. Асқазан-ішек жолында ас қорыту және сіңу кезінде су көптеген тағамдық заттар үшін көлік ортасын жасайды, кейінірек олардың қаннан жасушаларға енуіне мүмкіндік береді. Бұл дененің жасушалары мен тіндерін тамақтандыру үшін қанның жеткілікті мөлшерде болуы және жалпы денеде қанның дұрыс мөлшері болуы маңызды дегенді білдіреді.</w:t>
      </w:r>
    </w:p>
    <w:bookmarkEnd w:id="592"/>
    <w:bookmarkStart w:name="z679" w:id="593"/>
    <w:p>
      <w:pPr>
        <w:spacing w:after="0"/>
        <w:ind w:left="0"/>
        <w:jc w:val="both"/>
      </w:pPr>
      <w:r>
        <w:rPr>
          <w:rFonts w:ascii="Times New Roman"/>
          <w:b w:val="false"/>
          <w:i w:val="false"/>
          <w:color w:val="000000"/>
          <w:sz w:val="28"/>
        </w:rPr>
        <w:t>
      Су шектеулі мөлшерде келгенде, дене оны үнемдеуге тырысады және оны ең маңызды органдарға жібереді. Оларға мыналар жатады: ми, жүрек, бауыр, өкпе, бүйрек. Бұл ең алдымен суға мұқтаж органдар және олардың ағзаға әсер етуі өте ауыр зардаптарға әкеледі. Алайда, бұл қайта бөлудің арқасында тері, асқазан-ішек жолдары және буындар сияқты көптеген басқа органдар мен тіндер зардап шегеді. Егер су жеткіліксіз болса, ақаулар дәл осы органдарда болады.</w:t>
      </w:r>
    </w:p>
    <w:bookmarkEnd w:id="593"/>
    <w:bookmarkStart w:name="z680" w:id="594"/>
    <w:p>
      <w:pPr>
        <w:spacing w:after="0"/>
        <w:ind w:left="0"/>
        <w:jc w:val="both"/>
      </w:pPr>
      <w:r>
        <w:rPr>
          <w:rFonts w:ascii="Times New Roman"/>
          <w:b w:val="false"/>
          <w:i w:val="false"/>
          <w:color w:val="000000"/>
          <w:sz w:val="28"/>
        </w:rPr>
        <w:t xml:space="preserve">
      Буындардың нашарлауы, әдетте, су сүйектердің қозғалғыштығын қамтамасыз ете отырып, олардың ішкі беттерін ылғалдандырады. Судың тапшылығымен буындардың шеміршектері жарылып, құлап, ауырсынуды тудырады. </w:t>
      </w:r>
    </w:p>
    <w:bookmarkEnd w:id="594"/>
    <w:bookmarkStart w:name="z681" w:id="595"/>
    <w:p>
      <w:pPr>
        <w:spacing w:after="0"/>
        <w:ind w:left="0"/>
        <w:jc w:val="both"/>
      </w:pPr>
      <w:r>
        <w:rPr>
          <w:rFonts w:ascii="Times New Roman"/>
          <w:b w:val="false"/>
          <w:i w:val="false"/>
          <w:color w:val="000000"/>
          <w:sz w:val="28"/>
        </w:rPr>
        <w:t>
       Қан тамырларының тарылуына байланысты судың тапшылығымен қан қысымы көтерілуі мүмкін. Судың қажетті көлемі келген кезде ыдыстар кеңейіп, қысым қалыпқа келеді.</w:t>
      </w:r>
    </w:p>
    <w:bookmarkEnd w:id="595"/>
    <w:bookmarkStart w:name="z682" w:id="596"/>
    <w:p>
      <w:pPr>
        <w:spacing w:after="0"/>
        <w:ind w:left="0"/>
        <w:jc w:val="both"/>
      </w:pPr>
      <w:r>
        <w:rPr>
          <w:rFonts w:ascii="Times New Roman"/>
          <w:b w:val="false"/>
          <w:i w:val="false"/>
          <w:color w:val="000000"/>
          <w:sz w:val="28"/>
        </w:rPr>
        <w:t>
       Судың тапшылығынан ас қорыту бұзылады. Асқазан-ішек жолдарының бетін жабатын сілекей, ас қорыту шырындары және шырыш жеткіліксіз өндіріледі [18]. Олар негізінен судан тұрады және асқазанды қышқыл құрамынан қорғайды. Судың тапшылығымен мұндай қорғаныс әлсірейді және ас қорыту органдарына зақым келеді.</w:t>
      </w:r>
    </w:p>
    <w:bookmarkEnd w:id="596"/>
    <w:bookmarkStart w:name="z683" w:id="597"/>
    <w:p>
      <w:pPr>
        <w:spacing w:after="0"/>
        <w:ind w:left="0"/>
        <w:jc w:val="both"/>
      </w:pPr>
      <w:r>
        <w:rPr>
          <w:rFonts w:ascii="Times New Roman"/>
          <w:b w:val="false"/>
          <w:i w:val="false"/>
          <w:color w:val="000000"/>
          <w:sz w:val="28"/>
        </w:rPr>
        <w:t xml:space="preserve">
       Суды шамадан тыс қабылдау белгілі бір мәселелерге әкелуі мүмкін деп айту керек. Мысалы, егер сіз көктамырішілік тамшылармен шамадан тыс емделсеңіз. Денеге тым көп сұйықтық енгізілгенде, бұл натрий, калий және басқа электролиттердің концентрациясының айтарлықтай төмендеуіне әкелуі мүмкін. </w:t>
      </w:r>
    </w:p>
    <w:bookmarkEnd w:id="597"/>
    <w:bookmarkStart w:name="z684" w:id="598"/>
    <w:p>
      <w:pPr>
        <w:spacing w:after="0"/>
        <w:ind w:left="0"/>
        <w:jc w:val="both"/>
      </w:pPr>
      <w:r>
        <w:rPr>
          <w:rFonts w:ascii="Times New Roman"/>
          <w:b w:val="false"/>
          <w:i w:val="false"/>
          <w:color w:val="000000"/>
          <w:sz w:val="28"/>
        </w:rPr>
        <w:t>
      Олар сумен сұйылтылып кетеді. Осыған байланысты мидың, өкпенің және басқа да маңызды органдардың ісінуі мүмкін, бұл өте қауіпті. Сондықтан, тамшылардың орнына мүмкіндігінше сұйықтықты әдеттегідей – ауыз арқылы қабылдаған дұрыс. Дене табиғи жолмен келетін артық судан оңай құтыла алады.</w:t>
      </w:r>
    </w:p>
    <w:bookmarkEnd w:id="598"/>
    <w:bookmarkStart w:name="z685" w:id="599"/>
    <w:p>
      <w:pPr>
        <w:spacing w:after="0"/>
        <w:ind w:left="0"/>
        <w:jc w:val="both"/>
      </w:pPr>
      <w:r>
        <w:rPr>
          <w:rFonts w:ascii="Times New Roman"/>
          <w:b w:val="false"/>
          <w:i w:val="false"/>
          <w:color w:val="000000"/>
          <w:sz w:val="28"/>
        </w:rPr>
        <w:t>
       Су балансына ағзадағы ақуыздардың концентрациясы әсер етеді. Қан альбумині сияқты ақуыздар жеткіліксіз болған кезде, су қан тамырларынан тіндік кеңістікке тартылып, ісінуді тудырады. Бұл жағдайда су несеппен шығарылмайды, бірақ денеде сақталады. Бұл жағдайда артық салмақ май массасына емес, артық суға байланысты. Бұл, атап айтқанда, жүрек жеткіліксіздігінде, судың сақталуы кезінде, әсіресе аяқтарда болуы мүмкін.</w:t>
      </w:r>
    </w:p>
    <w:bookmarkEnd w:id="599"/>
    <w:bookmarkStart w:name="z686" w:id="600"/>
    <w:p>
      <w:pPr>
        <w:spacing w:after="0"/>
        <w:ind w:left="0"/>
        <w:jc w:val="both"/>
      </w:pPr>
      <w:r>
        <w:rPr>
          <w:rFonts w:ascii="Times New Roman"/>
          <w:b w:val="false"/>
          <w:i w:val="false"/>
          <w:color w:val="000000"/>
          <w:sz w:val="28"/>
        </w:rPr>
        <w:t>
      Орташа алғанда, ересектер күн сайын шамамен 2 жарым литр су жоғалтады. Шамамен бір жарым литр несеппен шығарылады. Қалған су термен, тыныс алу кезінде және нәжіспен кетеді. Судың жоғалуы көптеген жағдайларға байланысты. Мысалы, адам неғұрлым үлкен және қарқынды қозғалса, соғұрлым терлеу және судың жоғалуы байқалады. Сонымен қатар, аэробты жүктеме кезінде, әсіресе жүгіру немесе баспалдақпен көтерілу кезінде су ылғалданған ауаны шығарумен буланып кетеді. Қызба кезінде су жоғалады, өйткені дене температурасы көтеріліп, тыныс алу жиілейді. Диарея кезінде нәжістің бос болуына байланысты денеден көп су шығарылады.</w:t>
      </w:r>
    </w:p>
    <w:bookmarkEnd w:id="600"/>
    <w:bookmarkStart w:name="z687" w:id="601"/>
    <w:p>
      <w:pPr>
        <w:spacing w:after="0"/>
        <w:ind w:left="0"/>
        <w:jc w:val="both"/>
      </w:pPr>
      <w:r>
        <w:rPr>
          <w:rFonts w:ascii="Times New Roman"/>
          <w:b w:val="false"/>
          <w:i w:val="false"/>
          <w:color w:val="000000"/>
          <w:sz w:val="28"/>
        </w:rPr>
        <w:t>
             Судың жоғалуы сіз тұратын климатқа да байланысты. Адам басқа сүтқоректілерден ерекшеленеді, өйткені ол терлеу арқылы денесін салқындата алады. Ыстық ауа-райында, сондай-ақ қарқынды физикалық жүктеме кезінде көбірек тер бөлінеді, яғни су жоғалады. Бұл тер әдетте тұз қалатын тері бетінен буланған кезде пайда болады, ал ол тердің бөлігі болып табылады. Терлеу кезінде қызып кеткен дене салқындатылады. Бұл ыстық, құрғақ ауа-райында болады. Егер ауа ыстық, бірақ ылғалды болса, терінің бетіндегі тер аз буланып, дененің салқындауы тез жүрмейді. Бұл жағдайда дене терлеуді жалғастыруға мәжбүр болады, бұл судың қатты жоғалуына, яғни дегидратацияға әкелуі мүмкін.</w:t>
      </w:r>
    </w:p>
    <w:bookmarkEnd w:id="601"/>
    <w:bookmarkStart w:name="z688" w:id="602"/>
    <w:p>
      <w:pPr>
        <w:spacing w:after="0"/>
        <w:ind w:left="0"/>
        <w:jc w:val="both"/>
      </w:pPr>
      <w:r>
        <w:rPr>
          <w:rFonts w:ascii="Times New Roman"/>
          <w:b w:val="false"/>
          <w:i w:val="false"/>
          <w:color w:val="000000"/>
          <w:sz w:val="28"/>
        </w:rPr>
        <w:t xml:space="preserve">
      Сусыздандыру суық ауа райында, адамдар құрғақ, жылы бөлмеде болған кезде де мүмкін. Егер ол тым жылы болса және жеткілікті ылғалдандырылмаса, онда терлеу күшейеді, бірақ құрғақ ауаның әсерінен судың жоғалуы жеткіліксіз сезіледі. Бұл шөлдеуді сезінбейді және адамдар қажет суды ішпейді. </w:t>
      </w:r>
    </w:p>
    <w:bookmarkEnd w:id="602"/>
    <w:bookmarkStart w:name="z689" w:id="603"/>
    <w:p>
      <w:pPr>
        <w:spacing w:after="0"/>
        <w:ind w:left="0"/>
        <w:jc w:val="both"/>
      </w:pPr>
      <w:r>
        <w:rPr>
          <w:rFonts w:ascii="Times New Roman"/>
          <w:b w:val="false"/>
          <w:i w:val="false"/>
          <w:color w:val="000000"/>
          <w:sz w:val="28"/>
        </w:rPr>
        <w:t xml:space="preserve">
      Су денеден негізінен несеппен шығарылады. Сондықтан судың жоғалуының көрсеткіші – зәрдің түсі, әсіресе ерте, таңертеңгі несеп. Әдетте, ол ашық сабан түсті болуы керек. Бұл бір күн бұрын жеткілікті мөлшерде су ішілгенін білдіреді. Егер су аз ішілсе, зәр қараңғыланып, алма шырынын түсіне айналады немесе аз мөлшерде шығарылады. </w:t>
      </w:r>
    </w:p>
    <w:bookmarkEnd w:id="603"/>
    <w:bookmarkStart w:name="z690" w:id="604"/>
    <w:p>
      <w:pPr>
        <w:spacing w:after="0"/>
        <w:ind w:left="0"/>
        <w:jc w:val="both"/>
      </w:pPr>
      <w:r>
        <w:rPr>
          <w:rFonts w:ascii="Times New Roman"/>
          <w:b w:val="false"/>
          <w:i w:val="false"/>
          <w:color w:val="000000"/>
          <w:sz w:val="28"/>
        </w:rPr>
        <w:t>
             Шөлдеу сезімі судың жоғалғанын көрсетеді. Бірақ бұл дегидратацияның кеш белгісі. Егде жастағы адамдар көп су жоғалтса да, кейінірек шөлдейді. Ішуге деген кеш ниет ауырсынуды басатын дәрі-дәрмектерді қабылдайтындарда, әсіресе операциядан және басқа медициналық араласулардан кейін пайда болады.</w:t>
      </w:r>
    </w:p>
    <w:bookmarkEnd w:id="604"/>
    <w:bookmarkStart w:name="z691" w:id="605"/>
    <w:p>
      <w:pPr>
        <w:spacing w:after="0"/>
        <w:ind w:left="0"/>
        <w:jc w:val="both"/>
      </w:pPr>
      <w:r>
        <w:rPr>
          <w:rFonts w:ascii="Times New Roman"/>
          <w:b w:val="false"/>
          <w:i w:val="false"/>
          <w:color w:val="000000"/>
          <w:sz w:val="28"/>
        </w:rPr>
        <w:t xml:space="preserve">
      Денедегі су әдейі де шығарылады, мысалы, диуретиктер деп аталатындарды – зәрдегі артық суды кетіруге көмектесетін дәрілерді қолданғанда, кейде гипертониямен ауыратын кейбір науқастарға немесе салмақ жоғалту үшін қолданылады. Мұндай дәрі-дәрмектердің артық дозалануы дегидратацияға әкелуі мүмкін. Бұл өте маңызды болуы мүмкін, себебі ол қанның қоюлануын, қан ұйығыштарының пайда болу қаупін және басқа да ақауларды тудырады. </w:t>
      </w:r>
    </w:p>
    <w:bookmarkEnd w:id="605"/>
    <w:bookmarkStart w:name="z692" w:id="606"/>
    <w:p>
      <w:pPr>
        <w:spacing w:after="0"/>
        <w:ind w:left="0"/>
        <w:jc w:val="both"/>
      </w:pPr>
      <w:r>
        <w:rPr>
          <w:rFonts w:ascii="Times New Roman"/>
          <w:b w:val="false"/>
          <w:i w:val="false"/>
          <w:color w:val="000000"/>
          <w:sz w:val="28"/>
        </w:rPr>
        <w:t>
             Спортпен шұғылданғаннан кейін жалпы салмақтың төмендеуі (егер сіз таразыны қолдансаңыз) әрдайым судың жоғалуымен байланысты. Егер физикалық белсенділіктен кейін салмақ жоғалту 2%-дан көп болса, бұл дегидратацияны көрсетеді. Судың одан әрі жоғалуы денеге зиян тигізуі мүмкін, сондықтан құрамында көмірсулар мен электролиттер бар су немесе изотоникалық ерітінді ішу керек.</w:t>
      </w:r>
    </w:p>
    <w:bookmarkEnd w:id="606"/>
    <w:bookmarkStart w:name="z693" w:id="607"/>
    <w:p>
      <w:pPr>
        <w:spacing w:after="0"/>
        <w:ind w:left="0"/>
        <w:jc w:val="both"/>
      </w:pPr>
      <w:r>
        <w:rPr>
          <w:rFonts w:ascii="Times New Roman"/>
          <w:b w:val="false"/>
          <w:i w:val="false"/>
          <w:color w:val="000000"/>
          <w:sz w:val="28"/>
        </w:rPr>
        <w:t xml:space="preserve">
             Денедегі судың тапшылығы әртүрлі жолдармен көрінеді. Бұл буындардың бұзылуы, жоғары қан қысымы және ас қорыту проблемалары. Су тапшылығының белгілері – жалпы салмақтың төмендеуі, терінің құрғауы, сонымен қатар жалпы температураның жоғарылауы. Ыстық климатта дегидратация қауіпті болуы мүмкін, өйткені денедегі су температура тепе-теңдігін реттеуге арналған. Ол аз болған кезде мұндай тепе-теңдік бұзылады; салдары ауыр болуы мүмкін. Ыстық ауа-райынан және терлеудің жоғарылауынан басқа, дегидратация диареяға, диуретиктерді шамадан тыс қабылдауға, бүйрек ауруларына және басқа себептерге байланысты болуы мүмкін. </w:t>
      </w:r>
    </w:p>
    <w:bookmarkEnd w:id="607"/>
    <w:bookmarkStart w:name="z694" w:id="608"/>
    <w:p>
      <w:pPr>
        <w:spacing w:after="0"/>
        <w:ind w:left="0"/>
        <w:jc w:val="both"/>
      </w:pPr>
      <w:r>
        <w:rPr>
          <w:rFonts w:ascii="Times New Roman"/>
          <w:b w:val="false"/>
          <w:i w:val="false"/>
          <w:color w:val="000000"/>
          <w:sz w:val="28"/>
        </w:rPr>
        <w:t>
             Судың және басқа сұйықтықтардың қышқылдық немесе сілтілік қасиеттері химиялық сынақтың көмегімен анықталады, ол рН латын әріптерімен белгіленеді. 0-ден 14-ке дейінгі шкалада рН деңгейі 7,0 бейтарап болып саналады. 7,0-ден төмен кез-келген нәрсе қышқыл, ал 7,0-ден жоғары кез келген нәрсе сілтілі болып саналады. Адам қанының тұрақты рН деңгейі 7,4, яғни сәл сілтілі қасиеттері бар [30]. Өкінішке орай, көптеген адамдар қанда несеппен ағып кететін көптеген қышқылдарды жинайды. Бұл жағдайда ағзаның токсиндерді кетіру қабілеті нашарлайды. Көптеген денсаулық проблемалары ағзадағы шамадан тыс қышқылдыққа байланысты деп саналады. Бұл созылмалы шаршауды, бұлшықеттер мен буындардың ауырсынуын, сондай-ақ атеросклероз, қатерлі ісік, қант диабеті, метаболикалық синдром, аутоиммунды және басқа созылмалы ауруларды тудыруы мүмкін.</w:t>
      </w:r>
    </w:p>
    <w:bookmarkEnd w:id="608"/>
    <w:bookmarkStart w:name="z695" w:id="609"/>
    <w:p>
      <w:pPr>
        <w:spacing w:after="0"/>
        <w:ind w:left="0"/>
        <w:jc w:val="both"/>
      </w:pPr>
      <w:r>
        <w:rPr>
          <w:rFonts w:ascii="Times New Roman"/>
          <w:b w:val="false"/>
          <w:i w:val="false"/>
          <w:color w:val="000000"/>
          <w:sz w:val="28"/>
        </w:rPr>
        <w:t>
             Көбісі су көзі ретінде тағамға мән бермейді. Сонымен қатар, тамақ арқылы денеге күн сайын жарты литр су түседі. Мысалы, жемістер мен көкөністер 80-90% судан, алма 80 %, қызанақ пен қарбыз 90% судан тұрады. Нан мен басқа да ұн өнімдерінде су аз. Көкөністер мен жемістерде су бар және көптеген дәрумендер бар, бірақ сонымен қатар олар талшыққа бай, бұл ағзаға өте пайдалы, өйткені ол іш қатумен күресуге және холестеринді төмендетуге көмектеседі. Сүт және ашытылған сүт өнімдерінде, сорпаларда және басқа тағамдарда көп су бар.</w:t>
      </w:r>
    </w:p>
    <w:bookmarkEnd w:id="609"/>
    <w:bookmarkStart w:name="z696" w:id="610"/>
    <w:p>
      <w:pPr>
        <w:spacing w:after="0"/>
        <w:ind w:left="0"/>
        <w:jc w:val="both"/>
      </w:pPr>
      <w:r>
        <w:rPr>
          <w:rFonts w:ascii="Times New Roman"/>
          <w:b w:val="false"/>
          <w:i w:val="false"/>
          <w:color w:val="000000"/>
          <w:sz w:val="28"/>
        </w:rPr>
        <w:t xml:space="preserve">
      Орташа алғанда, сіз күн сайын бір жарым-екі литр таза, сүзгіден өткен, газдалмаған су ішуіңіз керек. Алайда, бұл көлем әр түрлі болуы мүмкін. Мысалы, салмағы 55 келі болатын әйелге бір жарым литрге дейін су ішу ұсынылады. </w:t>
      </w:r>
    </w:p>
    <w:bookmarkEnd w:id="610"/>
    <w:bookmarkStart w:name="z697" w:id="611"/>
    <w:p>
      <w:pPr>
        <w:spacing w:after="0"/>
        <w:ind w:left="0"/>
        <w:jc w:val="both"/>
      </w:pPr>
      <w:r>
        <w:rPr>
          <w:rFonts w:ascii="Times New Roman"/>
          <w:b w:val="false"/>
          <w:i w:val="false"/>
          <w:color w:val="000000"/>
          <w:sz w:val="28"/>
        </w:rPr>
        <w:t xml:space="preserve">
      Салмағы 100кг ер адамға шамамен 3 литр су ішу керек. Әрине, бұл климатқа, еңбек жағдайларына және өмір салтына байланысты. Ыстық климатта терлеу салдарынан ылғалдың жоғалуын өтеу үшін көбірек су ішкен дұрыс. </w:t>
      </w:r>
    </w:p>
    <w:bookmarkEnd w:id="611"/>
    <w:bookmarkStart w:name="z698" w:id="612"/>
    <w:p>
      <w:pPr>
        <w:spacing w:after="0"/>
        <w:ind w:left="0"/>
        <w:jc w:val="both"/>
      </w:pPr>
      <w:r>
        <w:rPr>
          <w:rFonts w:ascii="Times New Roman"/>
          <w:b w:val="false"/>
          <w:i w:val="false"/>
          <w:color w:val="000000"/>
          <w:sz w:val="28"/>
        </w:rPr>
        <w:t>
             Су қабылдауды күні бойы біркелкі таратқан жөн, бірақ ұйықтар алдында оны шектеген дұрыс. Сіз шөлдегенше күтпеуіңіз керек, бұл қазірдің өзінде су тапшылығының белгісі. Түскі немесе кешкі ас кезінде бөлме температурасында бір стакан су ішу жеткілікті.</w:t>
      </w:r>
    </w:p>
    <w:bookmarkEnd w:id="6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18-кесте</w:t>
            </w:r>
          </w:p>
        </w:tc>
      </w:tr>
    </w:tbl>
    <w:bookmarkStart w:name="z700" w:id="613"/>
    <w:p>
      <w:pPr>
        <w:spacing w:after="0"/>
        <w:ind w:left="0"/>
        <w:jc w:val="left"/>
      </w:pPr>
      <w:r>
        <w:rPr>
          <w:rFonts w:ascii="Times New Roman"/>
          <w:b/>
          <w:i w:val="false"/>
          <w:color w:val="000000"/>
        </w:rPr>
        <w:t xml:space="preserve"> Халықтың жекелеген топтарының</w:t>
      </w:r>
      <w:r>
        <w:rPr>
          <w:rFonts w:ascii="Times New Roman"/>
          <w:b/>
          <w:i w:val="false"/>
          <w:color w:val="000000"/>
          <w:vertAlign w:val="superscript"/>
        </w:rPr>
        <w:t>2</w:t>
      </w:r>
      <w:r>
        <w:rPr>
          <w:rFonts w:ascii="Times New Roman"/>
          <w:b/>
          <w:i w:val="false"/>
          <w:color w:val="000000"/>
        </w:rPr>
        <w:t xml:space="preserve"> тамақтану жай-күйін бағалау үшін тиісті энергетикалық құндылыққа қатысты жекелеген тағамдық заттардың тығыздығының анықтамалық көрсеткіштері</w:t>
      </w:r>
      <w:r>
        <w:rPr>
          <w:rFonts w:ascii="Times New Roman"/>
          <w:b/>
          <w:i w:val="false"/>
          <w:color w:val="000000"/>
          <w:vertAlign w:val="superscript"/>
        </w:rPr>
        <w:t>1</w:t>
      </w:r>
      <w:r>
        <w:rPr>
          <w:rFonts w:ascii="Times New Roman"/>
          <w:b/>
          <w:i w:val="false"/>
          <w:color w:val="000000"/>
        </w:rPr>
        <w:t xml:space="preserve"> </w:t>
      </w:r>
    </w:p>
    <w:bookmarkEnd w:id="6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614"/>
          <w:p>
            <w:pPr>
              <w:spacing w:after="20"/>
              <w:ind w:left="20"/>
              <w:jc w:val="both"/>
            </w:pPr>
            <w:r>
              <w:rPr>
                <w:rFonts w:ascii="Times New Roman"/>
                <w:b w:val="false"/>
                <w:i w:val="false"/>
                <w:color w:val="000000"/>
                <w:sz w:val="20"/>
              </w:rPr>
              <w:t>
Тығыздық</w:t>
            </w:r>
          </w:p>
          <w:bookmarkEnd w:id="614"/>
          <w:p>
            <w:pPr>
              <w:spacing w:after="20"/>
              <w:ind w:left="20"/>
              <w:jc w:val="both"/>
            </w:pPr>
            <w:r>
              <w:rPr>
                <w:rFonts w:ascii="Times New Roman"/>
                <w:b w:val="false"/>
                <w:i w:val="false"/>
                <w:color w:val="000000"/>
                <w:sz w:val="20"/>
              </w:rPr>
              <w:t>
</w:t>
            </w:r>
            <w:r>
              <w:rPr>
                <w:rFonts w:ascii="Times New Roman"/>
                <w:b w:val="false"/>
                <w:i w:val="false"/>
                <w:color w:val="000000"/>
                <w:sz w:val="20"/>
              </w:rPr>
              <w:t>4,184 МДЖ</w:t>
            </w:r>
          </w:p>
          <w:p>
            <w:pPr>
              <w:spacing w:after="20"/>
              <w:ind w:left="20"/>
              <w:jc w:val="both"/>
            </w:pPr>
            <w:r>
              <w:rPr>
                <w:rFonts w:ascii="Times New Roman"/>
                <w:b w:val="false"/>
                <w:i w:val="false"/>
                <w:color w:val="000000"/>
                <w:sz w:val="20"/>
              </w:rPr>
              <w:t>
(1000 ккал) есебімен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Түсіндірме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615"/>
          <w:p>
            <w:pPr>
              <w:spacing w:after="20"/>
              <w:ind w:left="20"/>
              <w:jc w:val="both"/>
            </w:pPr>
            <w:r>
              <w:rPr>
                <w:rFonts w:ascii="Times New Roman"/>
                <w:b w:val="false"/>
                <w:i w:val="false"/>
                <w:color w:val="000000"/>
                <w:sz w:val="20"/>
              </w:rPr>
              <w:t>
Калориялығы</w:t>
            </w:r>
          </w:p>
          <w:bookmarkEnd w:id="61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Ақуыздар </w:t>
            </w:r>
          </w:p>
          <w:p>
            <w:pPr>
              <w:spacing w:after="20"/>
              <w:ind w:left="20"/>
              <w:jc w:val="both"/>
            </w:pPr>
            <w:r>
              <w:rPr>
                <w:rFonts w:ascii="Times New Roman"/>
                <w:b w:val="false"/>
                <w:i w:val="false"/>
                <w:color w:val="000000"/>
                <w:sz w:val="20"/>
              </w:rPr>
              <w:t>
</w:t>
            </w:r>
            <w:r>
              <w:rPr>
                <w:rFonts w:ascii="Times New Roman"/>
                <w:b w:val="false"/>
                <w:i w:val="false"/>
                <w:color w:val="000000"/>
                <w:sz w:val="20"/>
              </w:rPr>
              <w:t>Майдың жалпы құрамы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Қаныққан майлар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Көмірсулар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Талшықтар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А дәрумені</w:t>
            </w:r>
          </w:p>
          <w:p>
            <w:pPr>
              <w:spacing w:after="20"/>
              <w:ind w:left="20"/>
              <w:jc w:val="both"/>
            </w:pPr>
            <w:r>
              <w:rPr>
                <w:rFonts w:ascii="Times New Roman"/>
                <w:b w:val="false"/>
                <w:i w:val="false"/>
                <w:color w:val="000000"/>
                <w:sz w:val="20"/>
              </w:rPr>
              <w:t>
</w:t>
            </w:r>
            <w:r>
              <w:rPr>
                <w:rFonts w:ascii="Times New Roman"/>
                <w:b w:val="false"/>
                <w:i w:val="false"/>
                <w:color w:val="000000"/>
                <w:sz w:val="20"/>
              </w:rPr>
              <w:t>D дәрумені</w:t>
            </w:r>
          </w:p>
          <w:p>
            <w:pPr>
              <w:spacing w:after="20"/>
              <w:ind w:left="20"/>
              <w:jc w:val="both"/>
            </w:pPr>
            <w:r>
              <w:rPr>
                <w:rFonts w:ascii="Times New Roman"/>
                <w:b w:val="false"/>
                <w:i w:val="false"/>
                <w:color w:val="000000"/>
                <w:sz w:val="20"/>
              </w:rPr>
              <w:t>
</w:t>
            </w:r>
            <w:r>
              <w:rPr>
                <w:rFonts w:ascii="Times New Roman"/>
                <w:b w:val="false"/>
                <w:i w:val="false"/>
                <w:color w:val="000000"/>
                <w:sz w:val="20"/>
              </w:rPr>
              <w:t>Е дәрумені</w:t>
            </w:r>
          </w:p>
          <w:p>
            <w:pPr>
              <w:spacing w:after="20"/>
              <w:ind w:left="20"/>
              <w:jc w:val="both"/>
            </w:pPr>
            <w:r>
              <w:rPr>
                <w:rFonts w:ascii="Times New Roman"/>
                <w:b w:val="false"/>
                <w:i w:val="false"/>
                <w:color w:val="000000"/>
                <w:sz w:val="20"/>
              </w:rPr>
              <w:t>
</w:t>
            </w:r>
            <w:r>
              <w:rPr>
                <w:rFonts w:ascii="Times New Roman"/>
                <w:b w:val="false"/>
                <w:i w:val="false"/>
                <w:color w:val="000000"/>
                <w:sz w:val="20"/>
              </w:rPr>
              <w:t>К дәрумені</w:t>
            </w:r>
          </w:p>
          <w:p>
            <w:pPr>
              <w:spacing w:after="20"/>
              <w:ind w:left="20"/>
              <w:jc w:val="both"/>
            </w:pPr>
            <w:r>
              <w:rPr>
                <w:rFonts w:ascii="Times New Roman"/>
                <w:b w:val="false"/>
                <w:i w:val="false"/>
                <w:color w:val="000000"/>
                <w:sz w:val="20"/>
              </w:rPr>
              <w:t>
С дәрумені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616"/>
          <w:p>
            <w:pPr>
              <w:spacing w:after="20"/>
              <w:ind w:left="20"/>
              <w:jc w:val="both"/>
            </w:pPr>
            <w:r>
              <w:rPr>
                <w:rFonts w:ascii="Times New Roman"/>
                <w:b w:val="false"/>
                <w:i w:val="false"/>
                <w:color w:val="000000"/>
                <w:sz w:val="20"/>
              </w:rPr>
              <w:t>
20-25 г</w:t>
            </w:r>
          </w:p>
          <w:bookmarkEnd w:id="616"/>
          <w:p>
            <w:pPr>
              <w:spacing w:after="20"/>
              <w:ind w:left="20"/>
              <w:jc w:val="both"/>
            </w:pPr>
            <w:r>
              <w:rPr>
                <w:rFonts w:ascii="Times New Roman"/>
                <w:b w:val="false"/>
                <w:i w:val="false"/>
                <w:color w:val="000000"/>
                <w:sz w:val="20"/>
              </w:rPr>
              <w:t>
</w:t>
            </w:r>
            <w:r>
              <w:rPr>
                <w:rFonts w:ascii="Times New Roman"/>
                <w:b w:val="false"/>
                <w:i w:val="false"/>
                <w:color w:val="000000"/>
                <w:sz w:val="20"/>
              </w:rPr>
              <w:t>25-30 г</w:t>
            </w:r>
          </w:p>
          <w:p>
            <w:pPr>
              <w:spacing w:after="20"/>
              <w:ind w:left="20"/>
              <w:jc w:val="both"/>
            </w:pPr>
            <w:r>
              <w:rPr>
                <w:rFonts w:ascii="Times New Roman"/>
                <w:b w:val="false"/>
                <w:i w:val="false"/>
                <w:color w:val="000000"/>
                <w:sz w:val="20"/>
              </w:rPr>
              <w:t>
</w:t>
            </w:r>
            <w:r>
              <w:rPr>
                <w:rFonts w:ascii="Times New Roman"/>
                <w:b w:val="false"/>
                <w:i w:val="false"/>
                <w:color w:val="000000"/>
                <w:sz w:val="20"/>
              </w:rPr>
              <w:t>16-39 г (максимум)</w:t>
            </w:r>
          </w:p>
          <w:p>
            <w:pPr>
              <w:spacing w:after="20"/>
              <w:ind w:left="20"/>
              <w:jc w:val="both"/>
            </w:pPr>
            <w:r>
              <w:rPr>
                <w:rFonts w:ascii="Times New Roman"/>
                <w:b w:val="false"/>
                <w:i w:val="false"/>
                <w:color w:val="000000"/>
                <w:sz w:val="20"/>
              </w:rPr>
              <w:t>
</w:t>
            </w:r>
            <w:r>
              <w:rPr>
                <w:rFonts w:ascii="Times New Roman"/>
                <w:b w:val="false"/>
                <w:i w:val="false"/>
                <w:color w:val="000000"/>
                <w:sz w:val="20"/>
              </w:rPr>
              <w:t>&lt; 11 г</w:t>
            </w:r>
          </w:p>
          <w:p>
            <w:pPr>
              <w:spacing w:after="20"/>
              <w:ind w:left="20"/>
              <w:jc w:val="both"/>
            </w:pPr>
            <w:r>
              <w:rPr>
                <w:rFonts w:ascii="Times New Roman"/>
                <w:b w:val="false"/>
                <w:i w:val="false"/>
                <w:color w:val="000000"/>
                <w:sz w:val="20"/>
              </w:rPr>
              <w:t>
</w:t>
            </w:r>
            <w:r>
              <w:rPr>
                <w:rFonts w:ascii="Times New Roman"/>
                <w:b w:val="false"/>
                <w:i w:val="false"/>
                <w:color w:val="000000"/>
                <w:sz w:val="20"/>
              </w:rPr>
              <w:t>140-190 г</w:t>
            </w:r>
          </w:p>
          <w:p>
            <w:pPr>
              <w:spacing w:after="20"/>
              <w:ind w:left="20"/>
              <w:jc w:val="both"/>
            </w:pPr>
            <w:r>
              <w:rPr>
                <w:rFonts w:ascii="Times New Roman"/>
                <w:b w:val="false"/>
                <w:i w:val="false"/>
                <w:color w:val="000000"/>
                <w:sz w:val="20"/>
              </w:rPr>
              <w:t>
</w:t>
            </w:r>
            <w:r>
              <w:rPr>
                <w:rFonts w:ascii="Times New Roman"/>
                <w:b w:val="false"/>
                <w:i w:val="false"/>
                <w:color w:val="000000"/>
                <w:sz w:val="20"/>
              </w:rPr>
              <w:t>8-20 г</w:t>
            </w:r>
          </w:p>
          <w:p>
            <w:pPr>
              <w:spacing w:after="20"/>
              <w:ind w:left="20"/>
              <w:jc w:val="both"/>
            </w:pPr>
            <w:r>
              <w:rPr>
                <w:rFonts w:ascii="Times New Roman"/>
                <w:b w:val="false"/>
                <w:i w:val="false"/>
                <w:color w:val="000000"/>
                <w:sz w:val="20"/>
              </w:rPr>
              <w:t>
</w:t>
            </w:r>
            <w:r>
              <w:rPr>
                <w:rFonts w:ascii="Times New Roman"/>
                <w:b w:val="false"/>
                <w:i w:val="false"/>
                <w:color w:val="000000"/>
                <w:sz w:val="20"/>
              </w:rPr>
              <w:t>350-500 РЕ</w:t>
            </w:r>
          </w:p>
          <w:p>
            <w:pPr>
              <w:spacing w:after="20"/>
              <w:ind w:left="20"/>
              <w:jc w:val="both"/>
            </w:pPr>
            <w:r>
              <w:rPr>
                <w:rFonts w:ascii="Times New Roman"/>
                <w:b w:val="false"/>
                <w:i w:val="false"/>
                <w:color w:val="000000"/>
                <w:sz w:val="20"/>
              </w:rPr>
              <w:t>
</w:t>
            </w:r>
            <w:r>
              <w:rPr>
                <w:rFonts w:ascii="Times New Roman"/>
                <w:b w:val="false"/>
                <w:i w:val="false"/>
                <w:color w:val="000000"/>
                <w:sz w:val="20"/>
              </w:rPr>
              <w:t>2,5-5,0 мкг</w:t>
            </w:r>
          </w:p>
          <w:p>
            <w:pPr>
              <w:spacing w:after="20"/>
              <w:ind w:left="20"/>
              <w:jc w:val="both"/>
            </w:pPr>
            <w:r>
              <w:rPr>
                <w:rFonts w:ascii="Times New Roman"/>
                <w:b w:val="false"/>
                <w:i w:val="false"/>
                <w:color w:val="000000"/>
                <w:sz w:val="20"/>
              </w:rPr>
              <w:t>
</w:t>
            </w:r>
            <w:r>
              <w:rPr>
                <w:rFonts w:ascii="Times New Roman"/>
                <w:b w:val="false"/>
                <w:i w:val="false"/>
                <w:color w:val="000000"/>
                <w:sz w:val="20"/>
              </w:rPr>
              <w:t>3,5-5.0 мг (-ТЭ)</w:t>
            </w:r>
          </w:p>
          <w:p>
            <w:pPr>
              <w:spacing w:after="20"/>
              <w:ind w:left="20"/>
              <w:jc w:val="both"/>
            </w:pPr>
            <w:r>
              <w:rPr>
                <w:rFonts w:ascii="Times New Roman"/>
                <w:b w:val="false"/>
                <w:i w:val="false"/>
                <w:color w:val="000000"/>
                <w:sz w:val="20"/>
              </w:rPr>
              <w:t>
</w:t>
            </w:r>
            <w:r>
              <w:rPr>
                <w:rFonts w:ascii="Times New Roman"/>
                <w:b w:val="false"/>
                <w:i w:val="false"/>
                <w:color w:val="000000"/>
                <w:sz w:val="20"/>
              </w:rPr>
              <w:t>20-40 мкг</w:t>
            </w:r>
          </w:p>
          <w:p>
            <w:pPr>
              <w:spacing w:after="20"/>
              <w:ind w:left="20"/>
              <w:jc w:val="both"/>
            </w:pPr>
            <w:r>
              <w:rPr>
                <w:rFonts w:ascii="Times New Roman"/>
                <w:b w:val="false"/>
                <w:i w:val="false"/>
                <w:color w:val="000000"/>
                <w:sz w:val="20"/>
              </w:rPr>
              <w:t>
20-30 мг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617"/>
          <w:p>
            <w:pPr>
              <w:spacing w:after="20"/>
              <w:ind w:left="20"/>
              <w:jc w:val="both"/>
            </w:pPr>
            <w:r>
              <w:rPr>
                <w:rFonts w:ascii="Times New Roman"/>
                <w:b w:val="false"/>
                <w:i w:val="false"/>
                <w:color w:val="000000"/>
                <w:sz w:val="20"/>
              </w:rPr>
              <w:t>
2-5 жас аралығындағы энергетикалық құндылығы: сұйық тағам үшін 2,5-3,1 кДж (0,6-0,75 ккал) / мл;</w:t>
            </w:r>
          </w:p>
          <w:bookmarkEnd w:id="61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Қатты тағамға арналған 6,3-8,4 кДж (1,5-2,0 ккал)/г </w:t>
            </w:r>
          </w:p>
          <w:p>
            <w:pPr>
              <w:spacing w:after="20"/>
              <w:ind w:left="20"/>
              <w:jc w:val="both"/>
            </w:pPr>
            <w:r>
              <w:rPr>
                <w:rFonts w:ascii="Times New Roman"/>
                <w:b w:val="false"/>
                <w:i w:val="false"/>
                <w:color w:val="000000"/>
                <w:sz w:val="20"/>
              </w:rPr>
              <w:t>
</w:t>
            </w:r>
            <w:r>
              <w:rPr>
                <w:rFonts w:ascii="Times New Roman"/>
                <w:b w:val="false"/>
                <w:i w:val="false"/>
                <w:color w:val="000000"/>
                <w:sz w:val="20"/>
              </w:rPr>
              <w:t>Ақуыздың сапасы жоғары болса, жалпы энергетикалық құндылықтың 8-10%;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Жануарлар ақуыздарының үлесі аз болса, жалпы энергетикалық құндылықтың 10-12% </w:t>
            </w:r>
          </w:p>
          <w:p>
            <w:pPr>
              <w:spacing w:after="20"/>
              <w:ind w:left="20"/>
              <w:jc w:val="both"/>
            </w:pPr>
            <w:r>
              <w:rPr>
                <w:rFonts w:ascii="Times New Roman"/>
                <w:b w:val="false"/>
                <w:i w:val="false"/>
                <w:color w:val="000000"/>
                <w:sz w:val="20"/>
              </w:rPr>
              <w:t>
</w:t>
            </w:r>
            <w:r>
              <w:rPr>
                <w:rFonts w:ascii="Times New Roman"/>
                <w:b w:val="false"/>
                <w:i w:val="false"/>
                <w:color w:val="000000"/>
                <w:sz w:val="20"/>
              </w:rPr>
              <w:t>Энергетикалық құндылықтың 15-35%;</w:t>
            </w:r>
          </w:p>
          <w:p>
            <w:pPr>
              <w:spacing w:after="20"/>
              <w:ind w:left="20"/>
              <w:jc w:val="both"/>
            </w:pPr>
            <w:r>
              <w:rPr>
                <w:rFonts w:ascii="Times New Roman"/>
                <w:b w:val="false"/>
                <w:i w:val="false"/>
                <w:color w:val="000000"/>
                <w:sz w:val="20"/>
              </w:rPr>
              <w:t>
</w:t>
            </w:r>
            <w:r>
              <w:rPr>
                <w:rFonts w:ascii="Times New Roman"/>
                <w:b w:val="false"/>
                <w:i w:val="false"/>
                <w:color w:val="000000"/>
                <w:sz w:val="20"/>
              </w:rPr>
              <w:t>холестерин - &lt; 300 мг /тәулігіне;</w:t>
            </w:r>
          </w:p>
          <w:p>
            <w:pPr>
              <w:spacing w:after="20"/>
              <w:ind w:left="20"/>
              <w:jc w:val="both"/>
            </w:pPr>
            <w:r>
              <w:rPr>
                <w:rFonts w:ascii="Times New Roman"/>
                <w:b w:val="false"/>
                <w:i w:val="false"/>
                <w:color w:val="000000"/>
                <w:sz w:val="20"/>
              </w:rPr>
              <w:t>
</w:t>
            </w:r>
            <w:r>
              <w:rPr>
                <w:rFonts w:ascii="Times New Roman"/>
                <w:b w:val="false"/>
                <w:i w:val="false"/>
                <w:color w:val="000000"/>
                <w:sz w:val="20"/>
              </w:rPr>
              <w:t>Қаныққан майлар жалпы энергетикалық құндылықтың 10% құрайды;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Энергетикалық құндылықтың 55-75%;</w:t>
            </w:r>
          </w:p>
          <w:p>
            <w:pPr>
              <w:spacing w:after="20"/>
              <w:ind w:left="20"/>
              <w:jc w:val="both"/>
            </w:pPr>
            <w:r>
              <w:rPr>
                <w:rFonts w:ascii="Times New Roman"/>
                <w:b w:val="false"/>
                <w:i w:val="false"/>
                <w:color w:val="000000"/>
                <w:sz w:val="20"/>
              </w:rPr>
              <w:t>
</w:t>
            </w:r>
            <w:r>
              <w:rPr>
                <w:rFonts w:ascii="Times New Roman"/>
                <w:b w:val="false"/>
                <w:i w:val="false"/>
                <w:color w:val="000000"/>
                <w:sz w:val="20"/>
              </w:rPr>
              <w:t>Рационда тек "өрескел" емес, барлық талшықтардың құрамы ескерілуі керек</w:t>
            </w:r>
          </w:p>
          <w:p>
            <w:pPr>
              <w:spacing w:after="20"/>
              <w:ind w:left="20"/>
              <w:jc w:val="both"/>
            </w:pPr>
            <w:r>
              <w:rPr>
                <w:rFonts w:ascii="Times New Roman"/>
                <w:b w:val="false"/>
                <w:i w:val="false"/>
                <w:color w:val="000000"/>
                <w:sz w:val="20"/>
              </w:rPr>
              <w:t>
</w:t>
            </w:r>
            <w:r>
              <w:rPr>
                <w:rFonts w:ascii="Times New Roman"/>
                <w:b w:val="false"/>
                <w:i w:val="false"/>
                <w:color w:val="000000"/>
                <w:sz w:val="20"/>
              </w:rPr>
              <w:t>1 ретинол-эквивалентті бірлік = 1 мкг ретинол немесе А продәрумен түріндегі 6 мкг жоғары каротин</w:t>
            </w:r>
          </w:p>
          <w:p>
            <w:pPr>
              <w:spacing w:after="20"/>
              <w:ind w:left="20"/>
              <w:jc w:val="both"/>
            </w:pPr>
            <w:r>
              <w:rPr>
                <w:rFonts w:ascii="Times New Roman"/>
                <w:b w:val="false"/>
                <w:i w:val="false"/>
                <w:color w:val="000000"/>
                <w:sz w:val="20"/>
              </w:rPr>
              <w:t>
</w:t>
            </w:r>
            <w:r>
              <w:rPr>
                <w:rFonts w:ascii="Times New Roman"/>
                <w:b w:val="false"/>
                <w:i w:val="false"/>
                <w:color w:val="000000"/>
                <w:sz w:val="20"/>
              </w:rPr>
              <w:t>Сүйектерді нығайтуға көмектеседі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Липопротеидтердің тотығуын тежейді</w:t>
            </w:r>
          </w:p>
          <w:p>
            <w:pPr>
              <w:spacing w:after="20"/>
              <w:ind w:left="20"/>
              <w:jc w:val="both"/>
            </w:pPr>
            <w:r>
              <w:rPr>
                <w:rFonts w:ascii="Times New Roman"/>
                <w:b w:val="false"/>
                <w:i w:val="false"/>
                <w:color w:val="000000"/>
                <w:sz w:val="20"/>
              </w:rPr>
              <w:t>
Антиоксидант ретінде әрекет етеді: гемдік емес темірдің сіңуін күшейтеді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618"/>
          <w:p>
            <w:pPr>
              <w:spacing w:after="20"/>
              <w:ind w:left="20"/>
              <w:jc w:val="both"/>
            </w:pPr>
            <w:r>
              <w:rPr>
                <w:rFonts w:ascii="Times New Roman"/>
                <w:b w:val="false"/>
                <w:i w:val="false"/>
                <w:color w:val="000000"/>
                <w:sz w:val="20"/>
              </w:rPr>
              <w:t>
Тиамин, В</w:t>
            </w:r>
            <w:r>
              <w:rPr>
                <w:rFonts w:ascii="Times New Roman"/>
                <w:b w:val="false"/>
                <w:i w:val="false"/>
                <w:color w:val="000000"/>
                <w:vertAlign w:val="subscript"/>
              </w:rPr>
              <w:t>1</w:t>
            </w:r>
            <w:r>
              <w:rPr>
                <w:rFonts w:ascii="Times New Roman"/>
                <w:b w:val="false"/>
                <w:i w:val="false"/>
                <w:color w:val="000000"/>
                <w:sz w:val="20"/>
              </w:rPr>
              <w:t xml:space="preserve"> </w:t>
            </w:r>
          </w:p>
          <w:bookmarkEnd w:id="618"/>
          <w:p>
            <w:pPr>
              <w:spacing w:after="20"/>
              <w:ind w:left="20"/>
              <w:jc w:val="both"/>
            </w:pPr>
            <w:r>
              <w:rPr>
                <w:rFonts w:ascii="Times New Roman"/>
                <w:b w:val="false"/>
                <w:i w:val="false"/>
                <w:color w:val="000000"/>
                <w:sz w:val="20"/>
              </w:rPr>
              <w:t>
</w:t>
            </w:r>
            <w:r>
              <w:rPr>
                <w:rFonts w:ascii="Times New Roman"/>
                <w:b w:val="false"/>
                <w:i w:val="false"/>
                <w:color w:val="000000"/>
                <w:sz w:val="20"/>
              </w:rPr>
              <w:t>Рибофлавин, В</w:t>
            </w:r>
            <w:r>
              <w:rPr>
                <w:rFonts w:ascii="Times New Roman"/>
                <w:b w:val="false"/>
                <w:i w:val="false"/>
                <w:color w:val="000000"/>
                <w:vertAlign w:val="subscript"/>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Ниацин, В</w:t>
            </w:r>
            <w:r>
              <w:rPr>
                <w:rFonts w:ascii="Times New Roman"/>
                <w:b w:val="false"/>
                <w:i w:val="false"/>
                <w:color w:val="000000"/>
                <w:vertAlign w:val="subscript"/>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Пиридоксин, В</w:t>
            </w:r>
            <w:r>
              <w:rPr>
                <w:rFonts w:ascii="Times New Roman"/>
                <w:b w:val="false"/>
                <w:i w:val="false"/>
                <w:color w:val="000000"/>
                <w:vertAlign w:val="subscript"/>
              </w:rPr>
              <w:t>5</w:t>
            </w:r>
          </w:p>
          <w:p>
            <w:pPr>
              <w:spacing w:after="20"/>
              <w:ind w:left="20"/>
              <w:jc w:val="both"/>
            </w:pPr>
            <w:r>
              <w:rPr>
                <w:rFonts w:ascii="Times New Roman"/>
                <w:b w:val="false"/>
                <w:i w:val="false"/>
                <w:color w:val="000000"/>
                <w:sz w:val="20"/>
              </w:rPr>
              <w:t>
</w:t>
            </w:r>
            <w:r>
              <w:rPr>
                <w:rFonts w:ascii="Times New Roman"/>
                <w:b w:val="false"/>
                <w:i w:val="false"/>
                <w:color w:val="000000"/>
                <w:sz w:val="20"/>
              </w:rPr>
              <w:t>Дәрумен В</w:t>
            </w:r>
            <w:r>
              <w:rPr>
                <w:rFonts w:ascii="Times New Roman"/>
                <w:b w:val="false"/>
                <w:i w:val="false"/>
                <w:color w:val="000000"/>
                <w:vertAlign w:val="subscript"/>
              </w:rPr>
              <w:t>12</w:t>
            </w:r>
          </w:p>
          <w:p>
            <w:pPr>
              <w:spacing w:after="20"/>
              <w:ind w:left="20"/>
              <w:jc w:val="both"/>
            </w:pPr>
            <w:r>
              <w:rPr>
                <w:rFonts w:ascii="Times New Roman"/>
                <w:b w:val="false"/>
                <w:i w:val="false"/>
                <w:color w:val="000000"/>
                <w:sz w:val="20"/>
              </w:rPr>
              <w:t>
</w:t>
            </w:r>
            <w:r>
              <w:rPr>
                <w:rFonts w:ascii="Times New Roman"/>
                <w:b w:val="false"/>
                <w:i w:val="false"/>
                <w:color w:val="000000"/>
                <w:sz w:val="20"/>
              </w:rPr>
              <w:t>Фолат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Темір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Мырыш </w:t>
            </w:r>
          </w:p>
          <w:p>
            <w:pPr>
              <w:spacing w:after="20"/>
              <w:ind w:left="20"/>
              <w:jc w:val="both"/>
            </w:pPr>
            <w:r>
              <w:rPr>
                <w:rFonts w:ascii="Times New Roman"/>
                <w:b w:val="false"/>
                <w:i w:val="false"/>
                <w:color w:val="000000"/>
                <w:sz w:val="20"/>
              </w:rPr>
              <w:t>
</w:t>
            </w:r>
            <w:r>
              <w:rPr>
                <w:rFonts w:ascii="Times New Roman"/>
                <w:b w:val="false"/>
                <w:i w:val="false"/>
                <w:color w:val="000000"/>
                <w:sz w:val="20"/>
              </w:rPr>
              <w:t>Кальций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Йод</w:t>
            </w:r>
          </w:p>
          <w:p>
            <w:pPr>
              <w:spacing w:after="20"/>
              <w:ind w:left="20"/>
              <w:jc w:val="both"/>
            </w:pPr>
            <w:r>
              <w:rPr>
                <w:rFonts w:ascii="Times New Roman"/>
                <w:b w:val="false"/>
                <w:i w:val="false"/>
                <w:color w:val="000000"/>
                <w:sz w:val="20"/>
              </w:rPr>
              <w:t>
</w:t>
            </w:r>
            <w:r>
              <w:rPr>
                <w:rFonts w:ascii="Times New Roman"/>
                <w:b w:val="false"/>
                <w:i w:val="false"/>
                <w:color w:val="000000"/>
                <w:sz w:val="20"/>
              </w:rPr>
              <w:t>Фтор</w:t>
            </w:r>
          </w:p>
          <w:p>
            <w:pPr>
              <w:spacing w:after="20"/>
              <w:ind w:left="20"/>
              <w:jc w:val="both"/>
            </w:pPr>
            <w:r>
              <w:rPr>
                <w:rFonts w:ascii="Times New Roman"/>
                <w:b w:val="false"/>
                <w:i w:val="false"/>
                <w:color w:val="000000"/>
                <w:sz w:val="20"/>
              </w:rPr>
              <w:t>
Натрий (NaCl түрінде)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619"/>
          <w:p>
            <w:pPr>
              <w:spacing w:after="20"/>
              <w:ind w:left="20"/>
              <w:jc w:val="both"/>
            </w:pPr>
            <w:r>
              <w:rPr>
                <w:rFonts w:ascii="Times New Roman"/>
                <w:b w:val="false"/>
                <w:i w:val="false"/>
                <w:color w:val="000000"/>
                <w:sz w:val="20"/>
              </w:rPr>
              <w:t>
0,5-0,8 мг</w:t>
            </w:r>
          </w:p>
          <w:bookmarkEnd w:id="619"/>
          <w:p>
            <w:pPr>
              <w:spacing w:after="20"/>
              <w:ind w:left="20"/>
              <w:jc w:val="both"/>
            </w:pPr>
            <w:r>
              <w:rPr>
                <w:rFonts w:ascii="Times New Roman"/>
                <w:b w:val="false"/>
                <w:i w:val="false"/>
                <w:color w:val="000000"/>
                <w:sz w:val="20"/>
              </w:rPr>
              <w:t>
</w:t>
            </w:r>
            <w:r>
              <w:rPr>
                <w:rFonts w:ascii="Times New Roman"/>
                <w:b w:val="false"/>
                <w:i w:val="false"/>
                <w:color w:val="000000"/>
                <w:sz w:val="20"/>
              </w:rPr>
              <w:t>0,6-0,9 мг</w:t>
            </w:r>
          </w:p>
          <w:p>
            <w:pPr>
              <w:spacing w:after="20"/>
              <w:ind w:left="20"/>
              <w:jc w:val="both"/>
            </w:pPr>
            <w:r>
              <w:rPr>
                <w:rFonts w:ascii="Times New Roman"/>
                <w:b w:val="false"/>
                <w:i w:val="false"/>
                <w:color w:val="000000"/>
                <w:sz w:val="20"/>
              </w:rPr>
              <w:t>
</w:t>
            </w:r>
            <w:r>
              <w:rPr>
                <w:rFonts w:ascii="Times New Roman"/>
                <w:b w:val="false"/>
                <w:i w:val="false"/>
                <w:color w:val="000000"/>
                <w:sz w:val="20"/>
              </w:rPr>
              <w:t>6-10 мг</w:t>
            </w:r>
          </w:p>
          <w:p>
            <w:pPr>
              <w:spacing w:after="20"/>
              <w:ind w:left="20"/>
              <w:jc w:val="both"/>
            </w:pPr>
            <w:r>
              <w:rPr>
                <w:rFonts w:ascii="Times New Roman"/>
                <w:b w:val="false"/>
                <w:i w:val="false"/>
                <w:color w:val="000000"/>
                <w:sz w:val="20"/>
              </w:rPr>
              <w:t>
</w:t>
            </w:r>
            <w:r>
              <w:rPr>
                <w:rFonts w:ascii="Times New Roman"/>
                <w:b w:val="false"/>
                <w:i w:val="false"/>
                <w:color w:val="000000"/>
                <w:sz w:val="20"/>
              </w:rPr>
              <w:t>0,6-1,0 мг</w:t>
            </w:r>
          </w:p>
          <w:p>
            <w:pPr>
              <w:spacing w:after="20"/>
              <w:ind w:left="20"/>
              <w:jc w:val="both"/>
            </w:pPr>
            <w:r>
              <w:rPr>
                <w:rFonts w:ascii="Times New Roman"/>
                <w:b w:val="false"/>
                <w:i w:val="false"/>
                <w:color w:val="000000"/>
                <w:sz w:val="20"/>
              </w:rPr>
              <w:t>
</w:t>
            </w:r>
            <w:r>
              <w:rPr>
                <w:rFonts w:ascii="Times New Roman"/>
                <w:b w:val="false"/>
                <w:i w:val="false"/>
                <w:color w:val="000000"/>
                <w:sz w:val="20"/>
              </w:rPr>
              <w:t>0,5-1,0 мг</w:t>
            </w:r>
          </w:p>
          <w:p>
            <w:pPr>
              <w:spacing w:after="20"/>
              <w:ind w:left="20"/>
              <w:jc w:val="both"/>
            </w:pPr>
            <w:r>
              <w:rPr>
                <w:rFonts w:ascii="Times New Roman"/>
                <w:b w:val="false"/>
                <w:i w:val="false"/>
                <w:color w:val="000000"/>
                <w:sz w:val="20"/>
              </w:rPr>
              <w:t>
</w:t>
            </w:r>
            <w:r>
              <w:rPr>
                <w:rFonts w:ascii="Times New Roman"/>
                <w:b w:val="false"/>
                <w:i w:val="false"/>
                <w:color w:val="000000"/>
                <w:sz w:val="20"/>
              </w:rPr>
              <w:t>150-200 мкг</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3,5; 5,5; 11 или </w:t>
            </w:r>
          </w:p>
          <w:p>
            <w:pPr>
              <w:spacing w:after="20"/>
              <w:ind w:left="20"/>
              <w:jc w:val="both"/>
            </w:pPr>
            <w:r>
              <w:rPr>
                <w:rFonts w:ascii="Times New Roman"/>
                <w:b w:val="false"/>
                <w:i w:val="false"/>
                <w:color w:val="000000"/>
                <w:sz w:val="20"/>
              </w:rPr>
              <w:t>
</w:t>
            </w:r>
            <w:r>
              <w:rPr>
                <w:rFonts w:ascii="Times New Roman"/>
                <w:b w:val="false"/>
                <w:i w:val="false"/>
                <w:color w:val="000000"/>
                <w:sz w:val="20"/>
              </w:rPr>
              <w:t>20 мг</w:t>
            </w:r>
          </w:p>
          <w:p>
            <w:pPr>
              <w:spacing w:after="20"/>
              <w:ind w:left="20"/>
              <w:jc w:val="both"/>
            </w:pPr>
            <w:r>
              <w:rPr>
                <w:rFonts w:ascii="Times New Roman"/>
                <w:b w:val="false"/>
                <w:i w:val="false"/>
                <w:color w:val="000000"/>
                <w:sz w:val="20"/>
              </w:rPr>
              <w:t>
</w:t>
            </w:r>
            <w:r>
              <w:rPr>
                <w:rFonts w:ascii="Times New Roman"/>
                <w:b w:val="false"/>
                <w:i w:val="false"/>
                <w:color w:val="000000"/>
                <w:sz w:val="20"/>
              </w:rPr>
              <w:t>6 или 10 мг</w:t>
            </w:r>
          </w:p>
          <w:p>
            <w:pPr>
              <w:spacing w:after="20"/>
              <w:ind w:left="20"/>
              <w:jc w:val="both"/>
            </w:pPr>
            <w:r>
              <w:rPr>
                <w:rFonts w:ascii="Times New Roman"/>
                <w:b w:val="false"/>
                <w:i w:val="false"/>
                <w:color w:val="000000"/>
                <w:sz w:val="20"/>
              </w:rPr>
              <w:t>
</w:t>
            </w:r>
            <w:r>
              <w:rPr>
                <w:rFonts w:ascii="Times New Roman"/>
                <w:b w:val="false"/>
                <w:i w:val="false"/>
                <w:color w:val="000000"/>
                <w:sz w:val="20"/>
              </w:rPr>
              <w:t>250-400 мг</w:t>
            </w:r>
          </w:p>
          <w:p>
            <w:pPr>
              <w:spacing w:after="20"/>
              <w:ind w:left="20"/>
              <w:jc w:val="both"/>
            </w:pPr>
            <w:r>
              <w:rPr>
                <w:rFonts w:ascii="Times New Roman"/>
                <w:b w:val="false"/>
                <w:i w:val="false"/>
                <w:color w:val="000000"/>
                <w:sz w:val="20"/>
              </w:rPr>
              <w:t>
</w:t>
            </w:r>
            <w:r>
              <w:rPr>
                <w:rFonts w:ascii="Times New Roman"/>
                <w:b w:val="false"/>
                <w:i w:val="false"/>
                <w:color w:val="000000"/>
                <w:sz w:val="20"/>
              </w:rPr>
              <w:t>75 мг</w:t>
            </w:r>
          </w:p>
          <w:p>
            <w:pPr>
              <w:spacing w:after="20"/>
              <w:ind w:left="20"/>
              <w:jc w:val="both"/>
            </w:pPr>
            <w:r>
              <w:rPr>
                <w:rFonts w:ascii="Times New Roman"/>
                <w:b w:val="false"/>
                <w:i w:val="false"/>
                <w:color w:val="000000"/>
                <w:sz w:val="20"/>
              </w:rPr>
              <w:t>
</w:t>
            </w:r>
            <w:r>
              <w:rPr>
                <w:rFonts w:ascii="Times New Roman"/>
                <w:b w:val="false"/>
                <w:i w:val="false"/>
                <w:color w:val="000000"/>
                <w:sz w:val="20"/>
              </w:rPr>
              <w:t>0,5-1,0 мг (максимум)</w:t>
            </w:r>
          </w:p>
          <w:p>
            <w:pPr>
              <w:spacing w:after="20"/>
              <w:ind w:left="20"/>
              <w:jc w:val="both"/>
            </w:pPr>
            <w:r>
              <w:rPr>
                <w:rFonts w:ascii="Times New Roman"/>
                <w:b w:val="false"/>
                <w:i w:val="false"/>
                <w:color w:val="000000"/>
                <w:sz w:val="20"/>
              </w:rPr>
              <w:t>
&lt; 2,5 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620"/>
          <w:p>
            <w:pPr>
              <w:spacing w:after="20"/>
              <w:ind w:left="20"/>
              <w:jc w:val="both"/>
            </w:pPr>
            <w:r>
              <w:rPr>
                <w:rFonts w:ascii="Times New Roman"/>
                <w:b w:val="false"/>
                <w:i w:val="false"/>
                <w:color w:val="000000"/>
                <w:sz w:val="20"/>
              </w:rPr>
              <w:t>
60 мг триптофан 1 мг ниацинге тең</w:t>
            </w:r>
          </w:p>
          <w:bookmarkEnd w:id="620"/>
          <w:p>
            <w:pPr>
              <w:spacing w:after="20"/>
              <w:ind w:left="20"/>
              <w:jc w:val="both"/>
            </w:pPr>
            <w:r>
              <w:rPr>
                <w:rFonts w:ascii="Times New Roman"/>
                <w:b w:val="false"/>
                <w:i w:val="false"/>
                <w:color w:val="000000"/>
                <w:sz w:val="20"/>
              </w:rPr>
              <w:t>
</w:t>
            </w:r>
            <w:r>
              <w:rPr>
                <w:rFonts w:ascii="Times New Roman"/>
                <w:b w:val="false"/>
                <w:i w:val="false"/>
                <w:color w:val="000000"/>
                <w:sz w:val="20"/>
              </w:rPr>
              <w:t>Гомоцистеиннің ауырлығын төмендетеді</w:t>
            </w:r>
          </w:p>
          <w:p>
            <w:pPr>
              <w:spacing w:after="20"/>
              <w:ind w:left="20"/>
              <w:jc w:val="both"/>
            </w:pPr>
            <w:r>
              <w:rPr>
                <w:rFonts w:ascii="Times New Roman"/>
                <w:b w:val="false"/>
                <w:i w:val="false"/>
                <w:color w:val="000000"/>
                <w:sz w:val="20"/>
              </w:rPr>
              <w:t>
</w:t>
            </w:r>
            <w:r>
              <w:rPr>
                <w:rFonts w:ascii="Times New Roman"/>
                <w:b w:val="false"/>
                <w:i w:val="false"/>
                <w:color w:val="000000"/>
                <w:sz w:val="20"/>
              </w:rPr>
              <w:t>Тәулігіне 400 мкг қабылдау туа біткен түтік ақауларының қаупінің төмендеуімен байланысты; гипергомоцистеинемияны азайтады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Жоғары, орташа, төмен және жоғары диеталар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биожетімділігі өте төмен </w:t>
            </w:r>
          </w:p>
          <w:p>
            <w:pPr>
              <w:spacing w:after="20"/>
              <w:ind w:left="20"/>
              <w:jc w:val="both"/>
            </w:pPr>
            <w:r>
              <w:rPr>
                <w:rFonts w:ascii="Times New Roman"/>
                <w:b w:val="false"/>
                <w:i w:val="false"/>
                <w:color w:val="000000"/>
                <w:sz w:val="20"/>
              </w:rPr>
              <w:t>
</w:t>
            </w:r>
            <w:r>
              <w:rPr>
                <w:rFonts w:ascii="Times New Roman"/>
                <w:b w:val="false"/>
                <w:i w:val="false"/>
                <w:color w:val="000000"/>
                <w:sz w:val="20"/>
              </w:rPr>
              <w:t>Биожетімділігі жоғары және төмен рациондар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Кальцийге бай тағамдар, әсіресе жасөспірімдерге, бала емізетін аналарға және жүкті әйелдерге арналған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Эндемиялық жемсау ауруы жоқ аймақтарда күніне 100-200 мкг, әдетте, тұзды йодтау қажет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Егер суда 1 мг/л фторид болса, онда бұл қажеттілік қанағаттандырылады </w:t>
            </w:r>
          </w:p>
          <w:p>
            <w:pPr>
              <w:spacing w:after="20"/>
              <w:ind w:left="20"/>
              <w:jc w:val="both"/>
            </w:pPr>
            <w:r>
              <w:rPr>
                <w:rFonts w:ascii="Times New Roman"/>
                <w:b w:val="false"/>
                <w:i w:val="false"/>
                <w:color w:val="000000"/>
                <w:sz w:val="20"/>
              </w:rPr>
              <w:t>
Натрийдің ағзаға NaCl түрінде жалпы түсуі &lt; 6 г/тәулігіне (орташа есеппен)</w:t>
            </w:r>
          </w:p>
        </w:tc>
      </w:tr>
    </w:tbl>
    <w:bookmarkStart w:name="z767" w:id="62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1</w:t>
      </w:r>
      <w:r>
        <w:rPr>
          <w:rFonts w:ascii="Times New Roman"/>
          <w:b w:val="false"/>
          <w:i w:val="false"/>
          <w:color w:val="000000"/>
          <w:vertAlign w:val="superscript"/>
        </w:rPr>
        <w:t xml:space="preserve"> </w:t>
      </w:r>
      <w:r>
        <w:rPr>
          <w:rFonts w:ascii="Times New Roman"/>
          <w:b w:val="false"/>
          <w:i w:val="false"/>
          <w:color w:val="000000"/>
          <w:sz w:val="28"/>
        </w:rPr>
        <w:t>Тағамдық заттардың тығыздығының жоғарыда аталған көрсеткіштері жалпы рационға жатады. Егер тұтынылатын тағам энергияға деген қажеттілікті қамтамасыз етсе, онда рацион 2 жасқа дейінгі балалар, жүкті әйелдер мен емізетін аналардан басқа халықтың барлық мүшелеріне жеткілікті болуы мүмкін.</w:t>
      </w:r>
      <w:r>
        <w:rPr>
          <w:rFonts w:ascii="Times New Roman"/>
          <w:b w:val="false"/>
          <w:i w:val="false"/>
          <w:color w:val="000000"/>
          <w:vertAlign w:val="superscript"/>
        </w:rPr>
        <w:t xml:space="preserve"> </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val="false"/>
          <w:i/>
          <w:color w:val="000000"/>
          <w:sz w:val="28"/>
        </w:rPr>
        <w:t>WHO Technical Report Series 880. Preparation and use of food-based dietary guidelines // Report of a joint FAO/ WHO Consultation.-WHO. – Geneva.–1998.</w:t>
      </w:r>
      <w:r>
        <w:rPr>
          <w:rFonts w:ascii="Times New Roman"/>
          <w:b w:val="false"/>
          <w:i w:val="false"/>
          <w:color w:val="000000"/>
          <w:sz w:val="28"/>
        </w:rPr>
        <w:t xml:space="preserve"> </w:t>
      </w:r>
    </w:p>
    <w:bookmarkEnd w:id="6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Кесте 19</w:t>
            </w:r>
          </w:p>
        </w:tc>
      </w:tr>
    </w:tbl>
    <w:bookmarkStart w:name="z769" w:id="622"/>
    <w:p>
      <w:pPr>
        <w:spacing w:after="0"/>
        <w:ind w:left="0"/>
        <w:jc w:val="left"/>
      </w:pPr>
      <w:r>
        <w:rPr>
          <w:rFonts w:ascii="Times New Roman"/>
          <w:b/>
          <w:i w:val="false"/>
          <w:color w:val="000000"/>
        </w:rPr>
        <w:t xml:space="preserve"> Спорт түрлеріне байланысты рационның негізгі компоненттерінің арақатынасы (жалпы калорияға %)</w:t>
      </w:r>
    </w:p>
    <w:bookmarkEnd w:id="622"/>
    <w:bookmarkStart w:name="z770" w:id="623"/>
    <w:p>
      <w:pPr>
        <w:spacing w:after="0"/>
        <w:ind w:left="0"/>
        <w:jc w:val="left"/>
      </w:pPr>
      <w:r>
        <w:rPr>
          <w:rFonts w:ascii="Times New Roman"/>
          <w:b/>
          <w:i w:val="false"/>
          <w:color w:val="000000"/>
        </w:rPr>
        <w:t xml:space="preserve"> </w:t>
      </w:r>
      <w:r>
        <w:rPr>
          <w:rFonts w:ascii="Times New Roman"/>
          <w:b/>
          <w:i w:val="false"/>
          <w:color w:val="000000"/>
          <w:vertAlign w:val="superscript"/>
        </w:rPr>
        <w:t>1</w:t>
      </w:r>
    </w:p>
    <w:bookmarkEnd w:id="6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түрлері және мамандандыру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Ақуыздар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624"/>
          <w:p>
            <w:pPr>
              <w:spacing w:after="20"/>
              <w:ind w:left="20"/>
              <w:jc w:val="both"/>
            </w:pPr>
            <w:r>
              <w:rPr>
                <w:rFonts w:ascii="Times New Roman"/>
                <w:b w:val="false"/>
                <w:i w:val="false"/>
                <w:color w:val="000000"/>
                <w:sz w:val="20"/>
              </w:rPr>
              <w:t xml:space="preserve">
Көмірсулар </w:t>
            </w:r>
          </w:p>
          <w:bookmarkEnd w:id="624"/>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атлетика, жеңіл атлетика (ядро, диск лақтыру)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веложарысы; конькимен жүгіру спорты (1500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625"/>
          <w:p>
            <w:pPr>
              <w:spacing w:after="20"/>
              <w:ind w:left="20"/>
              <w:jc w:val="both"/>
            </w:pPr>
            <w:r>
              <w:rPr>
                <w:rFonts w:ascii="Times New Roman"/>
                <w:b w:val="false"/>
                <w:i w:val="false"/>
                <w:color w:val="000000"/>
                <w:sz w:val="20"/>
              </w:rPr>
              <w:t xml:space="preserve">
Жеңіл атлетика: орта және ұзақ қашықтыққа жүгіру, марафон, спорттық серуендеу </w:t>
            </w:r>
          </w:p>
          <w:bookmarkEnd w:id="625"/>
          <w:p>
            <w:pPr>
              <w:spacing w:after="20"/>
              <w:ind w:left="20"/>
              <w:jc w:val="both"/>
            </w:pPr>
            <w:r>
              <w:rPr>
                <w:rFonts w:ascii="Times New Roman"/>
                <w:b w:val="false"/>
                <w:i w:val="false"/>
                <w:color w:val="000000"/>
                <w:sz w:val="20"/>
              </w:rPr>
              <w:t>
(20-50 км), жүзу (200-1500 м); биатлон; 10-20 км шаңғы жарысы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626"/>
          <w:p>
            <w:pPr>
              <w:spacing w:after="20"/>
              <w:ind w:left="20"/>
              <w:jc w:val="both"/>
            </w:pPr>
            <w:r>
              <w:rPr>
                <w:rFonts w:ascii="Times New Roman"/>
                <w:b w:val="false"/>
                <w:i w:val="false"/>
                <w:color w:val="000000"/>
                <w:sz w:val="20"/>
              </w:rPr>
              <w:t>
Жеңіл атлетика (спринт, секіру), жүзу</w:t>
            </w:r>
          </w:p>
          <w:bookmarkEnd w:id="626"/>
          <w:p>
            <w:pPr>
              <w:spacing w:after="20"/>
              <w:ind w:left="20"/>
              <w:jc w:val="both"/>
            </w:pPr>
            <w:r>
              <w:rPr>
                <w:rFonts w:ascii="Times New Roman"/>
                <w:b w:val="false"/>
                <w:i w:val="false"/>
                <w:color w:val="000000"/>
                <w:sz w:val="20"/>
              </w:rPr>
              <w:t>
(100 м), спорттық және көркем гимнастика, семсерлесу; слалом, бобслей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 күрестің барлық түрлері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627"/>
          <w:p>
            <w:pPr>
              <w:spacing w:after="20"/>
              <w:ind w:left="20"/>
              <w:jc w:val="both"/>
            </w:pPr>
            <w:r>
              <w:rPr>
                <w:rFonts w:ascii="Times New Roman"/>
                <w:b w:val="false"/>
                <w:i w:val="false"/>
                <w:color w:val="000000"/>
                <w:sz w:val="20"/>
              </w:rPr>
              <w:t>
Футбол, баскетбол, бадминтон, волейбол, жағажай волейболы, допты хоккей,</w:t>
            </w:r>
          </w:p>
          <w:bookmarkEnd w:id="627"/>
          <w:p>
            <w:pPr>
              <w:spacing w:after="20"/>
              <w:ind w:left="20"/>
              <w:jc w:val="both"/>
            </w:pPr>
            <w:r>
              <w:rPr>
                <w:rFonts w:ascii="Times New Roman"/>
                <w:b w:val="false"/>
                <w:i w:val="false"/>
                <w:color w:val="000000"/>
                <w:sz w:val="20"/>
              </w:rPr>
              <w:t>
су добы, гандбол; мұздағы хоккей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Атудың барлық түрлері, ат спорты, гольф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bookmarkStart w:name="z775" w:id="62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vertAlign w:val="superscript"/>
        </w:rPr>
        <w:t xml:space="preserve"> </w:t>
      </w:r>
      <w:r>
        <w:rPr>
          <w:rFonts w:ascii="Times New Roman"/>
          <w:b w:val="false"/>
          <w:i w:val="false"/>
          <w:color w:val="000000"/>
          <w:sz w:val="28"/>
        </w:rPr>
        <w:t>Марков Г.В., Романов В.И., Гладков В.Н. Жоғары жетістіктердегі спортта физикалық өнімділікті қалпына келтіру және жақсарту жүйесі. Әдістемелік ұсынымдар // М.: Кеңестік спорт, 2006. – 51 Б,</w:t>
      </w:r>
    </w:p>
    <w:bookmarkEnd w:id="6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20-кесте</w:t>
            </w:r>
          </w:p>
        </w:tc>
      </w:tr>
    </w:tbl>
    <w:bookmarkStart w:name="z777" w:id="629"/>
    <w:p>
      <w:pPr>
        <w:spacing w:after="0"/>
        <w:ind w:left="0"/>
        <w:jc w:val="left"/>
      </w:pPr>
      <w:r>
        <w:rPr>
          <w:rFonts w:ascii="Times New Roman"/>
          <w:b/>
          <w:i w:val="false"/>
          <w:color w:val="000000"/>
        </w:rPr>
        <w:t xml:space="preserve"> Қазақстан Республикасының балалары үшін ретинолға, С витаминіне және кальцийге қойылатын талаптарды АҚШ және Ресейдегі талаптармен, сондай-ақ ДДСҰ ұсынымдарымен салыстыру</w:t>
      </w:r>
    </w:p>
    <w:bookmarkEnd w:id="6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мг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(РЭ) дәрумені, мкг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дәрумені, мг</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ДДСҰ</w:t>
            </w:r>
            <w:r>
              <w:rPr>
                <w:rFonts w:ascii="Times New Roman"/>
                <w:b w:val="false"/>
                <w:i w:val="false"/>
                <w:color w:val="000000"/>
                <w:vertAlign w:val="superscript"/>
              </w:rPr>
              <w:t>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w:t>
            </w:r>
            <w:r>
              <w:rPr>
                <w:rFonts w:ascii="Times New Roman"/>
                <w:b w:val="false"/>
                <w:i w:val="false"/>
                <w:color w:val="000000"/>
                <w:vertAlign w:val="superscript"/>
              </w:rPr>
              <w:t>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ДДСҰ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ДДСҰ</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bl>
    <w:bookmarkStart w:name="z778" w:id="630"/>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1</w:t>
      </w:r>
      <w:r>
        <w:rPr>
          <w:rFonts w:ascii="Times New Roman"/>
          <w:b w:val="false"/>
          <w:i w:val="false"/>
          <w:color w:val="000000"/>
          <w:sz w:val="28"/>
        </w:rPr>
        <w:t xml:space="preserve"> Vitamin and mineral requirements in human nutrition. Second edition // FAO/WHO. – 2004.</w:t>
      </w:r>
    </w:p>
    <w:bookmarkEnd w:id="630"/>
    <w:bookmarkStart w:name="z779" w:id="63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2</w:t>
      </w:r>
      <w:r>
        <w:rPr>
          <w:rFonts w:ascii="Times New Roman"/>
          <w:b w:val="false"/>
          <w:i w:val="false"/>
          <w:color w:val="000000"/>
          <w:sz w:val="28"/>
        </w:rPr>
        <w:t xml:space="preserve"> www.nap.edu; </w:t>
      </w:r>
    </w:p>
    <w:bookmarkEnd w:id="6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21-кесте </w:t>
            </w:r>
          </w:p>
        </w:tc>
      </w:tr>
    </w:tbl>
    <w:bookmarkStart w:name="z781" w:id="632"/>
    <w:p>
      <w:pPr>
        <w:spacing w:after="0"/>
        <w:ind w:left="0"/>
        <w:jc w:val="left"/>
      </w:pPr>
      <w:r>
        <w:rPr>
          <w:rFonts w:ascii="Times New Roman"/>
          <w:b/>
          <w:i w:val="false"/>
          <w:color w:val="000000"/>
        </w:rPr>
        <w:t xml:space="preserve"> Ересектерге арналған дәрумендер мен минералдарға қажеттіліктің ұсынылатын мөлшері</w:t>
      </w:r>
    </w:p>
    <w:bookmarkEnd w:id="6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Айнымалылар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тұтыну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ТРЖД</w:t>
            </w:r>
            <w:r>
              <w:rPr>
                <w:rFonts w:ascii="Times New Roman"/>
                <w:b w:val="false"/>
                <w:i w:val="false"/>
                <w:color w:val="000000"/>
                <w:vertAlign w:val="superscript"/>
              </w:rPr>
              <w:t>11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тұтыну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Әлем </w:t>
            </w:r>
            <w:r>
              <w:rPr>
                <w:rFonts w:ascii="Times New Roman"/>
                <w:b w:val="false"/>
                <w:i w:val="false"/>
                <w:color w:val="000000"/>
                <w:vertAlign w:val="superscript"/>
              </w:rPr>
              <w:t>1,2</w:t>
            </w:r>
            <w:r>
              <w:rPr>
                <w:rFonts w:ascii="Times New Roman"/>
                <w:b w:val="false"/>
                <w:i w:val="false"/>
                <w:color w:val="000000"/>
                <w:sz w:val="20"/>
              </w:rPr>
              <w:t xml:space="preserve"> (АҚШ)</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w:t>
            </w:r>
            <w:r>
              <w:rPr>
                <w:rFonts w:ascii="Times New Roman"/>
                <w:b w:val="false"/>
                <w:i w:val="false"/>
                <w:color w:val="000000"/>
                <w:vertAlign w:val="superscript"/>
              </w:rPr>
              <w:t>10</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w:t>
            </w:r>
            <w:r>
              <w:rPr>
                <w:rFonts w:ascii="Times New Roman"/>
                <w:b w:val="false"/>
                <w:i w:val="false"/>
                <w:color w:val="000000"/>
                <w:vertAlign w:val="superscript"/>
              </w:rPr>
              <w:t>1</w:t>
            </w:r>
            <w:r>
              <w:rPr>
                <w:rFonts w:ascii="Times New Roman"/>
                <w:b w:val="false"/>
                <w:i w:val="false"/>
                <w:color w:val="000000"/>
                <w:vertAlign w:val="superscript"/>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ДДСҰ</w:t>
            </w:r>
            <w:r>
              <w:rPr>
                <w:rFonts w:ascii="Times New Roman"/>
                <w:b w:val="false"/>
                <w:i w:val="false"/>
                <w:color w:val="000000"/>
                <w:vertAlign w:val="superscript"/>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 </w:t>
            </w:r>
            <w:r>
              <w:rPr>
                <w:rFonts w:ascii="Times New Roman"/>
                <w:b w:val="false"/>
                <w:i w:val="false"/>
                <w:color w:val="000000"/>
                <w:vertAlign w:val="superscript"/>
              </w:rPr>
              <w:t>1,</w:t>
            </w:r>
            <w:r>
              <w:rPr>
                <w:rFonts w:ascii="Times New Roman"/>
                <w:b w:val="false"/>
                <w:i w:val="false"/>
                <w:color w:val="000000"/>
                <w:vertAlign w:val="superscript"/>
              </w:rPr>
              <w:t>3</w:t>
            </w:r>
            <w:r>
              <w:rPr>
                <w:rFonts w:ascii="Times New Roman"/>
                <w:b w:val="false"/>
                <w:i w:val="false"/>
                <w:color w:val="000000"/>
                <w:vertAlign w:val="superscript"/>
              </w:rPr>
              <w:t>,4,7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w:t>
            </w:r>
            <w:r>
              <w:rPr>
                <w:rFonts w:ascii="Times New Roman"/>
                <w:b w:val="false"/>
                <w:i w:val="false"/>
                <w:color w:val="000000"/>
                <w:vertAlign w:val="superscript"/>
              </w:rPr>
              <w:t>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 мг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0.9-2.0 (1.05; 1.75)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орнатылмаған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 мг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 (1.34; 2.08)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орнатылмаған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 мг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 (27;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В5, мг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(4.0-7.2)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орнатылмаған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В6, мг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 (1.16; 1.87)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В7, g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 (28;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орнатылмаған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В9, g</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100-300 (280;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 g</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(4.85; 7.84)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орнатылмаған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 мг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60-140 </w:t>
            </w:r>
            <w:r>
              <w:rPr>
                <w:rFonts w:ascii="Times New Roman"/>
                <w:b w:val="false"/>
                <w:i w:val="false"/>
                <w:color w:val="000000"/>
                <w:vertAlign w:val="superscript"/>
              </w:rPr>
              <w:t>4</w:t>
            </w:r>
            <w:r>
              <w:rPr>
                <w:rFonts w:ascii="Times New Roman"/>
                <w:b w:val="false"/>
                <w:i w:val="false"/>
                <w:color w:val="000000"/>
                <w:sz w:val="20"/>
              </w:rPr>
              <w:t xml:space="preserve"> (77; 109)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РЭ, g</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530-1500 </w:t>
            </w:r>
            <w:r>
              <w:rPr>
                <w:rFonts w:ascii="Times New Roman"/>
                <w:b w:val="false"/>
                <w:i w:val="false"/>
                <w:color w:val="000000"/>
                <w:vertAlign w:val="superscript"/>
              </w:rPr>
              <w:t xml:space="preserve">4,5 </w:t>
            </w:r>
            <w:r>
              <w:rPr>
                <w:rFonts w:ascii="Times New Roman"/>
                <w:b w:val="false"/>
                <w:i w:val="false"/>
                <w:color w:val="000000"/>
                <w:sz w:val="20"/>
              </w:rPr>
              <w:t>(1170; 1419)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VD, g</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1.4-11.2 (1.5; 2.1)</w:t>
            </w:r>
            <w:r>
              <w:rPr>
                <w:rFonts w:ascii="Times New Roman"/>
                <w:b w:val="false"/>
                <w:i w:val="false"/>
                <w:color w:val="000000"/>
                <w:vertAlign w:val="superscript"/>
              </w:rPr>
              <w:t>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15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-ТФ, мг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(7.1; 9.8)</w:t>
            </w:r>
            <w:r>
              <w:rPr>
                <w:rFonts w:ascii="Times New Roman"/>
                <w:b w:val="false"/>
                <w:i w:val="false"/>
                <w:color w:val="000000"/>
                <w:vertAlign w:val="superscript"/>
              </w:rPr>
              <w:t xml:space="preserve">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 g</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59-72 (300-500)</w:t>
            </w:r>
            <w:r>
              <w:rPr>
                <w:rFonts w:ascii="Times New Roman"/>
                <w:b w:val="false"/>
                <w:i w:val="false"/>
                <w:color w:val="000000"/>
                <w:vertAlign w:val="superscript"/>
              </w:rPr>
              <w:t>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орнатылмаған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 мг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368-1031 (743-1179)</w:t>
            </w:r>
            <w:r>
              <w:rPr>
                <w:rFonts w:ascii="Times New Roman"/>
                <w:b w:val="false"/>
                <w:i w:val="false"/>
                <w:color w:val="000000"/>
                <w:vertAlign w:val="superscript"/>
              </w:rPr>
              <w:t>3,7,</w:t>
            </w:r>
            <w:r>
              <w:rPr>
                <w:rFonts w:ascii="Times New Roman"/>
                <w:b w:val="false"/>
                <w:i w:val="false"/>
                <w:color w:val="000000"/>
                <w:vertAlign w:val="superscript"/>
              </w:rPr>
              <w:t>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(1300)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(1300)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1200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1200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1200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мг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900-1570 (1000-1500)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орнатылмаған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 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3.0-5.0 </w:t>
            </w:r>
            <w:r>
              <w:rPr>
                <w:rFonts w:ascii="Times New Roman"/>
                <w:b w:val="false"/>
                <w:i w:val="false"/>
                <w:color w:val="000000"/>
                <w:vertAlign w:val="superscript"/>
              </w:rPr>
              <w:t>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орнатылмаған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 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5.0-7.0 </w:t>
            </w:r>
            <w:r>
              <w:rPr>
                <w:rFonts w:ascii="Times New Roman"/>
                <w:b w:val="false"/>
                <w:i w:val="false"/>
                <w:color w:val="000000"/>
                <w:vertAlign w:val="superscript"/>
              </w:rPr>
              <w:t>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 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2.6-4.1 </w:t>
            </w:r>
            <w:r>
              <w:rPr>
                <w:rFonts w:ascii="Times New Roman"/>
                <w:b w:val="false"/>
                <w:i w:val="false"/>
                <w:color w:val="000000"/>
                <w:vertAlign w:val="superscript"/>
              </w:rPr>
              <w:t>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орнатылмаған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Мg, мг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250-300 (207; 329)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(220)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(220)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 мг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 (10.7; 13.0)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 мг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(7;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g</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65-230 (170; 250)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мг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 (0.9-1.7)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(4,9)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 g</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28-110 (83; 129)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 g</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900-2000 (900-1200)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bookmarkStart w:name="z782" w:id="63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1</w:t>
      </w:r>
      <w:r>
        <w:rPr>
          <w:rFonts w:ascii="Times New Roman"/>
          <w:b w:val="false"/>
          <w:i w:val="false"/>
          <w:color w:val="000000"/>
          <w:sz w:val="28"/>
        </w:rPr>
        <w:t xml:space="preserve"> Dietary Reference Intakes (DRI) for Thiamin, Riboflavin, Niacin, Vitamin B6, Folate, Vitamin B12, Pantothenic Acid, Biotin, and Choline // National Academy Press. – Washington, DC. – 1989. – 564 P.</w:t>
      </w:r>
    </w:p>
    <w:bookmarkEnd w:id="633"/>
    <w:bookmarkStart w:name="z783" w:id="63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val="false"/>
          <w:i w:val="false"/>
          <w:color w:val="000000"/>
          <w:sz w:val="28"/>
        </w:rPr>
        <w:t xml:space="preserve">Vitamin and mineral requirements in human nutrition. Second edition // FAO/WHO. – 2004. – 345 P. </w:t>
      </w:r>
      <w:r>
        <w:rPr>
          <w:rFonts w:ascii="Times New Roman"/>
          <w:b w:val="false"/>
          <w:i w:val="false"/>
          <w:color w:val="000000"/>
          <w:vertAlign w:val="superscript"/>
        </w:rPr>
        <w:t>3</w:t>
      </w:r>
      <w:r>
        <w:rPr>
          <w:rFonts w:ascii="Times New Roman"/>
          <w:b w:val="false"/>
          <w:i w:val="false"/>
          <w:color w:val="000000"/>
          <w:sz w:val="28"/>
        </w:rPr>
        <w:t xml:space="preserve"> Recommended Dietary Allowances. 10</w:t>
      </w:r>
      <w:r>
        <w:rPr>
          <w:rFonts w:ascii="Times New Roman"/>
          <w:b w:val="false"/>
          <w:i w:val="false"/>
          <w:color w:val="000000"/>
          <w:vertAlign w:val="superscript"/>
        </w:rPr>
        <w:t>th</w:t>
      </w:r>
      <w:r>
        <w:rPr>
          <w:rFonts w:ascii="Times New Roman"/>
          <w:b w:val="false"/>
          <w:i w:val="false"/>
          <w:color w:val="000000"/>
          <w:sz w:val="28"/>
        </w:rPr>
        <w:t xml:space="preserve"> Edition //National Academy Press. – Washington, DC. – 1989. – 286 P.</w:t>
      </w:r>
    </w:p>
    <w:bookmarkEnd w:id="634"/>
    <w:bookmarkStart w:name="z784" w:id="63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4</w:t>
      </w:r>
      <w:r>
        <w:rPr>
          <w:rFonts w:ascii="Times New Roman"/>
          <w:b w:val="false"/>
          <w:i w:val="false"/>
          <w:color w:val="000000"/>
          <w:vertAlign w:val="superscript"/>
        </w:rPr>
        <w:t xml:space="preserve"> </w:t>
      </w:r>
      <w:r>
        <w:rPr>
          <w:rFonts w:ascii="Times New Roman"/>
          <w:b w:val="false"/>
          <w:i w:val="false"/>
          <w:color w:val="000000"/>
          <w:sz w:val="28"/>
        </w:rPr>
        <w:t xml:space="preserve">Dietary Reference Intakes for Vitamin C, Vitamin E, Selenium, Carotenoids // Panel on Dietary Antioxidants and Related Compounds, Subcommittees on Upper Reference Levels of Nutrients and Interpretation and Uses </w:t>
      </w:r>
    </w:p>
    <w:bookmarkEnd w:id="635"/>
    <w:bookmarkStart w:name="z785" w:id="636"/>
    <w:p>
      <w:pPr>
        <w:spacing w:after="0"/>
        <w:ind w:left="0"/>
        <w:jc w:val="both"/>
      </w:pPr>
      <w:r>
        <w:rPr>
          <w:rFonts w:ascii="Times New Roman"/>
          <w:b w:val="false"/>
          <w:i w:val="false"/>
          <w:color w:val="000000"/>
          <w:sz w:val="28"/>
        </w:rPr>
        <w:t>
       of DRIs, Standing Committee on the Scientific Evaluation of Dietary Reference Intakes / Food and Nutrition Board (USA). – 2000. – 529 pp</w:t>
      </w:r>
    </w:p>
    <w:bookmarkEnd w:id="636"/>
    <w:bookmarkStart w:name="z786" w:id="63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5</w:t>
      </w:r>
      <w:r>
        <w:rPr>
          <w:rFonts w:ascii="Times New Roman"/>
          <w:b w:val="false"/>
          <w:i w:val="false"/>
          <w:color w:val="000000"/>
          <w:sz w:val="28"/>
        </w:rPr>
        <w:t xml:space="preserve"> Gregory, J. et al. The Dietary and Nutrition Survey of British Adults</w:t>
      </w:r>
      <w:r>
        <w:rPr>
          <w:rFonts w:ascii="Times New Roman"/>
          <w:b w:val="false"/>
          <w:i/>
          <w:color w:val="000000"/>
          <w:sz w:val="28"/>
        </w:rPr>
        <w:t xml:space="preserve"> //</w:t>
      </w:r>
      <w:r>
        <w:rPr>
          <w:rFonts w:ascii="Times New Roman"/>
          <w:b w:val="false"/>
          <w:i w:val="false"/>
          <w:color w:val="000000"/>
          <w:sz w:val="28"/>
        </w:rPr>
        <w:t xml:space="preserve"> London, HMSO. – 1990. </w:t>
      </w:r>
      <w:r>
        <w:rPr>
          <w:rFonts w:ascii="Times New Roman"/>
          <w:b w:val="false"/>
          <w:i w:val="false"/>
          <w:color w:val="000000"/>
          <w:vertAlign w:val="superscript"/>
        </w:rPr>
        <w:t>6</w:t>
      </w:r>
      <w:r>
        <w:rPr>
          <w:rFonts w:ascii="Times New Roman"/>
          <w:b w:val="false"/>
          <w:i w:val="false"/>
          <w:color w:val="000000"/>
          <w:sz w:val="28"/>
        </w:rPr>
        <w:t xml:space="preserve"> Olson R.E. Vitamin K //In Shils M., V.Young, eds. Modern Nutrition in Health &amp; Disease, 7</w:t>
      </w:r>
      <w:r>
        <w:rPr>
          <w:rFonts w:ascii="Times New Roman"/>
          <w:b w:val="false"/>
          <w:i w:val="false"/>
          <w:color w:val="000000"/>
          <w:vertAlign w:val="superscript"/>
        </w:rPr>
        <w:t>th</w:t>
      </w:r>
      <w:r>
        <w:rPr>
          <w:rFonts w:ascii="Times New Roman"/>
          <w:b w:val="false"/>
          <w:i w:val="false"/>
          <w:color w:val="000000"/>
          <w:sz w:val="28"/>
        </w:rPr>
        <w:t xml:space="preserve"> ed./Philadelphia – 1988. – p. </w:t>
      </w:r>
    </w:p>
    <w:bookmarkEnd w:id="637"/>
    <w:bookmarkStart w:name="z787" w:id="638"/>
    <w:p>
      <w:pPr>
        <w:spacing w:after="0"/>
        <w:ind w:left="0"/>
        <w:jc w:val="both"/>
      </w:pPr>
      <w:r>
        <w:rPr>
          <w:rFonts w:ascii="Times New Roman"/>
          <w:b w:val="false"/>
          <w:i w:val="false"/>
          <w:color w:val="000000"/>
          <w:sz w:val="28"/>
        </w:rPr>
        <w:t>
       328-39.</w:t>
      </w:r>
    </w:p>
    <w:bookmarkEnd w:id="638"/>
    <w:bookmarkStart w:name="z788" w:id="63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7</w:t>
      </w:r>
      <w:r>
        <w:rPr>
          <w:rFonts w:ascii="Times New Roman"/>
          <w:b w:val="false"/>
          <w:i w:val="false"/>
          <w:color w:val="000000"/>
          <w:sz w:val="28"/>
        </w:rPr>
        <w:t xml:space="preserve"> Dietary Reference Intakes for Calcium, Phosphorus, Magnesium, Vitamin D, and Fluoride // Standing Committee on the Scientific Evaluation of Dietary Reference Intakes / Food and Nutrition Board, Institute of Medicine </w:t>
      </w:r>
    </w:p>
    <w:bookmarkEnd w:id="639"/>
    <w:bookmarkStart w:name="z789" w:id="640"/>
    <w:p>
      <w:pPr>
        <w:spacing w:after="0"/>
        <w:ind w:left="0"/>
        <w:jc w:val="both"/>
      </w:pPr>
      <w:r>
        <w:rPr>
          <w:rFonts w:ascii="Times New Roman"/>
          <w:b w:val="false"/>
          <w:i w:val="false"/>
          <w:color w:val="000000"/>
          <w:sz w:val="28"/>
        </w:rPr>
        <w:t xml:space="preserve">
       (USA). – 1999. – 448 P. </w:t>
      </w:r>
      <w:r>
        <w:rPr>
          <w:rFonts w:ascii="Times New Roman"/>
          <w:b w:val="false"/>
          <w:i w:val="false"/>
          <w:color w:val="000000"/>
          <w:vertAlign w:val="superscript"/>
        </w:rPr>
        <w:t xml:space="preserve">8 </w:t>
      </w:r>
      <w:r>
        <w:rPr>
          <w:rFonts w:ascii="Times New Roman"/>
          <w:b w:val="false"/>
          <w:i w:val="false"/>
          <w:color w:val="000000"/>
          <w:sz w:val="28"/>
        </w:rPr>
        <w:t>Dietary Reference Intakes for Vitamin D and Calcium // Food and Nutrition Board, Institute of Medicine, National Academies. – November 30, - 2010.</w:t>
      </w:r>
    </w:p>
    <w:bookmarkEnd w:id="640"/>
    <w:bookmarkStart w:name="z790" w:id="64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9</w:t>
      </w:r>
      <w:r>
        <w:rPr>
          <w:rFonts w:ascii="Times New Roman"/>
          <w:b w:val="false"/>
          <w:i w:val="false"/>
          <w:color w:val="000000"/>
          <w:sz w:val="28"/>
        </w:rPr>
        <w:t xml:space="preserve"> Нормы физиологических потребностей в энергии и пищевых веществах для различных групп населения Российской Федерации // Минздрав. – М., - 2008.</w:t>
      </w:r>
    </w:p>
    <w:bookmarkEnd w:id="641"/>
    <w:bookmarkStart w:name="z791" w:id="642"/>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10</w:t>
      </w:r>
      <w:r>
        <w:rPr>
          <w:rFonts w:ascii="Times New Roman"/>
          <w:b w:val="false"/>
          <w:i w:val="false"/>
          <w:color w:val="000000"/>
          <w:sz w:val="28"/>
        </w:rPr>
        <w:t xml:space="preserve"> Отчет в Минздрав РК: Состояние питания и здоровье населения Казахстана в 2008 году // Общенациональное исследование. - Казахская академия питания. – 2008. – 296 С. </w:t>
      </w:r>
    </w:p>
    <w:bookmarkEnd w:id="642"/>
    <w:bookmarkStart w:name="z792" w:id="64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 </w:t>
      </w:r>
      <w:r>
        <w:rPr>
          <w:rFonts w:ascii="Times New Roman"/>
          <w:b w:val="false"/>
          <w:i w:val="false"/>
          <w:color w:val="000000"/>
          <w:vertAlign w:val="superscript"/>
        </w:rPr>
        <w:t>11</w:t>
      </w:r>
      <w:r>
        <w:rPr>
          <w:rFonts w:ascii="Times New Roman"/>
          <w:b w:val="false"/>
          <w:i w:val="false"/>
          <w:color w:val="000000"/>
          <w:sz w:val="28"/>
        </w:rPr>
        <w:t xml:space="preserve"> Dietary Reference Intakes: Applications in Dietary Assessment / A Report of the Subcommittees on Interpretation and Uses of Dietary Reference Intakes and Upper Reference Levels of Nutrients, and the Standing </w:t>
      </w:r>
    </w:p>
    <w:bookmarkEnd w:id="643"/>
    <w:bookmarkStart w:name="z793" w:id="644"/>
    <w:p>
      <w:pPr>
        <w:spacing w:after="0"/>
        <w:ind w:left="0"/>
        <w:jc w:val="both"/>
      </w:pPr>
      <w:r>
        <w:rPr>
          <w:rFonts w:ascii="Times New Roman"/>
          <w:b w:val="false"/>
          <w:i w:val="false"/>
          <w:color w:val="000000"/>
          <w:sz w:val="28"/>
        </w:rPr>
        <w:t xml:space="preserve">
       Committee on the Scientific Evaluation of Dietary Reference Intakes // Food and Nutrition Board – 2001. – 306 P. </w:t>
      </w:r>
      <w:r>
        <w:rPr>
          <w:rFonts w:ascii="Times New Roman"/>
          <w:b w:val="false"/>
          <w:i w:val="false"/>
          <w:color w:val="000000"/>
          <w:vertAlign w:val="superscript"/>
        </w:rPr>
        <w:t>12</w:t>
      </w:r>
      <w:r>
        <w:rPr>
          <w:rFonts w:ascii="Times New Roman"/>
          <w:b w:val="false"/>
          <w:i w:val="false"/>
          <w:color w:val="000000"/>
          <w:vertAlign w:val="superscript"/>
        </w:rPr>
        <w:t xml:space="preserve"> </w:t>
      </w:r>
      <w:r>
        <w:rPr>
          <w:rFonts w:ascii="Times New Roman"/>
          <w:b w:val="false"/>
          <w:i w:val="false"/>
          <w:color w:val="000000"/>
          <w:sz w:val="28"/>
        </w:rPr>
        <w:t>Вводятся впервые.</w:t>
      </w:r>
    </w:p>
    <w:bookmarkEnd w:id="64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95" w:id="645"/>
    <w:p>
      <w:pPr>
        <w:spacing w:after="0"/>
        <w:ind w:left="0"/>
        <w:jc w:val="both"/>
      </w:pPr>
      <w:r>
        <w:rPr>
          <w:rFonts w:ascii="Times New Roman"/>
          <w:b w:val="false"/>
          <w:i w:val="false"/>
          <w:color w:val="000000"/>
          <w:sz w:val="28"/>
        </w:rPr>
        <w:t>
      22-кесте</w:t>
      </w:r>
    </w:p>
    <w:bookmarkEnd w:id="645"/>
    <w:bookmarkStart w:name="z796" w:id="646"/>
    <w:p>
      <w:pPr>
        <w:spacing w:after="0"/>
        <w:ind w:left="0"/>
        <w:jc w:val="both"/>
      </w:pPr>
      <w:r>
        <w:rPr>
          <w:rFonts w:ascii="Times New Roman"/>
          <w:b w:val="false"/>
          <w:i w:val="false"/>
          <w:color w:val="000000"/>
          <w:sz w:val="28"/>
        </w:rPr>
        <w:t xml:space="preserve">
       </w:t>
      </w:r>
    </w:p>
    <w:bookmarkEnd w:id="646"/>
    <w:bookmarkStart w:name="z797" w:id="647"/>
    <w:p>
      <w:pPr>
        <w:spacing w:after="0"/>
        <w:ind w:left="0"/>
        <w:jc w:val="both"/>
      </w:pPr>
      <w:r>
        <w:rPr>
          <w:rFonts w:ascii="Times New Roman"/>
          <w:b w:val="false"/>
          <w:i w:val="false"/>
          <w:color w:val="000000"/>
          <w:sz w:val="28"/>
        </w:rPr>
        <w:t>
       Балалар мен жасөспірімдерге арналған энергияны, ақуыздарды, майларды және көмірсуларды тұтыну мөлшері (тәулігіне)</w:t>
      </w:r>
    </w:p>
    <w:bookmarkEnd w:id="6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Жасы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Жынысы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648"/>
          <w:p>
            <w:pPr>
              <w:spacing w:after="20"/>
              <w:ind w:left="20"/>
              <w:jc w:val="both"/>
            </w:pPr>
            <w:r>
              <w:rPr>
                <w:rFonts w:ascii="Times New Roman"/>
                <w:b w:val="false"/>
                <w:i w:val="false"/>
                <w:color w:val="000000"/>
                <w:sz w:val="20"/>
              </w:rPr>
              <w:t>
Дене салмағы,</w:t>
            </w:r>
          </w:p>
          <w:bookmarkEnd w:id="648"/>
          <w:p>
            <w:pPr>
              <w:spacing w:after="20"/>
              <w:ind w:left="20"/>
              <w:jc w:val="both"/>
            </w:pPr>
            <w:r>
              <w:rPr>
                <w:rFonts w:ascii="Times New Roman"/>
                <w:b w:val="false"/>
                <w:i w:val="false"/>
                <w:color w:val="000000"/>
                <w:sz w:val="20"/>
              </w:rPr>
              <w:t>
</w:t>
            </w:r>
            <w:r>
              <w:rPr>
                <w:rFonts w:ascii="Times New Roman"/>
                <w:b w:val="false"/>
                <w:i w:val="false"/>
                <w:color w:val="000000"/>
                <w:sz w:val="20"/>
              </w:rPr>
              <w:t>кг</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Ақуыздар , г/күн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Майлар, г/күн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Көмірсулар, г/күн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ккал/тәулік </w:t>
            </w:r>
            <w:r>
              <w:rPr>
                <w:rFonts w:ascii="Times New Roman"/>
                <w:b w:val="false"/>
                <w:i w:val="false"/>
                <w:color w:val="000000"/>
                <w:vertAlign w:val="superscript"/>
              </w:rPr>
              <w:t>1</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МДж/тәулік</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жануарлар ақуызы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калорияға %</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калорияға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калорияға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г/кг м.т.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bl>
    <w:bookmarkStart w:name="z800" w:id="649"/>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бір термохимиялық калория 0,0042 МДж-ге тең</w:t>
      </w:r>
    </w:p>
    <w:bookmarkEnd w:id="649"/>
    <w:bookmarkStart w:name="z801" w:id="650"/>
    <w:p>
      <w:pPr>
        <w:spacing w:after="0"/>
        <w:ind w:left="0"/>
        <w:jc w:val="both"/>
      </w:pPr>
      <w:r>
        <w:rPr>
          <w:rFonts w:ascii="Times New Roman"/>
          <w:b w:val="false"/>
          <w:i w:val="false"/>
          <w:color w:val="000000"/>
          <w:sz w:val="28"/>
        </w:rPr>
        <w:t>
      23-кесте</w:t>
      </w:r>
    </w:p>
    <w:bookmarkEnd w:id="650"/>
    <w:bookmarkStart w:name="z802" w:id="651"/>
    <w:p>
      <w:pPr>
        <w:spacing w:after="0"/>
        <w:ind w:left="0"/>
        <w:jc w:val="both"/>
      </w:pPr>
      <w:r>
        <w:rPr>
          <w:rFonts w:ascii="Times New Roman"/>
          <w:b w:val="false"/>
          <w:i w:val="false"/>
          <w:color w:val="000000"/>
          <w:sz w:val="28"/>
        </w:rPr>
        <w:t>
      Еңбекке қабілетті жастағы ер адамдар үшін ақуыздарды, майларды, көмірсулар мен энергияны тұтыну мөлшері</w:t>
      </w:r>
    </w:p>
    <w:bookmarkEnd w:id="6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ФБК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Жасы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652"/>
          <w:p>
            <w:pPr>
              <w:spacing w:after="20"/>
              <w:ind w:left="20"/>
              <w:jc w:val="both"/>
            </w:pPr>
            <w:r>
              <w:rPr>
                <w:rFonts w:ascii="Times New Roman"/>
                <w:b w:val="false"/>
                <w:i w:val="false"/>
                <w:color w:val="000000"/>
                <w:sz w:val="20"/>
              </w:rPr>
              <w:t>
Энергия</w:t>
            </w:r>
          </w:p>
          <w:bookmarkEnd w:id="652"/>
          <w:p>
            <w:pPr>
              <w:spacing w:after="20"/>
              <w:ind w:left="20"/>
              <w:jc w:val="both"/>
            </w:pPr>
            <w:r>
              <w:rPr>
                <w:rFonts w:ascii="Times New Roman"/>
                <w:b w:val="false"/>
                <w:i w:val="false"/>
                <w:color w:val="000000"/>
                <w:sz w:val="20"/>
              </w:rPr>
              <w:t>
</w:t>
            </w:r>
            <w:r>
              <w:rPr>
                <w:rFonts w:ascii="Times New Roman"/>
                <w:b w:val="false"/>
                <w:i w:val="false"/>
                <w:color w:val="000000"/>
                <w:sz w:val="20"/>
              </w:rPr>
              <w:t>(ФБК х НАӨ</w:t>
            </w:r>
            <w:r>
              <w:rPr>
                <w:rFonts w:ascii="Times New Roman"/>
                <w:b w:val="false"/>
                <w:i w:val="false"/>
                <w:color w:val="000000"/>
                <w:vertAlign w:val="superscript"/>
              </w:rPr>
              <w:t>1</w:t>
            </w:r>
            <w:r>
              <w:rPr>
                <w:rFonts w:ascii="Times New Roman"/>
                <w:b w:val="false"/>
                <w:i w:val="false"/>
                <w:color w:val="000000"/>
                <w:sz w:val="20"/>
              </w:rPr>
              <w:t>)</w:t>
            </w:r>
          </w:p>
          <w:p>
            <w:pPr>
              <w:spacing w:after="20"/>
              <w:ind w:left="20"/>
              <w:jc w:val="both"/>
            </w:pPr>
            <w:r>
              <w:rPr>
                <w:rFonts w:ascii="Times New Roman"/>
                <w:b w:val="false"/>
                <w:i w:val="false"/>
                <w:color w:val="000000"/>
                <w:sz w:val="20"/>
              </w:rPr>
              <w:t>
ккал/тәулік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Ақуыздар , г/күн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Майлар, г/күн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Көмірсулар, г/күн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жануарлар ақуызы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калорияға %</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калорияға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калорияға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r>
    </w:tbl>
    <w:bookmarkStart w:name="z805" w:id="65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дене салмағы 70 кг, 18-30 жас үшін НАӨ – 1750 ккал/тәулік және 30-60 жас үшін – 1690 ккал/тәулік</w:t>
      </w:r>
    </w:p>
    <w:bookmarkEnd w:id="653"/>
    <w:bookmarkStart w:name="z806" w:id="654"/>
    <w:p>
      <w:pPr>
        <w:spacing w:after="0"/>
        <w:ind w:left="0"/>
        <w:jc w:val="both"/>
      </w:pPr>
      <w:r>
        <w:rPr>
          <w:rFonts w:ascii="Times New Roman"/>
          <w:b w:val="false"/>
          <w:i w:val="false"/>
          <w:color w:val="000000"/>
          <w:sz w:val="28"/>
        </w:rPr>
        <w:t>
      24-кесте</w:t>
      </w:r>
    </w:p>
    <w:bookmarkEnd w:id="654"/>
    <w:bookmarkStart w:name="z807" w:id="655"/>
    <w:p>
      <w:pPr>
        <w:spacing w:after="0"/>
        <w:ind w:left="0"/>
        <w:jc w:val="both"/>
      </w:pPr>
      <w:r>
        <w:rPr>
          <w:rFonts w:ascii="Times New Roman"/>
          <w:b w:val="false"/>
          <w:i w:val="false"/>
          <w:color w:val="000000"/>
          <w:sz w:val="28"/>
        </w:rPr>
        <w:t>
      Еңбекке қабілетті жастағы әйелдер үшін ақуыздарды, майларды, көмірсуларды және энергияны тұтыну мелшері,</w:t>
      </w:r>
    </w:p>
    <w:bookmarkEnd w:id="655"/>
    <w:bookmarkStart w:name="z808" w:id="656"/>
    <w:p>
      <w:pPr>
        <w:spacing w:after="0"/>
        <w:ind w:left="0"/>
        <w:jc w:val="both"/>
      </w:pPr>
      <w:r>
        <w:rPr>
          <w:rFonts w:ascii="Times New Roman"/>
          <w:b w:val="false"/>
          <w:i w:val="false"/>
          <w:color w:val="000000"/>
          <w:sz w:val="28"/>
        </w:rPr>
        <w:t>
      оның ішінде жүктілік және лактация кезеңінде</w:t>
      </w:r>
    </w:p>
    <w:bookmarkEnd w:id="6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ФБК</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Жасы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657"/>
          <w:p>
            <w:pPr>
              <w:spacing w:after="20"/>
              <w:ind w:left="20"/>
              <w:jc w:val="both"/>
            </w:pPr>
            <w:r>
              <w:rPr>
                <w:rFonts w:ascii="Times New Roman"/>
                <w:b w:val="false"/>
                <w:i w:val="false"/>
                <w:color w:val="000000"/>
                <w:sz w:val="20"/>
              </w:rPr>
              <w:t>
Энергия</w:t>
            </w:r>
          </w:p>
          <w:bookmarkEnd w:id="657"/>
          <w:p>
            <w:pPr>
              <w:spacing w:after="20"/>
              <w:ind w:left="20"/>
              <w:jc w:val="both"/>
            </w:pPr>
            <w:r>
              <w:rPr>
                <w:rFonts w:ascii="Times New Roman"/>
                <w:b w:val="false"/>
                <w:i w:val="false"/>
                <w:color w:val="000000"/>
                <w:sz w:val="20"/>
              </w:rPr>
              <w:t>
</w:t>
            </w:r>
            <w:r>
              <w:rPr>
                <w:rFonts w:ascii="Times New Roman"/>
                <w:b w:val="false"/>
                <w:i w:val="false"/>
                <w:color w:val="000000"/>
                <w:sz w:val="20"/>
              </w:rPr>
              <w:t>(ФБК х НАӨ</w:t>
            </w:r>
            <w:r>
              <w:rPr>
                <w:rFonts w:ascii="Times New Roman"/>
                <w:b w:val="false"/>
                <w:i w:val="false"/>
                <w:color w:val="000000"/>
                <w:vertAlign w:val="superscript"/>
              </w:rPr>
              <w:t>1</w:t>
            </w:r>
            <w:r>
              <w:rPr>
                <w:rFonts w:ascii="Times New Roman"/>
                <w:b w:val="false"/>
                <w:i w:val="false"/>
                <w:color w:val="000000"/>
                <w:sz w:val="20"/>
              </w:rPr>
              <w:t>)</w:t>
            </w:r>
          </w:p>
          <w:p>
            <w:pPr>
              <w:spacing w:after="20"/>
              <w:ind w:left="20"/>
              <w:jc w:val="both"/>
            </w:pPr>
            <w:r>
              <w:rPr>
                <w:rFonts w:ascii="Times New Roman"/>
                <w:b w:val="false"/>
                <w:i w:val="false"/>
                <w:color w:val="000000"/>
                <w:sz w:val="20"/>
              </w:rPr>
              <w:t>
ккал/тәулік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Ақуыздар , г/күн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Майлар, г/күн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Көмірсулар, г/күн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жануарлар ақуызы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калорияға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калорияға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калорияға %</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Физикалық белсенділік және жас мөлшеріне қарай қосымша: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ккал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658"/>
          <w:p>
            <w:pPr>
              <w:spacing w:after="20"/>
              <w:ind w:left="20"/>
              <w:jc w:val="both"/>
            </w:pPr>
            <w:r>
              <w:rPr>
                <w:rFonts w:ascii="Times New Roman"/>
                <w:b w:val="false"/>
                <w:i w:val="false"/>
                <w:color w:val="000000"/>
                <w:sz w:val="20"/>
              </w:rPr>
              <w:t xml:space="preserve">
Жалпы ақуыз, </w:t>
            </w:r>
          </w:p>
          <w:bookmarkEnd w:id="658"/>
          <w:p>
            <w:pPr>
              <w:spacing w:after="20"/>
              <w:ind w:left="20"/>
              <w:jc w:val="both"/>
            </w:pPr>
            <w:r>
              <w:rPr>
                <w:rFonts w:ascii="Times New Roman"/>
                <w:b w:val="false"/>
                <w:i w:val="false"/>
                <w:color w:val="000000"/>
                <w:sz w:val="20"/>
              </w:rPr>
              <w:t>
г/күн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ақуызы, г/күн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659"/>
          <w:p>
            <w:pPr>
              <w:spacing w:after="20"/>
              <w:ind w:left="20"/>
              <w:jc w:val="both"/>
            </w:pPr>
            <w:r>
              <w:rPr>
                <w:rFonts w:ascii="Times New Roman"/>
                <w:b w:val="false"/>
                <w:i w:val="false"/>
                <w:color w:val="000000"/>
                <w:sz w:val="20"/>
              </w:rPr>
              <w:t>
Жалпы майлар,</w:t>
            </w:r>
          </w:p>
          <w:bookmarkEnd w:id="659"/>
          <w:p>
            <w:pPr>
              <w:spacing w:after="20"/>
              <w:ind w:left="20"/>
              <w:jc w:val="both"/>
            </w:pPr>
            <w:r>
              <w:rPr>
                <w:rFonts w:ascii="Times New Roman"/>
                <w:b w:val="false"/>
                <w:i w:val="false"/>
                <w:color w:val="000000"/>
                <w:sz w:val="20"/>
              </w:rPr>
              <w:t>
г/күн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660"/>
          <w:p>
            <w:pPr>
              <w:spacing w:after="20"/>
              <w:ind w:left="20"/>
              <w:jc w:val="both"/>
            </w:pPr>
            <w:r>
              <w:rPr>
                <w:rFonts w:ascii="Times New Roman"/>
                <w:b w:val="false"/>
                <w:i w:val="false"/>
                <w:color w:val="000000"/>
                <w:sz w:val="20"/>
              </w:rPr>
              <w:t xml:space="preserve">
Жалпы көмірсулар, </w:t>
            </w:r>
          </w:p>
          <w:bookmarkEnd w:id="660"/>
          <w:p>
            <w:pPr>
              <w:spacing w:after="20"/>
              <w:ind w:left="20"/>
              <w:jc w:val="both"/>
            </w:pPr>
            <w:r>
              <w:rPr>
                <w:rFonts w:ascii="Times New Roman"/>
                <w:b w:val="false"/>
                <w:i w:val="false"/>
                <w:color w:val="000000"/>
                <w:sz w:val="20"/>
              </w:rPr>
              <w:t>
г/күн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емізетін әйелдер (1-6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емізетін әйелдер (7-12 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bl>
    <w:bookmarkStart w:name="z814" w:id="66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дене салмағы 60 кг, 18-30 жас үшін НАӨ – 1380 ккал/тәулік және 30-60 жас үшін– 1350 ккал/тәулік</w:t>
      </w:r>
    </w:p>
    <w:bookmarkEnd w:id="661"/>
    <w:bookmarkStart w:name="z815" w:id="662"/>
    <w:p>
      <w:pPr>
        <w:spacing w:after="0"/>
        <w:ind w:left="0"/>
        <w:jc w:val="both"/>
      </w:pPr>
      <w:r>
        <w:rPr>
          <w:rFonts w:ascii="Times New Roman"/>
          <w:b w:val="false"/>
          <w:i w:val="false"/>
          <w:color w:val="000000"/>
          <w:sz w:val="28"/>
        </w:rPr>
        <w:t>
      25-кесте</w:t>
      </w:r>
    </w:p>
    <w:bookmarkEnd w:id="662"/>
    <w:bookmarkStart w:name="z816" w:id="663"/>
    <w:p>
      <w:pPr>
        <w:spacing w:after="0"/>
        <w:ind w:left="0"/>
        <w:jc w:val="both"/>
      </w:pPr>
      <w:r>
        <w:rPr>
          <w:rFonts w:ascii="Times New Roman"/>
          <w:b w:val="false"/>
          <w:i w:val="false"/>
          <w:color w:val="000000"/>
          <w:sz w:val="28"/>
        </w:rPr>
        <w:t>
      Қарттар мен егде жастағы адамдар үшін ақуыздарды, майларды, көмірсуларды және энергияны тұтыну мөлшері</w:t>
      </w:r>
    </w:p>
    <w:bookmarkEnd w:id="6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Әйелдер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60-74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жастан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60-74 жас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664"/>
          <w:p>
            <w:pPr>
              <w:spacing w:after="20"/>
              <w:ind w:left="20"/>
              <w:jc w:val="both"/>
            </w:pPr>
            <w:r>
              <w:rPr>
                <w:rFonts w:ascii="Times New Roman"/>
                <w:b w:val="false"/>
                <w:i w:val="false"/>
                <w:color w:val="000000"/>
                <w:sz w:val="20"/>
              </w:rPr>
              <w:t>
75 жастан жоғары</w:t>
            </w:r>
          </w:p>
          <w:bookmarkEnd w:id="664"/>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ккал/күн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ақуыз, г/күн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ақуызы, г/күн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г/күн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Көмірсулар, г/күн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665"/>
          <w:p>
            <w:pPr>
              <w:spacing w:after="20"/>
              <w:ind w:left="20"/>
              <w:jc w:val="both"/>
            </w:pPr>
            <w:r>
              <w:rPr>
                <w:rFonts w:ascii="Times New Roman"/>
                <w:b w:val="false"/>
                <w:i w:val="false"/>
                <w:color w:val="000000"/>
                <w:sz w:val="20"/>
              </w:rPr>
              <w:t>
Жалпы энергия құрамындағы ақуыз, май және көмірсу калорияларының үлесі (%)</w:t>
            </w:r>
          </w:p>
          <w:bookmarkEnd w:id="665"/>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 калориялары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калориялары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 калориялары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bl>
    <w:p>
      <w:pPr>
        <w:spacing w:after="0"/>
        <w:ind w:left="0"/>
        <w:jc w:val="left"/>
      </w:pPr>
      <w:r>
        <w:br/>
      </w:r>
      <w:r>
        <w:rPr>
          <w:rFonts w:ascii="Times New Roman"/>
          <w:b w:val="false"/>
          <w:i w:val="false"/>
          <w:color w:val="000000"/>
          <w:sz w:val="28"/>
        </w:rPr>
        <w:t>
</w:t>
      </w:r>
    </w:p>
    <w:bookmarkStart w:name="z819" w:id="666"/>
    <w:p>
      <w:pPr>
        <w:spacing w:after="0"/>
        <w:ind w:left="0"/>
        <w:jc w:val="both"/>
      </w:pPr>
      <w:r>
        <w:rPr>
          <w:rFonts w:ascii="Times New Roman"/>
          <w:b w:val="false"/>
          <w:i w:val="false"/>
          <w:color w:val="000000"/>
          <w:sz w:val="28"/>
        </w:rPr>
        <w:t xml:space="preserve">
       </w:t>
      </w:r>
    </w:p>
    <w:bookmarkEnd w:id="666"/>
    <w:bookmarkStart w:name="z820" w:id="667"/>
    <w:p>
      <w:pPr>
        <w:spacing w:after="0"/>
        <w:ind w:left="0"/>
        <w:jc w:val="both"/>
      </w:pPr>
      <w:r>
        <w:rPr>
          <w:rFonts w:ascii="Times New Roman"/>
          <w:b w:val="false"/>
          <w:i w:val="false"/>
          <w:color w:val="000000"/>
          <w:sz w:val="28"/>
        </w:rPr>
        <w:t xml:space="preserve">
      Кесте 26 </w:t>
      </w:r>
    </w:p>
    <w:bookmarkEnd w:id="667"/>
    <w:bookmarkStart w:name="z821" w:id="668"/>
    <w:p>
      <w:pPr>
        <w:spacing w:after="0"/>
        <w:ind w:left="0"/>
        <w:jc w:val="both"/>
      </w:pPr>
      <w:r>
        <w:rPr>
          <w:rFonts w:ascii="Times New Roman"/>
          <w:b w:val="false"/>
          <w:i w:val="false"/>
          <w:color w:val="000000"/>
          <w:sz w:val="28"/>
        </w:rPr>
        <w:t>
       Минералды заттарды тұтыну мөлшері (тәулігіне)</w:t>
      </w:r>
    </w:p>
    <w:bookmarkEnd w:id="6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Топтар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w:t>
            </w:r>
            <w:r>
              <w:rPr>
                <w:rFonts w:ascii="Times New Roman"/>
                <w:b w:val="false"/>
                <w:i w:val="false"/>
                <w:color w:val="000000"/>
                <w:vertAlign w:val="superscript"/>
              </w:rPr>
              <w:t>1</w:t>
            </w:r>
            <w:r>
              <w:rPr>
                <w:rFonts w:ascii="Times New Roman"/>
                <w:b w:val="false"/>
                <w:i w:val="false"/>
                <w:color w:val="000000"/>
                <w:sz w:val="20"/>
              </w:rPr>
              <w:t xml:space="preserve"> мг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w:t>
            </w:r>
            <w:r>
              <w:rPr>
                <w:rFonts w:ascii="Times New Roman"/>
                <w:b w:val="false"/>
                <w:i w:val="false"/>
                <w:color w:val="000000"/>
                <w:vertAlign w:val="superscript"/>
              </w:rPr>
              <w:t>2</w:t>
            </w:r>
            <w:r>
              <w:rPr>
                <w:rFonts w:ascii="Times New Roman"/>
                <w:b w:val="false"/>
                <w:i w:val="false"/>
                <w:color w:val="000000"/>
                <w:sz w:val="20"/>
              </w:rPr>
              <w:t xml:space="preserve"> мг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w:t>
            </w:r>
            <w:r>
              <w:rPr>
                <w:rFonts w:ascii="Times New Roman"/>
                <w:b w:val="false"/>
                <w:i w:val="false"/>
                <w:color w:val="000000"/>
                <w:vertAlign w:val="superscript"/>
              </w:rPr>
              <w:t>1</w:t>
            </w:r>
            <w:r>
              <w:rPr>
                <w:rFonts w:ascii="Times New Roman"/>
                <w:b w:val="false"/>
                <w:i w:val="false"/>
                <w:color w:val="000000"/>
                <w:sz w:val="20"/>
              </w:rPr>
              <w:t xml:space="preserve"> мг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 </w:t>
            </w:r>
            <w:r>
              <w:rPr>
                <w:rFonts w:ascii="Times New Roman"/>
                <w:b w:val="false"/>
                <w:i w:val="false"/>
                <w:color w:val="000000"/>
                <w:vertAlign w:val="superscript"/>
              </w:rPr>
              <w:t>3</w:t>
            </w:r>
            <w:r>
              <w:rPr>
                <w:rFonts w:ascii="Times New Roman"/>
                <w:b w:val="false"/>
                <w:i w:val="false"/>
                <w:color w:val="000000"/>
                <w:sz w:val="20"/>
              </w:rPr>
              <w:t xml:space="preserve"> мг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w:t>
            </w:r>
            <w:r>
              <w:rPr>
                <w:rFonts w:ascii="Times New Roman"/>
                <w:b w:val="false"/>
                <w:i w:val="false"/>
                <w:color w:val="000000"/>
                <w:vertAlign w:val="superscript"/>
              </w:rPr>
              <w:t>3</w:t>
            </w:r>
            <w:r>
              <w:rPr>
                <w:rFonts w:ascii="Times New Roman"/>
                <w:b w:val="false"/>
                <w:i w:val="false"/>
                <w:color w:val="000000"/>
                <w:sz w:val="20"/>
              </w:rPr>
              <w:t xml:space="preserve"> мг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w:t>
            </w:r>
            <w:r>
              <w:rPr>
                <w:rFonts w:ascii="Times New Roman"/>
                <w:b w:val="false"/>
                <w:i w:val="false"/>
                <w:color w:val="000000"/>
                <w:vertAlign w:val="superscript"/>
              </w:rPr>
              <w:t>1</w:t>
            </w:r>
            <w:r>
              <w:rPr>
                <w:rFonts w:ascii="Times New Roman"/>
                <w:b w:val="false"/>
                <w:i w:val="false"/>
                <w:color w:val="000000"/>
                <w:sz w:val="20"/>
              </w:rPr>
              <w:t xml:space="preserve"> мкг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w:t>
            </w:r>
            <w:r>
              <w:rPr>
                <w:rFonts w:ascii="Times New Roman"/>
                <w:b w:val="false"/>
                <w:i w:val="false"/>
                <w:color w:val="000000"/>
                <w:vertAlign w:val="superscript"/>
              </w:rPr>
              <w:t>1</w:t>
            </w:r>
            <w:r>
              <w:rPr>
                <w:rFonts w:ascii="Times New Roman"/>
                <w:b w:val="false"/>
                <w:i w:val="false"/>
                <w:color w:val="000000"/>
                <w:sz w:val="20"/>
              </w:rPr>
              <w:t xml:space="preserve"> мкг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Мыс </w:t>
            </w:r>
            <w:r>
              <w:rPr>
                <w:rFonts w:ascii="Times New Roman"/>
                <w:b w:val="false"/>
                <w:i w:val="false"/>
                <w:color w:val="000000"/>
                <w:vertAlign w:val="superscript"/>
              </w:rPr>
              <w:t>2</w:t>
            </w:r>
            <w:r>
              <w:rPr>
                <w:rFonts w:ascii="Times New Roman"/>
                <w:b w:val="false"/>
                <w:i w:val="false"/>
                <w:color w:val="000000"/>
                <w:sz w:val="20"/>
              </w:rPr>
              <w:t xml:space="preserve"> мкг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669"/>
          <w:p>
            <w:pPr>
              <w:spacing w:after="20"/>
              <w:ind w:left="20"/>
              <w:jc w:val="both"/>
            </w:pPr>
            <w:r>
              <w:rPr>
                <w:rFonts w:ascii="Times New Roman"/>
                <w:b w:val="false"/>
                <w:i w:val="false"/>
                <w:color w:val="000000"/>
                <w:sz w:val="20"/>
              </w:rPr>
              <w:t>
Калий</w:t>
            </w:r>
            <w:r>
              <w:rPr>
                <w:rFonts w:ascii="Times New Roman"/>
                <w:b w:val="false"/>
                <w:i w:val="false"/>
                <w:color w:val="000000"/>
                <w:vertAlign w:val="superscript"/>
              </w:rPr>
              <w:t>2</w:t>
            </w:r>
            <w:r>
              <w:rPr>
                <w:rFonts w:ascii="Times New Roman"/>
                <w:b w:val="false"/>
                <w:i w:val="false"/>
                <w:color w:val="000000"/>
                <w:sz w:val="20"/>
              </w:rPr>
              <w:t xml:space="preserve"> </w:t>
            </w:r>
          </w:p>
          <w:bookmarkEnd w:id="669"/>
          <w:p>
            <w:pPr>
              <w:spacing w:after="20"/>
              <w:ind w:left="20"/>
              <w:jc w:val="both"/>
            </w:pPr>
            <w:r>
              <w:rPr>
                <w:rFonts w:ascii="Times New Roman"/>
                <w:b w:val="false"/>
                <w:i w:val="false"/>
                <w:color w:val="000000"/>
                <w:sz w:val="20"/>
              </w:rPr>
              <w:t>
мг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670"/>
          <w:p>
            <w:pPr>
              <w:spacing w:after="20"/>
              <w:ind w:left="20"/>
              <w:jc w:val="both"/>
            </w:pPr>
            <w:r>
              <w:rPr>
                <w:rFonts w:ascii="Times New Roman"/>
                <w:b w:val="false"/>
                <w:i w:val="false"/>
                <w:color w:val="000000"/>
                <w:sz w:val="20"/>
              </w:rPr>
              <w:t>
Натрий</w:t>
            </w:r>
            <w:r>
              <w:rPr>
                <w:rFonts w:ascii="Times New Roman"/>
                <w:b w:val="false"/>
                <w:i w:val="false"/>
                <w:color w:val="000000"/>
                <w:vertAlign w:val="superscript"/>
              </w:rPr>
              <w:t>2</w:t>
            </w:r>
          </w:p>
          <w:bookmarkEnd w:id="670"/>
          <w:p>
            <w:pPr>
              <w:spacing w:after="20"/>
              <w:ind w:left="20"/>
              <w:jc w:val="both"/>
            </w:pPr>
            <w:r>
              <w:rPr>
                <w:rFonts w:ascii="Times New Roman"/>
                <w:b w:val="false"/>
                <w:i w:val="false"/>
                <w:color w:val="000000"/>
                <w:sz w:val="20"/>
              </w:rPr>
              <w:t>
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671"/>
          <w:p>
            <w:pPr>
              <w:spacing w:after="20"/>
              <w:ind w:left="20"/>
              <w:jc w:val="both"/>
            </w:pPr>
            <w:r>
              <w:rPr>
                <w:rFonts w:ascii="Times New Roman"/>
                <w:b w:val="false"/>
                <w:i w:val="false"/>
                <w:color w:val="000000"/>
                <w:sz w:val="20"/>
              </w:rPr>
              <w:t>
Хлор</w:t>
            </w:r>
            <w:r>
              <w:rPr>
                <w:rFonts w:ascii="Times New Roman"/>
                <w:b w:val="false"/>
                <w:i w:val="false"/>
                <w:color w:val="000000"/>
                <w:vertAlign w:val="superscript"/>
              </w:rPr>
              <w:t>2</w:t>
            </w:r>
          </w:p>
          <w:bookmarkEnd w:id="671"/>
          <w:p>
            <w:pPr>
              <w:spacing w:after="20"/>
              <w:ind w:left="20"/>
              <w:jc w:val="both"/>
            </w:pPr>
            <w:r>
              <w:rPr>
                <w:rFonts w:ascii="Times New Roman"/>
                <w:b w:val="false"/>
                <w:i w:val="false"/>
                <w:color w:val="000000"/>
                <w:sz w:val="20"/>
              </w:rPr>
              <w:t>
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672"/>
          <w:p>
            <w:pPr>
              <w:spacing w:after="20"/>
              <w:ind w:left="20"/>
              <w:jc w:val="both"/>
            </w:pPr>
            <w:r>
              <w:rPr>
                <w:rFonts w:ascii="Times New Roman"/>
                <w:b w:val="false"/>
                <w:i w:val="false"/>
                <w:color w:val="000000"/>
                <w:sz w:val="20"/>
              </w:rPr>
              <w:t xml:space="preserve">
Су </w:t>
            </w:r>
          </w:p>
          <w:bookmarkEnd w:id="672"/>
          <w:p>
            <w:pPr>
              <w:spacing w:after="20"/>
              <w:ind w:left="20"/>
              <w:jc w:val="both"/>
            </w:pPr>
            <w:r>
              <w:rPr>
                <w:rFonts w:ascii="Times New Roman"/>
                <w:b w:val="false"/>
                <w:i w:val="false"/>
                <w:color w:val="000000"/>
                <w:sz w:val="20"/>
              </w:rPr>
              <w:t>
л</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673"/>
          <w:p>
            <w:pPr>
              <w:spacing w:after="20"/>
              <w:ind w:left="20"/>
              <w:jc w:val="both"/>
            </w:pPr>
            <w:r>
              <w:rPr>
                <w:rFonts w:ascii="Times New Roman"/>
                <w:b w:val="false"/>
                <w:i w:val="false"/>
                <w:color w:val="000000"/>
                <w:sz w:val="20"/>
              </w:rPr>
              <w:t>
</w:t>
            </w:r>
            <w:r>
              <w:rPr>
                <w:rFonts w:ascii="Times New Roman"/>
                <w:b/>
                <w:i w:val="false"/>
                <w:color w:val="000000"/>
                <w:sz w:val="20"/>
              </w:rPr>
              <w:t xml:space="preserve">Сәбилер </w:t>
            </w:r>
          </w:p>
          <w:bookmarkEnd w:id="673"/>
          <w:p>
            <w:pPr>
              <w:spacing w:after="20"/>
              <w:ind w:left="20"/>
              <w:jc w:val="both"/>
            </w:pPr>
            <w:r>
              <w:rPr>
                <w:rFonts w:ascii="Times New Roman"/>
                <w:b w:val="false"/>
                <w:i w:val="false"/>
                <w:color w:val="000000"/>
                <w:sz w:val="20"/>
              </w:rPr>
              <w:t>
</w:t>
            </w:r>
            <w:r>
              <w:rPr>
                <w:rFonts w:ascii="Times New Roman"/>
                <w:b w:val="false"/>
                <w:i w:val="false"/>
                <w:color w:val="000000"/>
                <w:sz w:val="20"/>
              </w:rPr>
              <w:t>0-0,5 жас</w:t>
            </w:r>
          </w:p>
          <w:p>
            <w:pPr>
              <w:spacing w:after="20"/>
              <w:ind w:left="20"/>
              <w:jc w:val="both"/>
            </w:pPr>
            <w:r>
              <w:rPr>
                <w:rFonts w:ascii="Times New Roman"/>
                <w:b w:val="false"/>
                <w:i w:val="false"/>
                <w:color w:val="000000"/>
                <w:sz w:val="20"/>
              </w:rPr>
              <w:t>
1 жасқа дейін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674"/>
          <w:p>
            <w:pPr>
              <w:spacing w:after="20"/>
              <w:ind w:left="20"/>
              <w:jc w:val="both"/>
            </w:pPr>
            <w:r>
              <w:rPr>
                <w:rFonts w:ascii="Times New Roman"/>
                <w:b w:val="false"/>
                <w:i w:val="false"/>
                <w:color w:val="000000"/>
                <w:sz w:val="20"/>
              </w:rPr>
              <w:t>
</w:t>
            </w:r>
            <w:r>
              <w:rPr>
                <w:rFonts w:ascii="Times New Roman"/>
                <w:b/>
                <w:i w:val="false"/>
                <w:color w:val="000000"/>
                <w:sz w:val="20"/>
              </w:rPr>
              <w:t xml:space="preserve">Балалар </w:t>
            </w:r>
          </w:p>
          <w:bookmarkEnd w:id="674"/>
          <w:p>
            <w:pPr>
              <w:spacing w:after="20"/>
              <w:ind w:left="20"/>
              <w:jc w:val="both"/>
            </w:pPr>
            <w:r>
              <w:rPr>
                <w:rFonts w:ascii="Times New Roman"/>
                <w:b w:val="false"/>
                <w:i w:val="false"/>
                <w:color w:val="000000"/>
                <w:sz w:val="20"/>
              </w:rPr>
              <w:t>
</w:t>
            </w:r>
            <w:r>
              <w:rPr>
                <w:rFonts w:ascii="Times New Roman"/>
                <w:b w:val="false"/>
                <w:i w:val="false"/>
                <w:color w:val="000000"/>
                <w:sz w:val="20"/>
              </w:rPr>
              <w:t>1-3 жас</w:t>
            </w:r>
          </w:p>
          <w:p>
            <w:pPr>
              <w:spacing w:after="20"/>
              <w:ind w:left="20"/>
              <w:jc w:val="both"/>
            </w:pPr>
            <w:r>
              <w:rPr>
                <w:rFonts w:ascii="Times New Roman"/>
                <w:b w:val="false"/>
                <w:i w:val="false"/>
                <w:color w:val="000000"/>
                <w:sz w:val="20"/>
              </w:rPr>
              <w:t>
</w:t>
            </w:r>
            <w:r>
              <w:rPr>
                <w:rFonts w:ascii="Times New Roman"/>
                <w:b w:val="false"/>
                <w:i w:val="false"/>
                <w:color w:val="000000"/>
                <w:sz w:val="20"/>
              </w:rPr>
              <w:t>4-6 жас</w:t>
            </w:r>
          </w:p>
          <w:p>
            <w:pPr>
              <w:spacing w:after="20"/>
              <w:ind w:left="20"/>
              <w:jc w:val="both"/>
            </w:pPr>
            <w:r>
              <w:rPr>
                <w:rFonts w:ascii="Times New Roman"/>
                <w:b w:val="false"/>
                <w:i w:val="false"/>
                <w:color w:val="000000"/>
                <w:sz w:val="20"/>
              </w:rPr>
              <w:t>
7-10 жас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0,6-0,8</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675"/>
          <w:p>
            <w:pPr>
              <w:spacing w:after="20"/>
              <w:ind w:left="20"/>
              <w:jc w:val="both"/>
            </w:pPr>
            <w:r>
              <w:rPr>
                <w:rFonts w:ascii="Times New Roman"/>
                <w:b w:val="false"/>
                <w:i w:val="false"/>
                <w:color w:val="000000"/>
                <w:sz w:val="20"/>
              </w:rPr>
              <w:t>
</w:t>
            </w:r>
            <w:r>
              <w:rPr>
                <w:rFonts w:ascii="Times New Roman"/>
                <w:b/>
                <w:i w:val="false"/>
                <w:color w:val="000000"/>
                <w:sz w:val="20"/>
              </w:rPr>
              <w:t>Жасөспірімдер</w:t>
            </w:r>
          </w:p>
          <w:bookmarkEnd w:id="67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Ұлдар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10-18 жас</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Қыздар </w:t>
            </w:r>
          </w:p>
          <w:p>
            <w:pPr>
              <w:spacing w:after="20"/>
              <w:ind w:left="20"/>
              <w:jc w:val="both"/>
            </w:pPr>
            <w:r>
              <w:rPr>
                <w:rFonts w:ascii="Times New Roman"/>
                <w:b w:val="false"/>
                <w:i w:val="false"/>
                <w:color w:val="000000"/>
                <w:sz w:val="20"/>
              </w:rPr>
              <w:t>
 10-18 жас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676"/>
          <w:p>
            <w:pPr>
              <w:spacing w:after="20"/>
              <w:ind w:left="20"/>
              <w:jc w:val="both"/>
            </w:pPr>
            <w:r>
              <w:rPr>
                <w:rFonts w:ascii="Times New Roman"/>
                <w:b w:val="false"/>
                <w:i w:val="false"/>
                <w:color w:val="000000"/>
                <w:sz w:val="20"/>
              </w:rPr>
              <w:t>
</w:t>
            </w:r>
            <w:r>
              <w:rPr>
                <w:rFonts w:ascii="Times New Roman"/>
                <w:b/>
                <w:i w:val="false"/>
                <w:color w:val="000000"/>
                <w:sz w:val="20"/>
              </w:rPr>
              <w:t>Ересек адамдар</w:t>
            </w:r>
          </w:p>
          <w:bookmarkEnd w:id="67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Ерлер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19-50 жас</w:t>
            </w:r>
          </w:p>
          <w:p>
            <w:pPr>
              <w:spacing w:after="20"/>
              <w:ind w:left="20"/>
              <w:jc w:val="both"/>
            </w:pPr>
            <w:r>
              <w:rPr>
                <w:rFonts w:ascii="Times New Roman"/>
                <w:b w:val="false"/>
                <w:i w:val="false"/>
                <w:color w:val="000000"/>
                <w:sz w:val="20"/>
              </w:rPr>
              <w:t>
</w:t>
            </w:r>
            <w:r>
              <w:rPr>
                <w:rFonts w:ascii="Times New Roman"/>
                <w:b w:val="false"/>
                <w:i w:val="false"/>
                <w:color w:val="000000"/>
                <w:sz w:val="20"/>
              </w:rPr>
              <w:t>51-70 жас</w:t>
            </w:r>
          </w:p>
          <w:p>
            <w:pPr>
              <w:spacing w:after="20"/>
              <w:ind w:left="20"/>
              <w:jc w:val="both"/>
            </w:pPr>
            <w:r>
              <w:rPr>
                <w:rFonts w:ascii="Times New Roman"/>
                <w:b w:val="false"/>
                <w:i w:val="false"/>
                <w:color w:val="000000"/>
                <w:sz w:val="20"/>
              </w:rPr>
              <w:t>
</w:t>
            </w:r>
            <w:r>
              <w:rPr>
                <w:rFonts w:ascii="Times New Roman"/>
                <w:b w:val="false"/>
                <w:i w:val="false"/>
                <w:color w:val="000000"/>
                <w:sz w:val="20"/>
              </w:rPr>
              <w:t>&gt; 70 жас</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Әйелдер </w:t>
            </w:r>
          </w:p>
          <w:p>
            <w:pPr>
              <w:spacing w:after="20"/>
              <w:ind w:left="20"/>
              <w:jc w:val="both"/>
            </w:pPr>
            <w:r>
              <w:rPr>
                <w:rFonts w:ascii="Times New Roman"/>
                <w:b w:val="false"/>
                <w:i w:val="false"/>
                <w:color w:val="000000"/>
                <w:sz w:val="20"/>
              </w:rPr>
              <w:t>
</w:t>
            </w:r>
            <w:r>
              <w:rPr>
                <w:rFonts w:ascii="Times New Roman"/>
                <w:b w:val="false"/>
                <w:i w:val="false"/>
                <w:color w:val="000000"/>
                <w:sz w:val="20"/>
              </w:rPr>
              <w:t>19-50 жас</w:t>
            </w:r>
          </w:p>
          <w:p>
            <w:pPr>
              <w:spacing w:after="20"/>
              <w:ind w:left="20"/>
              <w:jc w:val="both"/>
            </w:pPr>
            <w:r>
              <w:rPr>
                <w:rFonts w:ascii="Times New Roman"/>
                <w:b w:val="false"/>
                <w:i w:val="false"/>
                <w:color w:val="000000"/>
                <w:sz w:val="20"/>
              </w:rPr>
              <w:t>
</w:t>
            </w:r>
            <w:r>
              <w:rPr>
                <w:rFonts w:ascii="Times New Roman"/>
                <w:b w:val="false"/>
                <w:i w:val="false"/>
                <w:color w:val="000000"/>
                <w:sz w:val="20"/>
              </w:rPr>
              <w:t>51-70 жас</w:t>
            </w:r>
          </w:p>
          <w:p>
            <w:pPr>
              <w:spacing w:after="20"/>
              <w:ind w:left="20"/>
              <w:jc w:val="both"/>
            </w:pPr>
            <w:r>
              <w:rPr>
                <w:rFonts w:ascii="Times New Roman"/>
                <w:b w:val="false"/>
                <w:i w:val="false"/>
                <w:color w:val="000000"/>
                <w:sz w:val="20"/>
              </w:rPr>
              <w:t>
&gt; 70 жас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Емізулі әйелдер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bl>
    <w:bookmarkStart w:name="z843" w:id="67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Vitamin and mineral requirements in human nutrition. Second edition // FAO/WHO, 2004. </w:t>
      </w:r>
      <w:r>
        <w:rPr>
          <w:rFonts w:ascii="Times New Roman"/>
          <w:b w:val="false"/>
          <w:i w:val="false"/>
          <w:color w:val="000000"/>
          <w:vertAlign w:val="superscript"/>
        </w:rPr>
        <w:t>2</w:t>
      </w:r>
      <w:r>
        <w:rPr>
          <w:rFonts w:ascii="Times New Roman"/>
          <w:b w:val="false"/>
          <w:i w:val="false"/>
          <w:color w:val="000000"/>
          <w:sz w:val="28"/>
        </w:rPr>
        <w:t xml:space="preserve"> www.nap.edu; </w:t>
      </w:r>
      <w:r>
        <w:rPr>
          <w:rFonts w:ascii="Times New Roman"/>
          <w:b w:val="false"/>
          <w:i w:val="false"/>
          <w:color w:val="000000"/>
          <w:vertAlign w:val="superscript"/>
        </w:rPr>
        <w:t>3</w:t>
      </w:r>
      <w:r>
        <w:rPr>
          <w:rFonts w:ascii="Times New Roman"/>
          <w:b w:val="false"/>
          <w:i w:val="false"/>
          <w:color w:val="000000"/>
          <w:sz w:val="28"/>
        </w:rPr>
        <w:t xml:space="preserve"> адекватты тұтыну</w:t>
      </w:r>
    </w:p>
    <w:bookmarkEnd w:id="677"/>
    <w:bookmarkStart w:name="z844" w:id="678"/>
    <w:p>
      <w:pPr>
        <w:spacing w:after="0"/>
        <w:ind w:left="0"/>
        <w:jc w:val="both"/>
      </w:pPr>
      <w:r>
        <w:rPr>
          <w:rFonts w:ascii="Times New Roman"/>
          <w:b w:val="false"/>
          <w:i w:val="false"/>
          <w:color w:val="000000"/>
          <w:sz w:val="28"/>
        </w:rPr>
        <w:t>
      27-кесте</w:t>
      </w:r>
    </w:p>
    <w:bookmarkEnd w:id="678"/>
    <w:bookmarkStart w:name="z845" w:id="679"/>
    <w:p>
      <w:pPr>
        <w:spacing w:after="0"/>
        <w:ind w:left="0"/>
        <w:jc w:val="both"/>
      </w:pPr>
      <w:r>
        <w:rPr>
          <w:rFonts w:ascii="Times New Roman"/>
          <w:b w:val="false"/>
          <w:i w:val="false"/>
          <w:color w:val="000000"/>
          <w:sz w:val="28"/>
        </w:rPr>
        <w:t xml:space="preserve">
      Халықтың әртүрлі топтары үшін дәрумендерді тұтыну мөлшері </w:t>
      </w:r>
    </w:p>
    <w:bookmarkEnd w:id="6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Топтар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Майда еритін дәрумендер </w:t>
            </w:r>
            <w:r>
              <w:rPr>
                <w:rFonts w:ascii="Times New Roman"/>
                <w:b w:val="false"/>
                <w:i w:val="false"/>
                <w:color w:val="000000"/>
                <w:vertAlign w:val="superscript"/>
              </w:rPr>
              <w:t>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еритін дәрумендер</w:t>
            </w:r>
            <w:r>
              <w:rPr>
                <w:rFonts w:ascii="Times New Roman"/>
                <w:b w:val="false"/>
                <w:i w:val="false"/>
                <w:color w:val="000000"/>
                <w:vertAlign w:val="superscript"/>
              </w:rPr>
              <w:t xml:space="preserve">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680"/>
          <w:p>
            <w:pPr>
              <w:spacing w:after="20"/>
              <w:ind w:left="20"/>
              <w:jc w:val="both"/>
            </w:pPr>
            <w:r>
              <w:rPr>
                <w:rFonts w:ascii="Times New Roman"/>
                <w:b w:val="false"/>
                <w:i w:val="false"/>
                <w:color w:val="000000"/>
                <w:sz w:val="20"/>
              </w:rPr>
              <w:t>
А (РЭ)</w:t>
            </w:r>
          </w:p>
          <w:bookmarkEnd w:id="680"/>
          <w:p>
            <w:pPr>
              <w:spacing w:after="20"/>
              <w:ind w:left="20"/>
              <w:jc w:val="both"/>
            </w:pPr>
            <w:r>
              <w:rPr>
                <w:rFonts w:ascii="Times New Roman"/>
                <w:b w:val="false"/>
                <w:i w:val="false"/>
                <w:color w:val="000000"/>
                <w:sz w:val="20"/>
              </w:rPr>
              <w:t xml:space="preserve">
мкг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681"/>
          <w:p>
            <w:pPr>
              <w:spacing w:after="20"/>
              <w:ind w:left="20"/>
              <w:jc w:val="both"/>
            </w:pPr>
            <w:r>
              <w:rPr>
                <w:rFonts w:ascii="Times New Roman"/>
                <w:b w:val="false"/>
                <w:i w:val="false"/>
                <w:color w:val="000000"/>
                <w:sz w:val="20"/>
              </w:rPr>
              <w:t>
D</w:t>
            </w:r>
          </w:p>
          <w:bookmarkEnd w:id="681"/>
          <w:p>
            <w:pPr>
              <w:spacing w:after="20"/>
              <w:ind w:left="20"/>
              <w:jc w:val="both"/>
            </w:pPr>
            <w:r>
              <w:rPr>
                <w:rFonts w:ascii="Times New Roman"/>
                <w:b w:val="false"/>
                <w:i w:val="false"/>
                <w:color w:val="000000"/>
                <w:sz w:val="20"/>
              </w:rPr>
              <w:t>
мкг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682"/>
          <w:p>
            <w:pPr>
              <w:spacing w:after="20"/>
              <w:ind w:left="20"/>
              <w:jc w:val="both"/>
            </w:pPr>
            <w:r>
              <w:rPr>
                <w:rFonts w:ascii="Times New Roman"/>
                <w:b w:val="false"/>
                <w:i w:val="false"/>
                <w:color w:val="000000"/>
                <w:sz w:val="20"/>
              </w:rPr>
              <w:t>
Е (ТЭ)</w:t>
            </w:r>
          </w:p>
          <w:bookmarkEnd w:id="682"/>
          <w:p>
            <w:pPr>
              <w:spacing w:after="20"/>
              <w:ind w:left="20"/>
              <w:jc w:val="both"/>
            </w:pPr>
            <w:r>
              <w:rPr>
                <w:rFonts w:ascii="Times New Roman"/>
                <w:b w:val="false"/>
                <w:i w:val="false"/>
                <w:color w:val="000000"/>
                <w:sz w:val="20"/>
              </w:rPr>
              <w:t>
мг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683"/>
          <w:p>
            <w:pPr>
              <w:spacing w:after="20"/>
              <w:ind w:left="20"/>
              <w:jc w:val="both"/>
            </w:pPr>
            <w:r>
              <w:rPr>
                <w:rFonts w:ascii="Times New Roman"/>
                <w:b w:val="false"/>
                <w:i w:val="false"/>
                <w:color w:val="000000"/>
                <w:sz w:val="20"/>
              </w:rPr>
              <w:t>
К</w:t>
            </w:r>
          </w:p>
          <w:bookmarkEnd w:id="683"/>
          <w:p>
            <w:pPr>
              <w:spacing w:after="20"/>
              <w:ind w:left="20"/>
              <w:jc w:val="both"/>
            </w:pPr>
            <w:r>
              <w:rPr>
                <w:rFonts w:ascii="Times New Roman"/>
                <w:b w:val="false"/>
                <w:i w:val="false"/>
                <w:color w:val="000000"/>
                <w:sz w:val="20"/>
              </w:rPr>
              <w:t>
мкг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684"/>
          <w:p>
            <w:pPr>
              <w:spacing w:after="20"/>
              <w:ind w:left="20"/>
              <w:jc w:val="both"/>
            </w:pPr>
            <w:r>
              <w:rPr>
                <w:rFonts w:ascii="Times New Roman"/>
                <w:b w:val="false"/>
                <w:i w:val="false"/>
                <w:color w:val="000000"/>
                <w:sz w:val="20"/>
              </w:rPr>
              <w:t>
С</w:t>
            </w:r>
          </w:p>
          <w:bookmarkEnd w:id="684"/>
          <w:p>
            <w:pPr>
              <w:spacing w:after="20"/>
              <w:ind w:left="20"/>
              <w:jc w:val="both"/>
            </w:pPr>
            <w:r>
              <w:rPr>
                <w:rFonts w:ascii="Times New Roman"/>
                <w:b w:val="false"/>
                <w:i w:val="false"/>
                <w:color w:val="000000"/>
                <w:sz w:val="20"/>
              </w:rPr>
              <w:t>
мг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685"/>
          <w:p>
            <w:pPr>
              <w:spacing w:after="20"/>
              <w:ind w:left="20"/>
              <w:jc w:val="both"/>
            </w:pPr>
            <w:r>
              <w:rPr>
                <w:rFonts w:ascii="Times New Roman"/>
                <w:b w:val="false"/>
                <w:i w:val="false"/>
                <w:color w:val="000000"/>
                <w:sz w:val="20"/>
              </w:rPr>
              <w:t>
тиамин</w:t>
            </w:r>
          </w:p>
          <w:bookmarkEnd w:id="685"/>
          <w:p>
            <w:pPr>
              <w:spacing w:after="20"/>
              <w:ind w:left="20"/>
              <w:jc w:val="both"/>
            </w:pPr>
            <w:r>
              <w:rPr>
                <w:rFonts w:ascii="Times New Roman"/>
                <w:b w:val="false"/>
                <w:i w:val="false"/>
                <w:color w:val="000000"/>
                <w:sz w:val="20"/>
              </w:rPr>
              <w:t>
В</w:t>
            </w:r>
            <w:r>
              <w:rPr>
                <w:rFonts w:ascii="Times New Roman"/>
                <w:b w:val="false"/>
                <w:i w:val="false"/>
                <w:color w:val="000000"/>
                <w:vertAlign w:val="subscript"/>
              </w:rPr>
              <w:t xml:space="preserve">1 </w:t>
            </w:r>
            <w:r>
              <w:rPr>
                <w:rFonts w:ascii="Times New Roman"/>
                <w:b w:val="false"/>
                <w:i w:val="false"/>
                <w:color w:val="000000"/>
                <w:sz w:val="20"/>
              </w:rPr>
              <w:t>мг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 w:id="686"/>
          <w:p>
            <w:pPr>
              <w:spacing w:after="20"/>
              <w:ind w:left="20"/>
              <w:jc w:val="both"/>
            </w:pPr>
            <w:r>
              <w:rPr>
                <w:rFonts w:ascii="Times New Roman"/>
                <w:b w:val="false"/>
                <w:i w:val="false"/>
                <w:color w:val="000000"/>
                <w:sz w:val="20"/>
              </w:rPr>
              <w:t>
рибофла-</w:t>
            </w:r>
          </w:p>
          <w:bookmarkEnd w:id="686"/>
          <w:p>
            <w:pPr>
              <w:spacing w:after="20"/>
              <w:ind w:left="20"/>
              <w:jc w:val="both"/>
            </w:pPr>
            <w:r>
              <w:rPr>
                <w:rFonts w:ascii="Times New Roman"/>
                <w:b w:val="false"/>
                <w:i w:val="false"/>
                <w:color w:val="000000"/>
                <w:sz w:val="20"/>
              </w:rPr>
              <w:t>
вин В</w:t>
            </w:r>
            <w:r>
              <w:rPr>
                <w:rFonts w:ascii="Times New Roman"/>
                <w:b w:val="false"/>
                <w:i w:val="false"/>
                <w:color w:val="000000"/>
                <w:vertAlign w:val="subscript"/>
              </w:rPr>
              <w:t>2</w:t>
            </w:r>
            <w:r>
              <w:rPr>
                <w:rFonts w:ascii="Times New Roman"/>
                <w:b w:val="false"/>
                <w:i w:val="false"/>
                <w:color w:val="000000"/>
                <w:sz w:val="20"/>
              </w:rPr>
              <w:t xml:space="preserve"> мг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ниацин В</w:t>
            </w:r>
            <w:r>
              <w:rPr>
                <w:rFonts w:ascii="Times New Roman"/>
                <w:b w:val="false"/>
                <w:i w:val="false"/>
                <w:color w:val="000000"/>
                <w:vertAlign w:val="subscript"/>
              </w:rPr>
              <w:t xml:space="preserve">3 </w:t>
            </w:r>
            <w:r>
              <w:rPr>
                <w:rFonts w:ascii="Times New Roman"/>
                <w:b w:val="false"/>
                <w:i w:val="false"/>
                <w:color w:val="000000"/>
                <w:sz w:val="20"/>
              </w:rPr>
              <w:t>(НЭ) мг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Пиридоксин В</w:t>
            </w:r>
            <w:r>
              <w:rPr>
                <w:rFonts w:ascii="Times New Roman"/>
                <w:b w:val="false"/>
                <w:i w:val="false"/>
                <w:color w:val="000000"/>
                <w:vertAlign w:val="subscript"/>
              </w:rPr>
              <w:t xml:space="preserve">6 </w:t>
            </w:r>
            <w:r>
              <w:rPr>
                <w:rFonts w:ascii="Times New Roman"/>
                <w:b w:val="false"/>
                <w:i w:val="false"/>
                <w:color w:val="000000"/>
                <w:sz w:val="20"/>
              </w:rPr>
              <w:t>(мг)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687"/>
          <w:p>
            <w:pPr>
              <w:spacing w:after="20"/>
              <w:ind w:left="20"/>
              <w:jc w:val="both"/>
            </w:pPr>
            <w:r>
              <w:rPr>
                <w:rFonts w:ascii="Times New Roman"/>
                <w:b w:val="false"/>
                <w:i w:val="false"/>
                <w:color w:val="000000"/>
                <w:sz w:val="20"/>
              </w:rPr>
              <w:t>
В</w:t>
            </w:r>
            <w:r>
              <w:rPr>
                <w:rFonts w:ascii="Times New Roman"/>
                <w:b w:val="false"/>
                <w:i w:val="false"/>
                <w:color w:val="000000"/>
                <w:vertAlign w:val="subscript"/>
              </w:rPr>
              <w:t>12</w:t>
            </w:r>
          </w:p>
          <w:bookmarkEnd w:id="687"/>
          <w:p>
            <w:pPr>
              <w:spacing w:after="20"/>
              <w:ind w:left="20"/>
              <w:jc w:val="both"/>
            </w:pPr>
            <w:r>
              <w:rPr>
                <w:rFonts w:ascii="Times New Roman"/>
                <w:b w:val="false"/>
                <w:i w:val="false"/>
                <w:color w:val="000000"/>
                <w:sz w:val="20"/>
              </w:rPr>
              <w:t>
(мкг)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688"/>
          <w:p>
            <w:pPr>
              <w:spacing w:after="20"/>
              <w:ind w:left="20"/>
              <w:jc w:val="both"/>
            </w:pPr>
            <w:r>
              <w:rPr>
                <w:rFonts w:ascii="Times New Roman"/>
                <w:b w:val="false"/>
                <w:i w:val="false"/>
                <w:color w:val="000000"/>
                <w:sz w:val="20"/>
              </w:rPr>
              <w:t>
фолат</w:t>
            </w:r>
          </w:p>
          <w:bookmarkEnd w:id="688"/>
          <w:p>
            <w:pPr>
              <w:spacing w:after="20"/>
              <w:ind w:left="20"/>
              <w:jc w:val="both"/>
            </w:pPr>
            <w:r>
              <w:rPr>
                <w:rFonts w:ascii="Times New Roman"/>
                <w:b w:val="false"/>
                <w:i w:val="false"/>
                <w:color w:val="000000"/>
                <w:sz w:val="20"/>
              </w:rPr>
              <w:t>
(мкг)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Пантотен қышқылы В</w:t>
            </w:r>
            <w:r>
              <w:rPr>
                <w:rFonts w:ascii="Times New Roman"/>
                <w:b w:val="false"/>
                <w:i w:val="false"/>
                <w:color w:val="000000"/>
                <w:vertAlign w:val="subscript"/>
              </w:rPr>
              <w:t>5 (</w:t>
            </w:r>
            <w:r>
              <w:rPr>
                <w:rFonts w:ascii="Times New Roman"/>
                <w:b w:val="false"/>
                <w:i w:val="false"/>
                <w:color w:val="000000"/>
                <w:sz w:val="20"/>
              </w:rPr>
              <w:t>мг)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 w:id="689"/>
          <w:p>
            <w:pPr>
              <w:spacing w:after="20"/>
              <w:ind w:left="20"/>
              <w:jc w:val="both"/>
            </w:pPr>
            <w:r>
              <w:rPr>
                <w:rFonts w:ascii="Times New Roman"/>
                <w:b w:val="false"/>
                <w:i w:val="false"/>
                <w:color w:val="000000"/>
                <w:sz w:val="20"/>
              </w:rPr>
              <w:t>
Биотин В</w:t>
            </w:r>
            <w:r>
              <w:rPr>
                <w:rFonts w:ascii="Times New Roman"/>
                <w:b w:val="false"/>
                <w:i w:val="false"/>
                <w:color w:val="000000"/>
                <w:vertAlign w:val="subscript"/>
              </w:rPr>
              <w:t>7</w:t>
            </w:r>
          </w:p>
          <w:bookmarkEnd w:id="689"/>
          <w:p>
            <w:pPr>
              <w:spacing w:after="20"/>
              <w:ind w:left="20"/>
              <w:jc w:val="both"/>
            </w:pPr>
            <w:r>
              <w:rPr>
                <w:rFonts w:ascii="Times New Roman"/>
                <w:b w:val="false"/>
                <w:i w:val="false"/>
                <w:color w:val="000000"/>
                <w:sz w:val="20"/>
              </w:rPr>
              <w:t>
(мкг)</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690"/>
          <w:p>
            <w:pPr>
              <w:spacing w:after="20"/>
              <w:ind w:left="20"/>
              <w:jc w:val="both"/>
            </w:pPr>
            <w:r>
              <w:rPr>
                <w:rFonts w:ascii="Times New Roman"/>
                <w:b w:val="false"/>
                <w:i w:val="false"/>
                <w:color w:val="000000"/>
                <w:sz w:val="20"/>
              </w:rPr>
              <w:t>
</w:t>
            </w:r>
            <w:r>
              <w:rPr>
                <w:rFonts w:ascii="Times New Roman"/>
                <w:b/>
                <w:i w:val="false"/>
                <w:color w:val="000000"/>
                <w:sz w:val="20"/>
              </w:rPr>
              <w:t xml:space="preserve">Сәбилер </w:t>
            </w:r>
          </w:p>
          <w:bookmarkEnd w:id="69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0-0,5 жас </w:t>
            </w:r>
          </w:p>
          <w:p>
            <w:pPr>
              <w:spacing w:after="20"/>
              <w:ind w:left="20"/>
              <w:jc w:val="both"/>
            </w:pPr>
            <w:r>
              <w:rPr>
                <w:rFonts w:ascii="Times New Roman"/>
                <w:b w:val="false"/>
                <w:i w:val="false"/>
                <w:color w:val="000000"/>
                <w:sz w:val="20"/>
              </w:rPr>
              <w:t>
1 жасқа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691"/>
          <w:p>
            <w:pPr>
              <w:spacing w:after="20"/>
              <w:ind w:left="20"/>
              <w:jc w:val="both"/>
            </w:pPr>
            <w:r>
              <w:rPr>
                <w:rFonts w:ascii="Times New Roman"/>
                <w:b w:val="false"/>
                <w:i w:val="false"/>
                <w:color w:val="000000"/>
                <w:sz w:val="20"/>
              </w:rPr>
              <w:t>
</w:t>
            </w:r>
            <w:r>
              <w:rPr>
                <w:rFonts w:ascii="Times New Roman"/>
                <w:b/>
                <w:i w:val="false"/>
                <w:color w:val="000000"/>
                <w:sz w:val="20"/>
              </w:rPr>
              <w:t xml:space="preserve">Балалар </w:t>
            </w:r>
          </w:p>
          <w:bookmarkEnd w:id="691"/>
          <w:p>
            <w:pPr>
              <w:spacing w:after="20"/>
              <w:ind w:left="20"/>
              <w:jc w:val="both"/>
            </w:pPr>
            <w:r>
              <w:rPr>
                <w:rFonts w:ascii="Times New Roman"/>
                <w:b w:val="false"/>
                <w:i w:val="false"/>
                <w:color w:val="000000"/>
                <w:sz w:val="20"/>
              </w:rPr>
              <w:t>
</w:t>
            </w:r>
            <w:r>
              <w:rPr>
                <w:rFonts w:ascii="Times New Roman"/>
                <w:b w:val="false"/>
                <w:i w:val="false"/>
                <w:color w:val="000000"/>
                <w:sz w:val="20"/>
              </w:rPr>
              <w:t>1-3 жас</w:t>
            </w:r>
          </w:p>
          <w:p>
            <w:pPr>
              <w:spacing w:after="20"/>
              <w:ind w:left="20"/>
              <w:jc w:val="both"/>
            </w:pPr>
            <w:r>
              <w:rPr>
                <w:rFonts w:ascii="Times New Roman"/>
                <w:b w:val="false"/>
                <w:i w:val="false"/>
                <w:color w:val="000000"/>
                <w:sz w:val="20"/>
              </w:rPr>
              <w:t>
</w:t>
            </w:r>
            <w:r>
              <w:rPr>
                <w:rFonts w:ascii="Times New Roman"/>
                <w:b w:val="false"/>
                <w:i w:val="false"/>
                <w:color w:val="000000"/>
                <w:sz w:val="20"/>
              </w:rPr>
              <w:t>4-6 жас</w:t>
            </w:r>
          </w:p>
          <w:p>
            <w:pPr>
              <w:spacing w:after="20"/>
              <w:ind w:left="20"/>
              <w:jc w:val="both"/>
            </w:pPr>
            <w:r>
              <w:rPr>
                <w:rFonts w:ascii="Times New Roman"/>
                <w:b w:val="false"/>
                <w:i w:val="false"/>
                <w:color w:val="000000"/>
                <w:sz w:val="20"/>
              </w:rPr>
              <w:t>
7-10 жас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692"/>
          <w:p>
            <w:pPr>
              <w:spacing w:after="20"/>
              <w:ind w:left="20"/>
              <w:jc w:val="both"/>
            </w:pPr>
            <w:r>
              <w:rPr>
                <w:rFonts w:ascii="Times New Roman"/>
                <w:b w:val="false"/>
                <w:i w:val="false"/>
                <w:color w:val="000000"/>
                <w:sz w:val="20"/>
              </w:rPr>
              <w:t>
</w:t>
            </w:r>
            <w:r>
              <w:rPr>
                <w:rFonts w:ascii="Times New Roman"/>
                <w:b/>
                <w:i w:val="false"/>
                <w:color w:val="000000"/>
                <w:sz w:val="20"/>
              </w:rPr>
              <w:t>Жасөспірімдер</w:t>
            </w:r>
          </w:p>
          <w:bookmarkEnd w:id="69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Ұлдар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10-18 жас</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Қыздар </w:t>
            </w:r>
          </w:p>
          <w:p>
            <w:pPr>
              <w:spacing w:after="20"/>
              <w:ind w:left="20"/>
              <w:jc w:val="both"/>
            </w:pPr>
            <w:r>
              <w:rPr>
                <w:rFonts w:ascii="Times New Roman"/>
                <w:b w:val="false"/>
                <w:i w:val="false"/>
                <w:color w:val="000000"/>
                <w:sz w:val="20"/>
              </w:rPr>
              <w:t>
 10-18 жас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693"/>
          <w:p>
            <w:pPr>
              <w:spacing w:after="20"/>
              <w:ind w:left="20"/>
              <w:jc w:val="both"/>
            </w:pPr>
            <w:r>
              <w:rPr>
                <w:rFonts w:ascii="Times New Roman"/>
                <w:b w:val="false"/>
                <w:i w:val="false"/>
                <w:color w:val="000000"/>
                <w:sz w:val="20"/>
              </w:rPr>
              <w:t>
</w:t>
            </w:r>
            <w:r>
              <w:rPr>
                <w:rFonts w:ascii="Times New Roman"/>
                <w:b/>
                <w:i w:val="false"/>
                <w:color w:val="000000"/>
                <w:sz w:val="20"/>
              </w:rPr>
              <w:t>Ересек адамдар</w:t>
            </w:r>
          </w:p>
          <w:bookmarkEnd w:id="69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Ерлер </w:t>
            </w:r>
          </w:p>
          <w:p>
            <w:pPr>
              <w:spacing w:after="20"/>
              <w:ind w:left="20"/>
              <w:jc w:val="both"/>
            </w:pPr>
            <w:r>
              <w:rPr>
                <w:rFonts w:ascii="Times New Roman"/>
                <w:b w:val="false"/>
                <w:i w:val="false"/>
                <w:color w:val="000000"/>
                <w:sz w:val="20"/>
              </w:rPr>
              <w:t>
</w:t>
            </w:r>
            <w:r>
              <w:rPr>
                <w:rFonts w:ascii="Times New Roman"/>
                <w:b w:val="false"/>
                <w:i w:val="false"/>
                <w:color w:val="000000"/>
                <w:sz w:val="20"/>
              </w:rPr>
              <w:t>19-50 жас</w:t>
            </w:r>
          </w:p>
          <w:p>
            <w:pPr>
              <w:spacing w:after="20"/>
              <w:ind w:left="20"/>
              <w:jc w:val="both"/>
            </w:pPr>
            <w:r>
              <w:rPr>
                <w:rFonts w:ascii="Times New Roman"/>
                <w:b w:val="false"/>
                <w:i w:val="false"/>
                <w:color w:val="000000"/>
                <w:sz w:val="20"/>
              </w:rPr>
              <w:t>
</w:t>
            </w:r>
            <w:r>
              <w:rPr>
                <w:rFonts w:ascii="Times New Roman"/>
                <w:b w:val="false"/>
                <w:i w:val="false"/>
                <w:color w:val="000000"/>
                <w:sz w:val="20"/>
              </w:rPr>
              <w:t>51-70 жас</w:t>
            </w:r>
          </w:p>
          <w:p>
            <w:pPr>
              <w:spacing w:after="20"/>
              <w:ind w:left="20"/>
              <w:jc w:val="both"/>
            </w:pPr>
            <w:r>
              <w:rPr>
                <w:rFonts w:ascii="Times New Roman"/>
                <w:b w:val="false"/>
                <w:i w:val="false"/>
                <w:color w:val="000000"/>
                <w:sz w:val="20"/>
              </w:rPr>
              <w:t>
</w:t>
            </w:r>
            <w:r>
              <w:rPr>
                <w:rFonts w:ascii="Times New Roman"/>
                <w:b w:val="false"/>
                <w:i w:val="false"/>
                <w:color w:val="000000"/>
                <w:sz w:val="20"/>
              </w:rPr>
              <w:t>&gt; 70 жас</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Әйелдер </w:t>
            </w:r>
          </w:p>
          <w:p>
            <w:pPr>
              <w:spacing w:after="20"/>
              <w:ind w:left="20"/>
              <w:jc w:val="both"/>
            </w:pPr>
            <w:r>
              <w:rPr>
                <w:rFonts w:ascii="Times New Roman"/>
                <w:b w:val="false"/>
                <w:i w:val="false"/>
                <w:color w:val="000000"/>
                <w:sz w:val="20"/>
              </w:rPr>
              <w:t>
</w:t>
            </w:r>
            <w:r>
              <w:rPr>
                <w:rFonts w:ascii="Times New Roman"/>
                <w:b w:val="false"/>
                <w:i w:val="false"/>
                <w:color w:val="000000"/>
                <w:sz w:val="20"/>
              </w:rPr>
              <w:t>19-50 жас</w:t>
            </w:r>
          </w:p>
          <w:p>
            <w:pPr>
              <w:spacing w:after="20"/>
              <w:ind w:left="20"/>
              <w:jc w:val="both"/>
            </w:pPr>
            <w:r>
              <w:rPr>
                <w:rFonts w:ascii="Times New Roman"/>
                <w:b w:val="false"/>
                <w:i w:val="false"/>
                <w:color w:val="000000"/>
                <w:sz w:val="20"/>
              </w:rPr>
              <w:t>
</w:t>
            </w:r>
            <w:r>
              <w:rPr>
                <w:rFonts w:ascii="Times New Roman"/>
                <w:b w:val="false"/>
                <w:i w:val="false"/>
                <w:color w:val="000000"/>
                <w:sz w:val="20"/>
              </w:rPr>
              <w:t>51-70 жас</w:t>
            </w:r>
          </w:p>
          <w:p>
            <w:pPr>
              <w:spacing w:after="20"/>
              <w:ind w:left="20"/>
              <w:jc w:val="both"/>
            </w:pPr>
            <w:r>
              <w:rPr>
                <w:rFonts w:ascii="Times New Roman"/>
                <w:b w:val="false"/>
                <w:i w:val="false"/>
                <w:color w:val="000000"/>
                <w:sz w:val="20"/>
              </w:rPr>
              <w:t>
&gt; 70 жас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емізетін әйелдер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bookmarkStart w:name="z873" w:id="694"/>
    <w:p>
      <w:pPr>
        <w:spacing w:after="0"/>
        <w:ind w:left="0"/>
        <w:jc w:val="both"/>
      </w:pPr>
      <w:r>
        <w:rPr>
          <w:rFonts w:ascii="Times New Roman"/>
          <w:b w:val="false"/>
          <w:i w:val="false"/>
          <w:color w:val="000000"/>
          <w:sz w:val="28"/>
        </w:rPr>
        <w:t xml:space="preserve">
      www.nap.edu; </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val="false"/>
          <w:i w:val="false"/>
          <w:color w:val="000000"/>
          <w:sz w:val="28"/>
        </w:rPr>
        <w:t xml:space="preserve">Vitamin and mineral requirements in human nutrition. Second edition // FAO/WHO, 2004. </w:t>
      </w:r>
    </w:p>
    <w:bookmarkEnd w:id="694"/>
    <w:bookmarkStart w:name="z874" w:id="695"/>
    <w:p>
      <w:pPr>
        <w:spacing w:after="0"/>
        <w:ind w:left="0"/>
        <w:jc w:val="both"/>
      </w:pPr>
      <w:r>
        <w:rPr>
          <w:rFonts w:ascii="Times New Roman"/>
          <w:b w:val="false"/>
          <w:i w:val="false"/>
          <w:color w:val="000000"/>
          <w:sz w:val="28"/>
        </w:rPr>
        <w:t>
      28-кесте</w:t>
      </w:r>
    </w:p>
    <w:bookmarkEnd w:id="695"/>
    <w:bookmarkStart w:name="z875" w:id="696"/>
    <w:p>
      <w:pPr>
        <w:spacing w:after="0"/>
        <w:ind w:left="0"/>
        <w:jc w:val="both"/>
      </w:pPr>
      <w:r>
        <w:rPr>
          <w:rFonts w:ascii="Times New Roman"/>
          <w:b w:val="false"/>
          <w:i w:val="false"/>
          <w:color w:val="000000"/>
          <w:sz w:val="28"/>
        </w:rPr>
        <w:t>
      Энергияны, ақуыздарды, майларды, көмірсуларды, дәрумендер мен микроэлементтерді тұтыну мөлшері</w:t>
      </w:r>
    </w:p>
    <w:bookmarkEnd w:id="696"/>
    <w:bookmarkStart w:name="z876" w:id="697"/>
    <w:p>
      <w:pPr>
        <w:spacing w:after="0"/>
        <w:ind w:left="0"/>
        <w:jc w:val="both"/>
      </w:pPr>
      <w:r>
        <w:rPr>
          <w:rFonts w:ascii="Times New Roman"/>
          <w:b w:val="false"/>
          <w:i w:val="false"/>
          <w:color w:val="000000"/>
          <w:sz w:val="28"/>
        </w:rPr>
        <w:t>
      әр түрлі спорт түрлеріне маманданған ер спортшыларға арналған *</w:t>
      </w:r>
    </w:p>
    <w:bookmarkEnd w:id="6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үйлестіру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жылдамдық-күштік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жекпе-жек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698"/>
          <w:p>
            <w:pPr>
              <w:spacing w:after="20"/>
              <w:ind w:left="20"/>
              <w:jc w:val="both"/>
            </w:pPr>
            <w:r>
              <w:rPr>
                <w:rFonts w:ascii="Times New Roman"/>
                <w:b w:val="false"/>
                <w:i w:val="false"/>
                <w:color w:val="000000"/>
                <w:sz w:val="20"/>
              </w:rPr>
              <w:t>
ойын:</w:t>
            </w:r>
          </w:p>
          <w:bookmarkEnd w:id="698"/>
          <w:p>
            <w:pPr>
              <w:spacing w:after="20"/>
              <w:ind w:left="20"/>
              <w:jc w:val="both"/>
            </w:pPr>
            <w:r>
              <w:rPr>
                <w:rFonts w:ascii="Times New Roman"/>
                <w:b w:val="false"/>
                <w:i w:val="false"/>
                <w:color w:val="000000"/>
                <w:sz w:val="20"/>
              </w:rPr>
              <w:t>
баскетбол, футбол және т.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циклдік</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Мәнерлеп сырғанау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желкенді жарыс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және 100 метрге жүгіру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атлетика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семсерлесу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күрестің барлық түрлері, бокс</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марафонға жүгіру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699"/>
          <w:p>
            <w:pPr>
              <w:spacing w:after="20"/>
              <w:ind w:left="20"/>
              <w:jc w:val="both"/>
            </w:pPr>
            <w:r>
              <w:rPr>
                <w:rFonts w:ascii="Times New Roman"/>
                <w:b w:val="false"/>
                <w:i w:val="false"/>
                <w:color w:val="000000"/>
                <w:sz w:val="20"/>
              </w:rPr>
              <w:t>
тас жол</w:t>
            </w:r>
          </w:p>
          <w:bookmarkEnd w:id="699"/>
          <w:p>
            <w:pPr>
              <w:spacing w:after="20"/>
              <w:ind w:left="20"/>
              <w:jc w:val="both"/>
            </w:pPr>
            <w:r>
              <w:rPr>
                <w:rFonts w:ascii="Times New Roman"/>
                <w:b w:val="false"/>
                <w:i w:val="false"/>
                <w:color w:val="000000"/>
                <w:sz w:val="20"/>
              </w:rPr>
              <w:t>
</w:t>
            </w:r>
            <w:r>
              <w:rPr>
                <w:rFonts w:ascii="Times New Roman"/>
                <w:b w:val="false"/>
                <w:i w:val="false"/>
                <w:color w:val="000000"/>
                <w:sz w:val="20"/>
              </w:rPr>
              <w:t>жарысы</w:t>
            </w:r>
          </w:p>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ккал/кг д.с.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Ақуыздар, г/кг д.с.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Майлар, г/кг д.с.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Көмірсулар, г/кг д.с.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12,2-14,3</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Дәрумендер, мг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(РЭ)</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(ТЭ)</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29,8-32,2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180-195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тиамин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 рибофлавин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 ниацин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25,5-29,3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31,8-34,4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В5, пантотенат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9,9-10,7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В6, пиридоксин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В9. фолат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В12, цианкобаламин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0,0046</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заттар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0,52-0,56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мг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19,9-21,5</w:t>
            </w:r>
          </w:p>
        </w:tc>
      </w:tr>
    </w:tbl>
    <w:bookmarkStart w:name="z880" w:id="700"/>
    <w:p>
      <w:pPr>
        <w:spacing w:after="0"/>
        <w:ind w:left="0"/>
        <w:jc w:val="both"/>
      </w:pPr>
      <w:r>
        <w:rPr>
          <w:rFonts w:ascii="Times New Roman"/>
          <w:b w:val="false"/>
          <w:i w:val="false"/>
          <w:color w:val="000000"/>
          <w:sz w:val="28"/>
        </w:rPr>
        <w:t>
      * Дәрумендер мен микроэлементтерді есептеу салмағы 70 кг-дық ер спортшыларға арналған.</w:t>
      </w:r>
    </w:p>
    <w:bookmarkEnd w:id="700"/>
    <w:bookmarkStart w:name="z881" w:id="701"/>
    <w:p>
      <w:pPr>
        <w:spacing w:after="0"/>
        <w:ind w:left="0"/>
        <w:jc w:val="both"/>
      </w:pPr>
      <w:r>
        <w:rPr>
          <w:rFonts w:ascii="Times New Roman"/>
          <w:b w:val="false"/>
          <w:i w:val="false"/>
          <w:color w:val="000000"/>
          <w:sz w:val="28"/>
        </w:rPr>
        <w:t xml:space="preserve">
       </w:t>
      </w:r>
    </w:p>
    <w:bookmarkEnd w:id="701"/>
    <w:bookmarkStart w:name="z882" w:id="702"/>
    <w:p>
      <w:pPr>
        <w:spacing w:after="0"/>
        <w:ind w:left="0"/>
        <w:jc w:val="both"/>
      </w:pPr>
      <w:r>
        <w:rPr>
          <w:rFonts w:ascii="Times New Roman"/>
          <w:b w:val="false"/>
          <w:i w:val="false"/>
          <w:color w:val="000000"/>
          <w:sz w:val="28"/>
        </w:rPr>
        <w:t>
      29-кесте</w:t>
      </w:r>
    </w:p>
    <w:bookmarkEnd w:id="702"/>
    <w:bookmarkStart w:name="z883" w:id="703"/>
    <w:p>
      <w:pPr>
        <w:spacing w:after="0"/>
        <w:ind w:left="0"/>
        <w:jc w:val="both"/>
      </w:pPr>
      <w:r>
        <w:rPr>
          <w:rFonts w:ascii="Times New Roman"/>
          <w:b w:val="false"/>
          <w:i w:val="false"/>
          <w:color w:val="000000"/>
          <w:sz w:val="28"/>
        </w:rPr>
        <w:t xml:space="preserve">
      Минералдар мен дәрумендерді тұтынудың рұқсат етілген жоғарғы деңгейі (ТРЖД) </w:t>
      </w:r>
      <w:r>
        <w:rPr>
          <w:rFonts w:ascii="Times New Roman"/>
          <w:b w:val="false"/>
          <w:i w:val="false"/>
          <w:color w:val="000000"/>
          <w:vertAlign w:val="superscript"/>
        </w:rPr>
        <w:t>11</w:t>
      </w:r>
    </w:p>
    <w:bookmarkEnd w:id="703"/>
    <w:bookmarkStart w:name="z884" w:id="70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vertAlign w:val="superscript"/>
        </w:rPr>
        <w:t xml:space="preserve">      </w:t>
      </w:r>
    </w:p>
    <w:bookmarkEnd w:id="7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Топтар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заттар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Дәрумендер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 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 мг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 мкг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мг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мкг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 мг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 мг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B9, мкг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Холин, 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мг</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мг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орнатылмаған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орнатылмаған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орнатылмаған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орнатылмаған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орнатылмаған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орнатылмаған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орнатылмаған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орнатылмаған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орнатылмаған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 ай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орнатылмаған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орнатылмаған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орнатылмаған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орнатылмаған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орнатылмаған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орнатылмаған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орнатылмаған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орнатылмаған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орнатылмаған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жас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жас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 жас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 жас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 жас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70 жас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 жас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Емізулі әйелдер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 жас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bookmarkStart w:name="z885" w:id="705"/>
    <w:p>
      <w:pPr>
        <w:spacing w:after="0"/>
        <w:ind w:left="0"/>
        <w:jc w:val="both"/>
      </w:pPr>
      <w:r>
        <w:rPr>
          <w:rFonts w:ascii="Times New Roman"/>
          <w:b w:val="false"/>
          <w:i w:val="false"/>
          <w:color w:val="000000"/>
          <w:sz w:val="28"/>
        </w:rPr>
        <w:t xml:space="preserve">
      i.       Dietary Reference Intakes: Applications in Dietary Assessment / A Report of the Subcommittees on Interpretation and Uses of Dietary Reference Intakes and Upper Reference </w:t>
      </w:r>
    </w:p>
    <w:bookmarkEnd w:id="705"/>
    <w:bookmarkStart w:name="z886" w:id="706"/>
    <w:p>
      <w:pPr>
        <w:spacing w:after="0"/>
        <w:ind w:left="0"/>
        <w:jc w:val="both"/>
      </w:pPr>
      <w:r>
        <w:rPr>
          <w:rFonts w:ascii="Times New Roman"/>
          <w:b w:val="false"/>
          <w:i w:val="false"/>
          <w:color w:val="000000"/>
          <w:sz w:val="28"/>
        </w:rPr>
        <w:t xml:space="preserve">
      ii.      Levels of Nutrients, and the Standing Committee on the Scientific Evaluation of Dietary Reference Intakes // Food and Nutrition Board - 2001. – 306 P.; </w:t>
      </w:r>
    </w:p>
    <w:bookmarkEnd w:id="706"/>
    <w:bookmarkStart w:name="z887" w:id="707"/>
    <w:p>
      <w:pPr>
        <w:spacing w:after="0"/>
        <w:ind w:left="0"/>
        <w:jc w:val="both"/>
      </w:pPr>
      <w:r>
        <w:rPr>
          <w:rFonts w:ascii="Times New Roman"/>
          <w:b w:val="false"/>
          <w:i w:val="false"/>
          <w:color w:val="000000"/>
          <w:sz w:val="28"/>
        </w:rPr>
        <w:t xml:space="preserve">
      iii.      Dietary Reference Intakes for Calcium, Phosphorus, Magnesium, Vitamin D, and Fluoride // Standing Committee on the Scientific Evaluation of Dietary Reference Intakes / Food </w:t>
      </w:r>
    </w:p>
    <w:bookmarkEnd w:id="707"/>
    <w:bookmarkStart w:name="z888" w:id="708"/>
    <w:p>
      <w:pPr>
        <w:spacing w:after="0"/>
        <w:ind w:left="0"/>
        <w:jc w:val="both"/>
      </w:pPr>
      <w:r>
        <w:rPr>
          <w:rFonts w:ascii="Times New Roman"/>
          <w:b w:val="false"/>
          <w:i w:val="false"/>
          <w:color w:val="000000"/>
          <w:sz w:val="28"/>
        </w:rPr>
        <w:t xml:space="preserve">
      iv.      and Nutrition Board, Institute of Medicine (USA). – 1999. – 448 P.; </w:t>
      </w:r>
    </w:p>
    <w:bookmarkEnd w:id="708"/>
    <w:bookmarkStart w:name="z889" w:id="709"/>
    <w:p>
      <w:pPr>
        <w:spacing w:after="0"/>
        <w:ind w:left="0"/>
        <w:jc w:val="both"/>
      </w:pPr>
      <w:r>
        <w:rPr>
          <w:rFonts w:ascii="Times New Roman"/>
          <w:b w:val="false"/>
          <w:i w:val="false"/>
          <w:color w:val="000000"/>
          <w:sz w:val="28"/>
        </w:rPr>
        <w:t xml:space="preserve">
      v.       Dietary Reference Intakes for Vitamin C, Vitamin E, Selenium, Carotenoids // Panel on Dietary Antioxidants and Related Compounds, Subcommittees on Upper Reference Levels </w:t>
      </w:r>
    </w:p>
    <w:bookmarkEnd w:id="709"/>
    <w:bookmarkStart w:name="z890" w:id="710"/>
    <w:p>
      <w:pPr>
        <w:spacing w:after="0"/>
        <w:ind w:left="0"/>
        <w:jc w:val="both"/>
      </w:pPr>
      <w:r>
        <w:rPr>
          <w:rFonts w:ascii="Times New Roman"/>
          <w:b w:val="false"/>
          <w:i w:val="false"/>
          <w:color w:val="000000"/>
          <w:sz w:val="28"/>
        </w:rPr>
        <w:t xml:space="preserve">
      vi.      of Nutrients and Interpretation and Uses of DRIs, Standing Committee on the Scientific Evaluation of Dietary Reference Intakes/Food and Nutrition Board (USA) –2000.–529 P.; </w:t>
      </w:r>
    </w:p>
    <w:bookmarkEnd w:id="710"/>
    <w:bookmarkStart w:name="z891" w:id="711"/>
    <w:p>
      <w:pPr>
        <w:spacing w:after="0"/>
        <w:ind w:left="0"/>
        <w:jc w:val="both"/>
      </w:pPr>
      <w:r>
        <w:rPr>
          <w:rFonts w:ascii="Times New Roman"/>
          <w:b w:val="false"/>
          <w:i w:val="false"/>
          <w:color w:val="000000"/>
          <w:sz w:val="28"/>
        </w:rPr>
        <w:t xml:space="preserve">
      vii.       Dietary Reference Intakes for Vitamin A, Vitamin K, Arsenic, Boron, Chromium, Copper, Iodine, Iron, Manganese, Molybdenum, Nickel, Silicon, Vanadium, and Zinc // Food and </w:t>
      </w:r>
    </w:p>
    <w:bookmarkEnd w:id="711"/>
    <w:bookmarkStart w:name="z892" w:id="712"/>
    <w:p>
      <w:pPr>
        <w:spacing w:after="0"/>
        <w:ind w:left="0"/>
        <w:jc w:val="both"/>
      </w:pPr>
      <w:r>
        <w:rPr>
          <w:rFonts w:ascii="Times New Roman"/>
          <w:b w:val="false"/>
          <w:i w:val="false"/>
          <w:color w:val="000000"/>
          <w:sz w:val="28"/>
        </w:rPr>
        <w:t>
      viii.       Nutrition Board, Institute of Medicine (USA). – 2000. – 800 P.</w:t>
      </w:r>
    </w:p>
    <w:bookmarkEnd w:id="712"/>
    <w:bookmarkStart w:name="z893" w:id="713"/>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Ескертпелер</w:t>
      </w:r>
      <w:r>
        <w:rPr>
          <w:rFonts w:ascii="Times New Roman"/>
          <w:b/>
          <w:i w:val="false"/>
          <w:color w:val="000000"/>
          <w:sz w:val="28"/>
        </w:rPr>
        <w:t>:</w:t>
      </w:r>
    </w:p>
    <w:bookmarkEnd w:id="713"/>
    <w:bookmarkStart w:name="z894" w:id="714"/>
    <w:p>
      <w:pPr>
        <w:spacing w:after="0"/>
        <w:ind w:left="0"/>
        <w:jc w:val="both"/>
      </w:pPr>
      <w:r>
        <w:rPr>
          <w:rFonts w:ascii="Times New Roman"/>
          <w:b w:val="false"/>
          <w:i w:val="false"/>
          <w:color w:val="000000"/>
          <w:sz w:val="28"/>
        </w:rPr>
        <w:t>
      ТРЖД = тағамдық затты тұтынудың рұқсат етілген жоғарғы деңгейі, ол әлі жағымсыз әсер етпеуі мүмкін.</w:t>
      </w:r>
    </w:p>
    <w:bookmarkEnd w:id="714"/>
    <w:bookmarkStart w:name="z895" w:id="715"/>
    <w:p>
      <w:pPr>
        <w:spacing w:after="0"/>
        <w:ind w:left="0"/>
        <w:jc w:val="both"/>
      </w:pPr>
      <w:r>
        <w:rPr>
          <w:rFonts w:ascii="Times New Roman"/>
          <w:b w:val="false"/>
          <w:i w:val="false"/>
          <w:color w:val="000000"/>
          <w:sz w:val="28"/>
        </w:rPr>
        <w:t>
      Егер басқаша айтылмаса, ТРЖД тағамнан, судан және тағамдық қоспалардан алынған жалпы тұтынуды білдіреді. Сенімді ТРЖД деректерінің болмауына байланысты</w:t>
      </w:r>
    </w:p>
    <w:bookmarkEnd w:id="715"/>
    <w:bookmarkStart w:name="z896" w:id="716"/>
    <w:p>
      <w:pPr>
        <w:spacing w:after="0"/>
        <w:ind w:left="0"/>
        <w:jc w:val="both"/>
      </w:pPr>
      <w:r>
        <w:rPr>
          <w:rFonts w:ascii="Times New Roman"/>
          <w:b w:val="false"/>
          <w:i w:val="false"/>
          <w:color w:val="000000"/>
          <w:sz w:val="28"/>
        </w:rPr>
        <w:t>
      тиамин, рибофлавин, пантотен қышқылы, В12 дәрумені, биотин және каротиноидтар үшін әлі анықталмаған.</w:t>
      </w:r>
    </w:p>
    <w:bookmarkEnd w:id="716"/>
    <w:bookmarkStart w:name="z897" w:id="717"/>
    <w:p>
      <w:pPr>
        <w:spacing w:after="0"/>
        <w:ind w:left="0"/>
        <w:jc w:val="both"/>
      </w:pPr>
      <w:r>
        <w:rPr>
          <w:rFonts w:ascii="Times New Roman"/>
          <w:b w:val="false"/>
          <w:i w:val="false"/>
          <w:color w:val="000000"/>
          <w:sz w:val="28"/>
        </w:rPr>
        <w:t>
      ТРЖД магний тек қоспаларды қабылдауға қатысты және тамақ пен судан қабылдауды қамтымайды.</w:t>
      </w:r>
    </w:p>
    <w:bookmarkEnd w:id="717"/>
    <w:bookmarkStart w:name="z898" w:id="718"/>
    <w:p>
      <w:pPr>
        <w:spacing w:after="0"/>
        <w:ind w:left="0"/>
        <w:jc w:val="both"/>
      </w:pPr>
      <w:r>
        <w:rPr>
          <w:rFonts w:ascii="Times New Roman"/>
          <w:b w:val="false"/>
          <w:i w:val="false"/>
          <w:color w:val="000000"/>
          <w:sz w:val="28"/>
        </w:rPr>
        <w:t>
      PR, B9, E дәрумендерінің синтетикалық формаларына жатады, олар қоспалармен және байытылған өнімдермен қабылданады.</w:t>
      </w:r>
    </w:p>
    <w:bookmarkEnd w:id="718"/>
    <w:bookmarkStart w:name="z899" w:id="719"/>
    <w:p>
      <w:pPr>
        <w:spacing w:after="0"/>
        <w:ind w:left="0"/>
        <w:jc w:val="both"/>
      </w:pPr>
      <w:r>
        <w:rPr>
          <w:rFonts w:ascii="Times New Roman"/>
          <w:b w:val="false"/>
          <w:i w:val="false"/>
          <w:color w:val="000000"/>
          <w:sz w:val="28"/>
        </w:rPr>
        <w:t>
      Е дәруменінің ТРЖД -токоферолдарға арналған және кез-келген -токоферол қоспаларына жатады.</w:t>
      </w:r>
    </w:p>
    <w:bookmarkEnd w:id="719"/>
    <w:bookmarkStart w:name="z900" w:id="720"/>
    <w:p>
      <w:pPr>
        <w:spacing w:after="0"/>
        <w:ind w:left="0"/>
        <w:jc w:val="both"/>
      </w:pPr>
      <w:r>
        <w:rPr>
          <w:rFonts w:ascii="Times New Roman"/>
          <w:b w:val="false"/>
          <w:i w:val="false"/>
          <w:color w:val="000000"/>
          <w:sz w:val="28"/>
        </w:rPr>
        <w:t>
      Орнатылмаған - деректердің болмауына байланысты орнатылмаған.</w:t>
      </w:r>
    </w:p>
    <w:bookmarkEnd w:id="720"/>
    <w:bookmarkStart w:name="z901" w:id="721"/>
    <w:p>
      <w:pPr>
        <w:spacing w:after="0"/>
        <w:ind w:left="0"/>
        <w:jc w:val="both"/>
      </w:pPr>
      <w:r>
        <w:rPr>
          <w:rFonts w:ascii="Times New Roman"/>
          <w:b w:val="false"/>
          <w:i w:val="false"/>
          <w:color w:val="000000"/>
          <w:sz w:val="28"/>
        </w:rPr>
        <w:t xml:space="preserve">
       </w:t>
      </w:r>
    </w:p>
    <w:bookmarkEnd w:id="721"/>
    <w:bookmarkStart w:name="z902" w:id="722"/>
    <w:p>
      <w:pPr>
        <w:spacing w:after="0"/>
        <w:ind w:left="0"/>
        <w:jc w:val="both"/>
      </w:pPr>
      <w:r>
        <w:rPr>
          <w:rFonts w:ascii="Times New Roman"/>
          <w:b w:val="false"/>
          <w:i w:val="false"/>
          <w:color w:val="000000"/>
          <w:sz w:val="28"/>
        </w:rPr>
        <w:t>
      "Қазақстан Республикасы</w:t>
      </w:r>
    </w:p>
    <w:bookmarkEnd w:id="722"/>
    <w:bookmarkStart w:name="z903" w:id="723"/>
    <w:p>
      <w:pPr>
        <w:spacing w:after="0"/>
        <w:ind w:left="0"/>
        <w:jc w:val="both"/>
      </w:pPr>
      <w:r>
        <w:rPr>
          <w:rFonts w:ascii="Times New Roman"/>
          <w:b w:val="false"/>
          <w:i w:val="false"/>
          <w:color w:val="000000"/>
          <w:sz w:val="28"/>
        </w:rPr>
        <w:t>
      халқының әртүрлі топтары үшін</w:t>
      </w:r>
    </w:p>
    <w:bookmarkEnd w:id="723"/>
    <w:bookmarkStart w:name="z904" w:id="724"/>
    <w:p>
      <w:pPr>
        <w:spacing w:after="0"/>
        <w:ind w:left="0"/>
        <w:jc w:val="both"/>
      </w:pPr>
      <w:r>
        <w:rPr>
          <w:rFonts w:ascii="Times New Roman"/>
          <w:b w:val="false"/>
          <w:i w:val="false"/>
          <w:color w:val="000000"/>
          <w:sz w:val="28"/>
        </w:rPr>
        <w:t>
      энергия мен тағамдық заттарға</w:t>
      </w:r>
    </w:p>
    <w:bookmarkEnd w:id="724"/>
    <w:bookmarkStart w:name="z905" w:id="725"/>
    <w:p>
      <w:pPr>
        <w:spacing w:after="0"/>
        <w:ind w:left="0"/>
        <w:jc w:val="both"/>
      </w:pPr>
      <w:r>
        <w:rPr>
          <w:rFonts w:ascii="Times New Roman"/>
          <w:b w:val="false"/>
          <w:i w:val="false"/>
          <w:color w:val="000000"/>
          <w:sz w:val="28"/>
        </w:rPr>
        <w:t>
      физиологиялық қажеттіліктер нормалары"</w:t>
      </w:r>
    </w:p>
    <w:bookmarkEnd w:id="725"/>
    <w:bookmarkStart w:name="z906" w:id="726"/>
    <w:p>
      <w:pPr>
        <w:spacing w:after="0"/>
        <w:ind w:left="0"/>
        <w:jc w:val="both"/>
      </w:pPr>
      <w:r>
        <w:rPr>
          <w:rFonts w:ascii="Times New Roman"/>
          <w:b w:val="false"/>
          <w:i w:val="false"/>
          <w:color w:val="000000"/>
          <w:sz w:val="28"/>
        </w:rPr>
        <w:t>
      әдістемелік ұсыныстарына Қосымша</w:t>
      </w:r>
    </w:p>
    <w:bookmarkEnd w:id="726"/>
    <w:bookmarkStart w:name="z907" w:id="727"/>
    <w:p>
      <w:pPr>
        <w:spacing w:after="0"/>
        <w:ind w:left="0"/>
        <w:jc w:val="both"/>
      </w:pPr>
      <w:r>
        <w:rPr>
          <w:rFonts w:ascii="Times New Roman"/>
          <w:b w:val="false"/>
          <w:i w:val="false"/>
          <w:color w:val="000000"/>
          <w:sz w:val="28"/>
        </w:rPr>
        <w:t xml:space="preserve">
      </w:t>
      </w:r>
      <w:r>
        <w:rPr>
          <w:rFonts w:ascii="Times New Roman"/>
          <w:b/>
          <w:i w:val="false"/>
          <w:color w:val="000000"/>
          <w:sz w:val="28"/>
        </w:rPr>
        <w:t>Белсенділіктің белгілі бір түрлеріндегі энергия шығыны</w:t>
      </w:r>
    </w:p>
    <w:bookmarkEnd w:id="727"/>
    <w:bookmarkStart w:name="z908" w:id="728"/>
    <w:p>
      <w:pPr>
        <w:spacing w:after="0"/>
        <w:ind w:left="0"/>
        <w:jc w:val="both"/>
      </w:pPr>
      <w:r>
        <w:rPr>
          <w:rFonts w:ascii="Times New Roman"/>
          <w:b w:val="false"/>
          <w:i w:val="false"/>
          <w:color w:val="000000"/>
          <w:sz w:val="28"/>
        </w:rPr>
        <w:t xml:space="preserve">
      </w:t>
      </w:r>
      <w:r>
        <w:rPr>
          <w:rFonts w:ascii="Times New Roman"/>
          <w:b/>
          <w:i w:val="false"/>
          <w:color w:val="000000"/>
          <w:sz w:val="28"/>
        </w:rPr>
        <w:t>(</w:t>
      </w:r>
      <w:r>
        <w:rPr>
          <w:rFonts w:ascii="Times New Roman"/>
          <w:b w:val="false"/>
          <w:i/>
          <w:color w:val="000000"/>
          <w:sz w:val="28"/>
        </w:rPr>
        <w:t xml:space="preserve">негізгі алмасу </w:t>
      </w:r>
      <w:r>
        <w:rPr>
          <w:rFonts w:ascii="Times New Roman"/>
          <w:b w:val="false"/>
          <w:i/>
          <w:color w:val="000000"/>
          <w:sz w:val="28"/>
        </w:rPr>
        <w:t>өлшемі</w:t>
      </w:r>
      <w:r>
        <w:rPr>
          <w:rFonts w:ascii="Times New Roman"/>
          <w:b w:val="false"/>
          <w:i/>
          <w:color w:val="000000"/>
          <w:sz w:val="28"/>
        </w:rPr>
        <w:t>нің метаболикалық тұрақтылыққа көбейтілген түрінде көрсетілген</w:t>
      </w:r>
      <w:r>
        <w:rPr>
          <w:rFonts w:ascii="Times New Roman"/>
          <w:b/>
          <w:i w:val="false"/>
          <w:color w:val="000000"/>
          <w:sz w:val="28"/>
        </w:rPr>
        <w:t>)</w:t>
      </w:r>
    </w:p>
    <w:bookmarkEnd w:id="7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Белсенділік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729"/>
          <w:p>
            <w:pPr>
              <w:spacing w:after="20"/>
              <w:ind w:left="20"/>
              <w:jc w:val="both"/>
            </w:pPr>
            <w:r>
              <w:rPr>
                <w:rFonts w:ascii="Times New Roman"/>
                <w:b w:val="false"/>
                <w:i w:val="false"/>
                <w:color w:val="000000"/>
                <w:sz w:val="20"/>
              </w:rPr>
              <w:t>
энергия шығыны, ккал/мин</w:t>
            </w:r>
          </w:p>
          <w:bookmarkEnd w:id="729"/>
          <w:p>
            <w:pPr>
              <w:spacing w:after="20"/>
              <w:ind w:left="20"/>
              <w:jc w:val="both"/>
            </w:pPr>
            <w:r>
              <w:rPr>
                <w:rFonts w:ascii="Times New Roman"/>
                <w:b w:val="false"/>
                <w:i w:val="false"/>
                <w:color w:val="000000"/>
                <w:sz w:val="20"/>
              </w:rPr>
              <w:t xml:space="preserve">
(НАӨ х МК </w:t>
            </w:r>
            <w:r>
              <w:rPr>
                <w:rFonts w:ascii="Times New Roman"/>
                <w:b w:val="false"/>
                <w:i w:val="false"/>
                <w:color w:val="000000"/>
                <w:vertAlign w:val="superscript"/>
              </w:rPr>
              <w:t xml:space="preserve">1 </w:t>
            </w:r>
            <w:r>
              <w:rPr>
                <w:rFonts w:ascii="Times New Roman"/>
                <w:b w:val="false"/>
                <w:i w:val="false"/>
                <w:color w:val="000000"/>
                <w:sz w:val="2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Төсекте жату қалпы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 отыру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Тыныш тұру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Әжетхана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730"/>
          <w:p>
            <w:pPr>
              <w:spacing w:after="20"/>
              <w:ind w:left="20"/>
              <w:jc w:val="both"/>
            </w:pPr>
            <w:r>
              <w:rPr>
                <w:rFonts w:ascii="Times New Roman"/>
                <w:b w:val="false"/>
                <w:i w:val="false"/>
                <w:color w:val="000000"/>
                <w:sz w:val="20"/>
              </w:rPr>
              <w:t>
Үйдегі (пәтердегі)белсенділік :</w:t>
            </w:r>
          </w:p>
          <w:bookmarkEnd w:id="73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Тамақтану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Кітап оқу, сабақ</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Кірді машинамен жуу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Компьютермен жұмыс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Таңғы ас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Киімді, іш киімді үтіктеу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Ыдыс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Күнделікті тазалау (шаңды сүрту және т. б.)</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Кішкентай балаларға күтім жасау (гигиена, киіну)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Кірді қолмен жуу</w:t>
            </w:r>
          </w:p>
          <w:p>
            <w:pPr>
              <w:spacing w:after="20"/>
              <w:ind w:left="20"/>
              <w:jc w:val="both"/>
            </w:pPr>
            <w:r>
              <w:rPr>
                <w:rFonts w:ascii="Times New Roman"/>
                <w:b w:val="false"/>
                <w:i w:val="false"/>
                <w:color w:val="000000"/>
                <w:sz w:val="20"/>
              </w:rPr>
              <w:t xml:space="preserve">
 Күрделі тазалау (терезелерді жуу, едендерді сүрту)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731"/>
          <w:p>
            <w:pPr>
              <w:spacing w:after="20"/>
              <w:ind w:left="20"/>
              <w:jc w:val="both"/>
            </w:pPr>
            <w:r>
              <w:rPr>
                <w:rFonts w:ascii="Times New Roman"/>
                <w:b w:val="false"/>
                <w:i w:val="false"/>
                <w:color w:val="000000"/>
                <w:sz w:val="20"/>
              </w:rPr>
              <w:t>
1,6</w:t>
            </w:r>
          </w:p>
          <w:bookmarkEnd w:id="731"/>
          <w:p>
            <w:pPr>
              <w:spacing w:after="20"/>
              <w:ind w:left="20"/>
              <w:jc w:val="both"/>
            </w:pPr>
            <w:r>
              <w:rPr>
                <w:rFonts w:ascii="Times New Roman"/>
                <w:b w:val="false"/>
                <w:i w:val="false"/>
                <w:color w:val="000000"/>
                <w:sz w:val="20"/>
              </w:rPr>
              <w:t>
</w:t>
            </w:r>
            <w:r>
              <w:rPr>
                <w:rFonts w:ascii="Times New Roman"/>
                <w:b w:val="false"/>
                <w:i w:val="false"/>
                <w:color w:val="000000"/>
                <w:sz w:val="20"/>
              </w:rPr>
              <w:t>1,6</w:t>
            </w:r>
          </w:p>
          <w:p>
            <w:pPr>
              <w:spacing w:after="20"/>
              <w:ind w:left="20"/>
              <w:jc w:val="both"/>
            </w:pPr>
            <w:r>
              <w:rPr>
                <w:rFonts w:ascii="Times New Roman"/>
                <w:b w:val="false"/>
                <w:i w:val="false"/>
                <w:color w:val="000000"/>
                <w:sz w:val="20"/>
              </w:rPr>
              <w:t>
</w:t>
            </w:r>
            <w:r>
              <w:rPr>
                <w:rFonts w:ascii="Times New Roman"/>
                <w:b w:val="false"/>
                <w:i w:val="false"/>
                <w:color w:val="000000"/>
                <w:sz w:val="20"/>
              </w:rPr>
              <w:t>1,7</w:t>
            </w:r>
          </w:p>
          <w:p>
            <w:pPr>
              <w:spacing w:after="20"/>
              <w:ind w:left="20"/>
              <w:jc w:val="both"/>
            </w:pPr>
            <w:r>
              <w:rPr>
                <w:rFonts w:ascii="Times New Roman"/>
                <w:b w:val="false"/>
                <w:i w:val="false"/>
                <w:color w:val="000000"/>
                <w:sz w:val="20"/>
              </w:rPr>
              <w:t>
</w:t>
            </w:r>
            <w:r>
              <w:rPr>
                <w:rFonts w:ascii="Times New Roman"/>
                <w:b w:val="false"/>
                <w:i w:val="false"/>
                <w:color w:val="000000"/>
                <w:sz w:val="20"/>
              </w:rPr>
              <w:t>1,7</w:t>
            </w:r>
          </w:p>
          <w:p>
            <w:pPr>
              <w:spacing w:after="20"/>
              <w:ind w:left="20"/>
              <w:jc w:val="both"/>
            </w:pPr>
            <w:r>
              <w:rPr>
                <w:rFonts w:ascii="Times New Roman"/>
                <w:b w:val="false"/>
                <w:i w:val="false"/>
                <w:color w:val="000000"/>
                <w:sz w:val="20"/>
              </w:rPr>
              <w:t>
</w:t>
            </w:r>
            <w:r>
              <w:rPr>
                <w:rFonts w:ascii="Times New Roman"/>
                <w:b w:val="false"/>
                <w:i w:val="false"/>
                <w:color w:val="000000"/>
                <w:sz w:val="20"/>
              </w:rPr>
              <w:t>1,8</w:t>
            </w:r>
          </w:p>
          <w:p>
            <w:pPr>
              <w:spacing w:after="20"/>
              <w:ind w:left="20"/>
              <w:jc w:val="both"/>
            </w:pPr>
            <w:r>
              <w:rPr>
                <w:rFonts w:ascii="Times New Roman"/>
                <w:b w:val="false"/>
                <w:i w:val="false"/>
                <w:color w:val="000000"/>
                <w:sz w:val="20"/>
              </w:rPr>
              <w:t>
</w:t>
            </w:r>
            <w:r>
              <w:rPr>
                <w:rFonts w:ascii="Times New Roman"/>
                <w:b w:val="false"/>
                <w:i w:val="false"/>
                <w:color w:val="000000"/>
                <w:sz w:val="20"/>
              </w:rPr>
              <w:t>1,9</w:t>
            </w:r>
          </w:p>
          <w:p>
            <w:pPr>
              <w:spacing w:after="20"/>
              <w:ind w:left="20"/>
              <w:jc w:val="both"/>
            </w:pPr>
            <w:r>
              <w:rPr>
                <w:rFonts w:ascii="Times New Roman"/>
                <w:b w:val="false"/>
                <w:i w:val="false"/>
                <w:color w:val="000000"/>
                <w:sz w:val="20"/>
              </w:rPr>
              <w:t>
</w:t>
            </w:r>
            <w:r>
              <w:rPr>
                <w:rFonts w:ascii="Times New Roman"/>
                <w:b w:val="false"/>
                <w:i w:val="false"/>
                <w:color w:val="000000"/>
                <w:sz w:val="20"/>
              </w:rPr>
              <w:t>2,2</w:t>
            </w:r>
          </w:p>
          <w:p>
            <w:pPr>
              <w:spacing w:after="20"/>
              <w:ind w:left="20"/>
              <w:jc w:val="both"/>
            </w:pPr>
            <w:r>
              <w:rPr>
                <w:rFonts w:ascii="Times New Roman"/>
                <w:b w:val="false"/>
                <w:i w:val="false"/>
                <w:color w:val="000000"/>
                <w:sz w:val="20"/>
              </w:rPr>
              <w:t>
</w:t>
            </w:r>
            <w:r>
              <w:rPr>
                <w:rFonts w:ascii="Times New Roman"/>
                <w:b w:val="false"/>
                <w:i w:val="false"/>
                <w:color w:val="000000"/>
                <w:sz w:val="20"/>
              </w:rPr>
              <w:t>2,8</w:t>
            </w:r>
          </w:p>
          <w:p>
            <w:pPr>
              <w:spacing w:after="20"/>
              <w:ind w:left="20"/>
              <w:jc w:val="both"/>
            </w:pPr>
            <w:r>
              <w:rPr>
                <w:rFonts w:ascii="Times New Roman"/>
                <w:b w:val="false"/>
                <w:i w:val="false"/>
                <w:color w:val="000000"/>
                <w:sz w:val="20"/>
              </w:rPr>
              <w:t>
</w:t>
            </w:r>
            <w:r>
              <w:rPr>
                <w:rFonts w:ascii="Times New Roman"/>
                <w:b w:val="false"/>
                <w:i w:val="false"/>
                <w:color w:val="000000"/>
                <w:sz w:val="20"/>
              </w:rPr>
              <w:t>2,9</w:t>
            </w:r>
          </w:p>
          <w:p>
            <w:pPr>
              <w:spacing w:after="20"/>
              <w:ind w:left="20"/>
              <w:jc w:val="both"/>
            </w:pPr>
            <w:r>
              <w:rPr>
                <w:rFonts w:ascii="Times New Roman"/>
                <w:b w:val="false"/>
                <w:i w:val="false"/>
                <w:color w:val="000000"/>
                <w:sz w:val="20"/>
              </w:rPr>
              <w:t>
</w:t>
            </w:r>
            <w:r>
              <w:rPr>
                <w:rFonts w:ascii="Times New Roman"/>
                <w:b w:val="false"/>
                <w:i w:val="false"/>
                <w:color w:val="000000"/>
                <w:sz w:val="20"/>
              </w:rPr>
              <w:t>3,7</w:t>
            </w:r>
          </w:p>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732"/>
          <w:p>
            <w:pPr>
              <w:spacing w:after="20"/>
              <w:ind w:left="20"/>
              <w:jc w:val="both"/>
            </w:pPr>
            <w:r>
              <w:rPr>
                <w:rFonts w:ascii="Times New Roman"/>
                <w:b w:val="false"/>
                <w:i w:val="false"/>
                <w:color w:val="000000"/>
                <w:sz w:val="20"/>
              </w:rPr>
              <w:t>
1,6</w:t>
            </w:r>
          </w:p>
          <w:bookmarkEnd w:id="732"/>
          <w:p>
            <w:pPr>
              <w:spacing w:after="20"/>
              <w:ind w:left="20"/>
              <w:jc w:val="both"/>
            </w:pPr>
            <w:r>
              <w:rPr>
                <w:rFonts w:ascii="Times New Roman"/>
                <w:b w:val="false"/>
                <w:i w:val="false"/>
                <w:color w:val="000000"/>
                <w:sz w:val="20"/>
              </w:rPr>
              <w:t>
</w:t>
            </w:r>
            <w:r>
              <w:rPr>
                <w:rFonts w:ascii="Times New Roman"/>
                <w:b w:val="false"/>
                <w:i w:val="false"/>
                <w:color w:val="000000"/>
                <w:sz w:val="20"/>
              </w:rPr>
              <w:t>1,6</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1,7</w:t>
            </w:r>
          </w:p>
          <w:p>
            <w:pPr>
              <w:spacing w:after="20"/>
              <w:ind w:left="20"/>
              <w:jc w:val="both"/>
            </w:pPr>
            <w:r>
              <w:rPr>
                <w:rFonts w:ascii="Times New Roman"/>
                <w:b w:val="false"/>
                <w:i w:val="false"/>
                <w:color w:val="000000"/>
                <w:sz w:val="20"/>
              </w:rPr>
              <w:t>
</w:t>
            </w:r>
            <w:r>
              <w:rPr>
                <w:rFonts w:ascii="Times New Roman"/>
                <w:b w:val="false"/>
                <w:i w:val="false"/>
                <w:color w:val="000000"/>
                <w:sz w:val="20"/>
              </w:rPr>
              <w:t>1,8</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2,2</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2,9</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 w:id="733"/>
          <w:p>
            <w:pPr>
              <w:spacing w:after="20"/>
              <w:ind w:left="20"/>
              <w:jc w:val="both"/>
            </w:pPr>
            <w:r>
              <w:rPr>
                <w:rFonts w:ascii="Times New Roman"/>
                <w:b w:val="false"/>
                <w:i w:val="false"/>
                <w:color w:val="000000"/>
                <w:sz w:val="20"/>
              </w:rPr>
              <w:t xml:space="preserve">
Жаяу жүру </w:t>
            </w:r>
          </w:p>
          <w:bookmarkEnd w:id="73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Үйдің ішінде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Көшеде әдеттегі қарқынмен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Жүкпен (өнімдер, кітаптар, Отын және т. б.) 10 кг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Төмен қарай: қалыпты қарқынмен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жылдам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Жоғары қарай: қалыпты қарқынмен</w:t>
            </w:r>
          </w:p>
          <w:p>
            <w:pPr>
              <w:spacing w:after="20"/>
              <w:ind w:left="20"/>
              <w:jc w:val="both"/>
            </w:pPr>
            <w:r>
              <w:rPr>
                <w:rFonts w:ascii="Times New Roman"/>
                <w:b w:val="false"/>
                <w:i w:val="false"/>
                <w:color w:val="000000"/>
                <w:sz w:val="20"/>
              </w:rPr>
              <w:t>
 10 кг дейінгі жүкпен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734"/>
          <w:p>
            <w:pPr>
              <w:spacing w:after="20"/>
              <w:ind w:left="20"/>
              <w:jc w:val="both"/>
            </w:pPr>
            <w:r>
              <w:rPr>
                <w:rFonts w:ascii="Times New Roman"/>
                <w:b w:val="false"/>
                <w:i w:val="false"/>
                <w:color w:val="000000"/>
                <w:sz w:val="20"/>
              </w:rPr>
              <w:t>
2,5</w:t>
            </w:r>
          </w:p>
          <w:bookmarkEnd w:id="734"/>
          <w:p>
            <w:pPr>
              <w:spacing w:after="20"/>
              <w:ind w:left="20"/>
              <w:jc w:val="both"/>
            </w:pPr>
            <w:r>
              <w:rPr>
                <w:rFonts w:ascii="Times New Roman"/>
                <w:b w:val="false"/>
                <w:i w:val="false"/>
                <w:color w:val="000000"/>
                <w:sz w:val="20"/>
              </w:rPr>
              <w:t>
</w:t>
            </w:r>
            <w:r>
              <w:rPr>
                <w:rFonts w:ascii="Times New Roman"/>
                <w:b w:val="false"/>
                <w:i w:val="false"/>
                <w:color w:val="000000"/>
                <w:sz w:val="20"/>
              </w:rPr>
              <w:t>3,2</w:t>
            </w:r>
          </w:p>
          <w:p>
            <w:pPr>
              <w:spacing w:after="20"/>
              <w:ind w:left="20"/>
              <w:jc w:val="both"/>
            </w:pPr>
            <w:r>
              <w:rPr>
                <w:rFonts w:ascii="Times New Roman"/>
                <w:b w:val="false"/>
                <w:i w:val="false"/>
                <w:color w:val="000000"/>
                <w:sz w:val="20"/>
              </w:rPr>
              <w:t>
</w:t>
            </w:r>
            <w:r>
              <w:rPr>
                <w:rFonts w:ascii="Times New Roman"/>
                <w:b w:val="false"/>
                <w:i w:val="false"/>
                <w:color w:val="000000"/>
                <w:sz w:val="20"/>
              </w:rPr>
              <w:t>3,5</w:t>
            </w:r>
          </w:p>
          <w:p>
            <w:pPr>
              <w:spacing w:after="20"/>
              <w:ind w:left="20"/>
              <w:jc w:val="both"/>
            </w:pPr>
            <w:r>
              <w:rPr>
                <w:rFonts w:ascii="Times New Roman"/>
                <w:b w:val="false"/>
                <w:i w:val="false"/>
                <w:color w:val="000000"/>
                <w:sz w:val="20"/>
              </w:rPr>
              <w:t>
</w:t>
            </w:r>
            <w:r>
              <w:rPr>
                <w:rFonts w:ascii="Times New Roman"/>
                <w:b w:val="false"/>
                <w:i w:val="false"/>
                <w:color w:val="000000"/>
                <w:sz w:val="20"/>
              </w:rPr>
              <w:t>3,1</w:t>
            </w:r>
          </w:p>
          <w:p>
            <w:pPr>
              <w:spacing w:after="20"/>
              <w:ind w:left="20"/>
              <w:jc w:val="both"/>
            </w:pPr>
            <w:r>
              <w:rPr>
                <w:rFonts w:ascii="Times New Roman"/>
                <w:b w:val="false"/>
                <w:i w:val="false"/>
                <w:color w:val="000000"/>
                <w:sz w:val="20"/>
              </w:rPr>
              <w:t>
</w:t>
            </w:r>
            <w:r>
              <w:rPr>
                <w:rFonts w:ascii="Times New Roman"/>
                <w:b w:val="false"/>
                <w:i w:val="false"/>
                <w:color w:val="000000"/>
                <w:sz w:val="20"/>
              </w:rPr>
              <w:t>3,6</w:t>
            </w:r>
          </w:p>
          <w:p>
            <w:pPr>
              <w:spacing w:after="20"/>
              <w:ind w:left="20"/>
              <w:jc w:val="both"/>
            </w:pPr>
            <w:r>
              <w:rPr>
                <w:rFonts w:ascii="Times New Roman"/>
                <w:b w:val="false"/>
                <w:i w:val="false"/>
                <w:color w:val="000000"/>
                <w:sz w:val="20"/>
              </w:rPr>
              <w:t>
</w:t>
            </w:r>
            <w:r>
              <w:rPr>
                <w:rFonts w:ascii="Times New Roman"/>
                <w:b w:val="false"/>
                <w:i w:val="false"/>
                <w:color w:val="000000"/>
                <w:sz w:val="20"/>
              </w:rPr>
              <w:t>5,7</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735"/>
          <w:p>
            <w:pPr>
              <w:spacing w:after="20"/>
              <w:ind w:left="20"/>
              <w:jc w:val="both"/>
            </w:pPr>
            <w:r>
              <w:rPr>
                <w:rFonts w:ascii="Times New Roman"/>
                <w:b w:val="false"/>
                <w:i w:val="false"/>
                <w:color w:val="000000"/>
                <w:sz w:val="20"/>
              </w:rPr>
              <w:t>
2,5</w:t>
            </w:r>
          </w:p>
          <w:bookmarkEnd w:id="735"/>
          <w:p>
            <w:pPr>
              <w:spacing w:after="20"/>
              <w:ind w:left="20"/>
              <w:jc w:val="both"/>
            </w:pPr>
            <w:r>
              <w:rPr>
                <w:rFonts w:ascii="Times New Roman"/>
                <w:b w:val="false"/>
                <w:i w:val="false"/>
                <w:color w:val="000000"/>
                <w:sz w:val="20"/>
              </w:rPr>
              <w:t>
</w:t>
            </w:r>
            <w:r>
              <w:rPr>
                <w:rFonts w:ascii="Times New Roman"/>
                <w:b w:val="false"/>
                <w:i w:val="false"/>
                <w:color w:val="000000"/>
                <w:sz w:val="20"/>
              </w:rPr>
              <w:t>3,2</w:t>
            </w:r>
          </w:p>
          <w:p>
            <w:pPr>
              <w:spacing w:after="20"/>
              <w:ind w:left="20"/>
              <w:jc w:val="both"/>
            </w:pPr>
            <w:r>
              <w:rPr>
                <w:rFonts w:ascii="Times New Roman"/>
                <w:b w:val="false"/>
                <w:i w:val="false"/>
                <w:color w:val="000000"/>
                <w:sz w:val="20"/>
              </w:rPr>
              <w:t>
</w:t>
            </w:r>
            <w:r>
              <w:rPr>
                <w:rFonts w:ascii="Times New Roman"/>
                <w:b w:val="false"/>
                <w:i w:val="false"/>
                <w:color w:val="000000"/>
                <w:sz w:val="20"/>
              </w:rPr>
              <w:t>3,5</w:t>
            </w:r>
          </w:p>
          <w:p>
            <w:pPr>
              <w:spacing w:after="20"/>
              <w:ind w:left="20"/>
              <w:jc w:val="both"/>
            </w:pPr>
            <w:r>
              <w:rPr>
                <w:rFonts w:ascii="Times New Roman"/>
                <w:b w:val="false"/>
                <w:i w:val="false"/>
                <w:color w:val="000000"/>
                <w:sz w:val="20"/>
              </w:rPr>
              <w:t>
</w:t>
            </w:r>
            <w:r>
              <w:rPr>
                <w:rFonts w:ascii="Times New Roman"/>
                <w:b w:val="false"/>
                <w:i w:val="false"/>
                <w:color w:val="000000"/>
                <w:sz w:val="20"/>
              </w:rPr>
              <w:t>3,1</w:t>
            </w:r>
          </w:p>
          <w:p>
            <w:pPr>
              <w:spacing w:after="20"/>
              <w:ind w:left="20"/>
              <w:jc w:val="both"/>
            </w:pPr>
            <w:r>
              <w:rPr>
                <w:rFonts w:ascii="Times New Roman"/>
                <w:b w:val="false"/>
                <w:i w:val="false"/>
                <w:color w:val="000000"/>
                <w:sz w:val="20"/>
              </w:rPr>
              <w:t>
</w:t>
            </w:r>
            <w:r>
              <w:rPr>
                <w:rFonts w:ascii="Times New Roman"/>
                <w:b w:val="false"/>
                <w:i w:val="false"/>
                <w:color w:val="000000"/>
                <w:sz w:val="20"/>
              </w:rPr>
              <w:t>3,6</w:t>
            </w:r>
          </w:p>
          <w:p>
            <w:pPr>
              <w:spacing w:after="20"/>
              <w:ind w:left="20"/>
              <w:jc w:val="both"/>
            </w:pPr>
            <w:r>
              <w:rPr>
                <w:rFonts w:ascii="Times New Roman"/>
                <w:b w:val="false"/>
                <w:i w:val="false"/>
                <w:color w:val="000000"/>
                <w:sz w:val="20"/>
              </w:rPr>
              <w:t>
</w:t>
            </w:r>
            <w:r>
              <w:rPr>
                <w:rFonts w:ascii="Times New Roman"/>
                <w:b w:val="false"/>
                <w:i w:val="false"/>
                <w:color w:val="000000"/>
                <w:sz w:val="20"/>
              </w:rPr>
              <w:t>5,7</w:t>
            </w:r>
          </w:p>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 w:id="736"/>
          <w:p>
            <w:pPr>
              <w:spacing w:after="20"/>
              <w:ind w:left="20"/>
              <w:jc w:val="both"/>
            </w:pPr>
            <w:r>
              <w:rPr>
                <w:rFonts w:ascii="Times New Roman"/>
                <w:b w:val="false"/>
                <w:i w:val="false"/>
                <w:color w:val="000000"/>
                <w:sz w:val="20"/>
              </w:rPr>
              <w:t>
Көлікпен жүру (автомобиль, автобус, трамвай)</w:t>
            </w:r>
          </w:p>
          <w:bookmarkEnd w:id="73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Жолаушы ретінде: отыру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тұру </w:t>
            </w:r>
          </w:p>
          <w:p>
            <w:pPr>
              <w:spacing w:after="20"/>
              <w:ind w:left="20"/>
              <w:jc w:val="both"/>
            </w:pPr>
            <w:r>
              <w:rPr>
                <w:rFonts w:ascii="Times New Roman"/>
                <w:b w:val="false"/>
                <w:i w:val="false"/>
                <w:color w:val="000000"/>
                <w:sz w:val="20"/>
              </w:rPr>
              <w:t>
 Жүргізуші ретінде (көлік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737"/>
          <w:p>
            <w:pPr>
              <w:spacing w:after="20"/>
              <w:ind w:left="20"/>
              <w:jc w:val="both"/>
            </w:pPr>
            <w:r>
              <w:rPr>
                <w:rFonts w:ascii="Times New Roman"/>
                <w:b w:val="false"/>
                <w:i w:val="false"/>
                <w:color w:val="000000"/>
                <w:sz w:val="20"/>
              </w:rPr>
              <w:t>
1,7</w:t>
            </w:r>
          </w:p>
          <w:bookmarkEnd w:id="737"/>
          <w:p>
            <w:pPr>
              <w:spacing w:after="20"/>
              <w:ind w:left="20"/>
              <w:jc w:val="both"/>
            </w:pPr>
            <w:r>
              <w:rPr>
                <w:rFonts w:ascii="Times New Roman"/>
                <w:b w:val="false"/>
                <w:i w:val="false"/>
                <w:color w:val="000000"/>
                <w:sz w:val="20"/>
              </w:rPr>
              <w:t>
</w:t>
            </w:r>
            <w:r>
              <w:rPr>
                <w:rFonts w:ascii="Times New Roman"/>
                <w:b w:val="false"/>
                <w:i w:val="false"/>
                <w:color w:val="000000"/>
                <w:sz w:val="20"/>
              </w:rPr>
              <w:t>1,8</w:t>
            </w:r>
          </w:p>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738"/>
          <w:p>
            <w:pPr>
              <w:spacing w:after="20"/>
              <w:ind w:left="20"/>
              <w:jc w:val="both"/>
            </w:pPr>
            <w:r>
              <w:rPr>
                <w:rFonts w:ascii="Times New Roman"/>
                <w:b w:val="false"/>
                <w:i w:val="false"/>
                <w:color w:val="000000"/>
                <w:sz w:val="20"/>
              </w:rPr>
              <w:t>
1,7</w:t>
            </w:r>
          </w:p>
          <w:bookmarkEnd w:id="738"/>
          <w:p>
            <w:pPr>
              <w:spacing w:after="20"/>
              <w:ind w:left="20"/>
              <w:jc w:val="both"/>
            </w:pPr>
            <w:r>
              <w:rPr>
                <w:rFonts w:ascii="Times New Roman"/>
                <w:b w:val="false"/>
                <w:i w:val="false"/>
                <w:color w:val="000000"/>
                <w:sz w:val="20"/>
              </w:rPr>
              <w:t>
</w:t>
            </w:r>
            <w:r>
              <w:rPr>
                <w:rFonts w:ascii="Times New Roman"/>
                <w:b w:val="false"/>
                <w:i w:val="false"/>
                <w:color w:val="000000"/>
                <w:sz w:val="20"/>
              </w:rPr>
              <w:t>1,8</w:t>
            </w:r>
          </w:p>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 w:id="739"/>
          <w:p>
            <w:pPr>
              <w:spacing w:after="20"/>
              <w:ind w:left="20"/>
              <w:jc w:val="both"/>
            </w:pPr>
            <w:r>
              <w:rPr>
                <w:rFonts w:ascii="Times New Roman"/>
                <w:b w:val="false"/>
                <w:i w:val="false"/>
                <w:color w:val="000000"/>
                <w:sz w:val="20"/>
              </w:rPr>
              <w:t xml:space="preserve">
Кеңсе қызметкерлері </w:t>
            </w:r>
          </w:p>
          <w:bookmarkEnd w:id="73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Үстелде отыру</w:t>
            </w:r>
          </w:p>
          <w:p>
            <w:pPr>
              <w:spacing w:after="20"/>
              <w:ind w:left="20"/>
              <w:jc w:val="both"/>
            </w:pPr>
            <w:r>
              <w:rPr>
                <w:rFonts w:ascii="Times New Roman"/>
                <w:b w:val="false"/>
                <w:i w:val="false"/>
                <w:color w:val="000000"/>
                <w:sz w:val="20"/>
              </w:rPr>
              <w:t>
 Кеңседе тұру және қозғалу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740"/>
          <w:p>
            <w:pPr>
              <w:spacing w:after="20"/>
              <w:ind w:left="20"/>
              <w:jc w:val="both"/>
            </w:pPr>
            <w:r>
              <w:rPr>
                <w:rFonts w:ascii="Times New Roman"/>
                <w:b w:val="false"/>
                <w:i w:val="false"/>
                <w:color w:val="000000"/>
                <w:sz w:val="20"/>
              </w:rPr>
              <w:t>
1,4</w:t>
            </w:r>
          </w:p>
          <w:bookmarkEnd w:id="740"/>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741"/>
          <w:p>
            <w:pPr>
              <w:spacing w:after="20"/>
              <w:ind w:left="20"/>
              <w:jc w:val="both"/>
            </w:pPr>
            <w:r>
              <w:rPr>
                <w:rFonts w:ascii="Times New Roman"/>
                <w:b w:val="false"/>
                <w:i w:val="false"/>
                <w:color w:val="000000"/>
                <w:sz w:val="20"/>
              </w:rPr>
              <w:t>
1,4</w:t>
            </w:r>
          </w:p>
          <w:bookmarkEnd w:id="741"/>
          <w:p>
            <w:pPr>
              <w:spacing w:after="20"/>
              <w:ind w:left="20"/>
              <w:jc w:val="both"/>
            </w:pPr>
            <w:r>
              <w:rPr>
                <w:rFonts w:ascii="Times New Roman"/>
                <w:b w:val="false"/>
                <w:i w:val="false"/>
                <w:color w:val="000000"/>
                <w:sz w:val="20"/>
              </w:rPr>
              <w:t>
1,8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742"/>
          <w:p>
            <w:pPr>
              <w:spacing w:after="20"/>
              <w:ind w:left="20"/>
              <w:jc w:val="both"/>
            </w:pPr>
            <w:r>
              <w:rPr>
                <w:rFonts w:ascii="Times New Roman"/>
                <w:b w:val="false"/>
                <w:i w:val="false"/>
                <w:color w:val="000000"/>
                <w:sz w:val="20"/>
              </w:rPr>
              <w:t>
Ғылыми қызметкерлер</w:t>
            </w:r>
          </w:p>
          <w:bookmarkEnd w:id="742"/>
          <w:p>
            <w:pPr>
              <w:spacing w:after="20"/>
              <w:ind w:left="20"/>
              <w:jc w:val="both"/>
            </w:pPr>
            <w:r>
              <w:rPr>
                <w:rFonts w:ascii="Times New Roman"/>
                <w:b w:val="false"/>
                <w:i w:val="false"/>
                <w:color w:val="000000"/>
                <w:sz w:val="20"/>
              </w:rPr>
              <w:t>
</w:t>
            </w:r>
            <w:r>
              <w:rPr>
                <w:rFonts w:ascii="Times New Roman"/>
                <w:b w:val="false"/>
                <w:i w:val="false"/>
                <w:color w:val="000000"/>
                <w:sz w:val="20"/>
              </w:rPr>
              <w:t>Поштаны, ғылыми журналдарды қарау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Ғылыми әдебиеттерді рефераттау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Хроматографтағы аналитикалық жұмыстар және т. б.</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Сынамалар мен үлгілерді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Жануарларға эксперименттер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Жануарларға күтім жасау (тамақтандыру, суару, тазалау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жасушалар)</w:t>
            </w:r>
          </w:p>
          <w:p>
            <w:pPr>
              <w:spacing w:after="20"/>
              <w:ind w:left="20"/>
              <w:jc w:val="both"/>
            </w:pPr>
            <w:r>
              <w:rPr>
                <w:rFonts w:ascii="Times New Roman"/>
                <w:b w:val="false"/>
                <w:i w:val="false"/>
                <w:color w:val="000000"/>
                <w:sz w:val="20"/>
              </w:rPr>
              <w:t>
Дәріс (баяндама)дайындау және оқу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 w:id="743"/>
          <w:p>
            <w:pPr>
              <w:spacing w:after="20"/>
              <w:ind w:left="20"/>
              <w:jc w:val="both"/>
            </w:pPr>
            <w:r>
              <w:rPr>
                <w:rFonts w:ascii="Times New Roman"/>
                <w:b w:val="false"/>
                <w:i w:val="false"/>
                <w:color w:val="000000"/>
                <w:sz w:val="20"/>
              </w:rPr>
              <w:t>
1,8</w:t>
            </w:r>
          </w:p>
          <w:bookmarkEnd w:id="743"/>
          <w:p>
            <w:pPr>
              <w:spacing w:after="20"/>
              <w:ind w:left="20"/>
              <w:jc w:val="both"/>
            </w:pPr>
            <w:r>
              <w:rPr>
                <w:rFonts w:ascii="Times New Roman"/>
                <w:b w:val="false"/>
                <w:i w:val="false"/>
                <w:color w:val="000000"/>
                <w:sz w:val="20"/>
              </w:rPr>
              <w:t>
</w:t>
            </w:r>
            <w:r>
              <w:rPr>
                <w:rFonts w:ascii="Times New Roman"/>
                <w:b w:val="false"/>
                <w:i w:val="false"/>
                <w:color w:val="000000"/>
                <w:sz w:val="20"/>
              </w:rPr>
              <w:t>2,0</w:t>
            </w:r>
          </w:p>
          <w:p>
            <w:pPr>
              <w:spacing w:after="20"/>
              <w:ind w:left="20"/>
              <w:jc w:val="both"/>
            </w:pPr>
            <w:r>
              <w:rPr>
                <w:rFonts w:ascii="Times New Roman"/>
                <w:b w:val="false"/>
                <w:i w:val="false"/>
                <w:color w:val="000000"/>
                <w:sz w:val="20"/>
              </w:rPr>
              <w:t>
</w:t>
            </w:r>
            <w:r>
              <w:rPr>
                <w:rFonts w:ascii="Times New Roman"/>
                <w:b w:val="false"/>
                <w:i w:val="false"/>
                <w:color w:val="000000"/>
                <w:sz w:val="20"/>
              </w:rPr>
              <w:t>2,2</w:t>
            </w:r>
          </w:p>
          <w:p>
            <w:pPr>
              <w:spacing w:after="20"/>
              <w:ind w:left="20"/>
              <w:jc w:val="both"/>
            </w:pPr>
            <w:r>
              <w:rPr>
                <w:rFonts w:ascii="Times New Roman"/>
                <w:b w:val="false"/>
                <w:i w:val="false"/>
                <w:color w:val="000000"/>
                <w:sz w:val="20"/>
              </w:rPr>
              <w:t>
</w:t>
            </w:r>
            <w:r>
              <w:rPr>
                <w:rFonts w:ascii="Times New Roman"/>
                <w:b w:val="false"/>
                <w:i w:val="false"/>
                <w:color w:val="000000"/>
                <w:sz w:val="20"/>
              </w:rPr>
              <w:t>2,4</w:t>
            </w:r>
          </w:p>
          <w:p>
            <w:pPr>
              <w:spacing w:after="20"/>
              <w:ind w:left="20"/>
              <w:jc w:val="both"/>
            </w:pPr>
            <w:r>
              <w:rPr>
                <w:rFonts w:ascii="Times New Roman"/>
                <w:b w:val="false"/>
                <w:i w:val="false"/>
                <w:color w:val="000000"/>
                <w:sz w:val="20"/>
              </w:rPr>
              <w:t>
</w:t>
            </w:r>
            <w:r>
              <w:rPr>
                <w:rFonts w:ascii="Times New Roman"/>
                <w:b w:val="false"/>
                <w:i w:val="false"/>
                <w:color w:val="000000"/>
                <w:sz w:val="20"/>
              </w:rPr>
              <w:t>2,6</w:t>
            </w:r>
          </w:p>
          <w:p>
            <w:pPr>
              <w:spacing w:after="20"/>
              <w:ind w:left="20"/>
              <w:jc w:val="both"/>
            </w:pPr>
            <w:r>
              <w:rPr>
                <w:rFonts w:ascii="Times New Roman"/>
                <w:b w:val="false"/>
                <w:i w:val="false"/>
                <w:color w:val="000000"/>
                <w:sz w:val="20"/>
              </w:rPr>
              <w:t>
</w:t>
            </w:r>
            <w:r>
              <w:rPr>
                <w:rFonts w:ascii="Times New Roman"/>
                <w:b w:val="false"/>
                <w:i w:val="false"/>
                <w:color w:val="000000"/>
                <w:sz w:val="20"/>
              </w:rPr>
              <w:t>3,1</w:t>
            </w:r>
          </w:p>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744"/>
          <w:p>
            <w:pPr>
              <w:spacing w:after="20"/>
              <w:ind w:left="20"/>
              <w:jc w:val="both"/>
            </w:pPr>
            <w:r>
              <w:rPr>
                <w:rFonts w:ascii="Times New Roman"/>
                <w:b w:val="false"/>
                <w:i w:val="false"/>
                <w:color w:val="000000"/>
                <w:sz w:val="20"/>
              </w:rPr>
              <w:t>
1,8</w:t>
            </w:r>
          </w:p>
          <w:bookmarkEnd w:id="744"/>
          <w:p>
            <w:pPr>
              <w:spacing w:after="20"/>
              <w:ind w:left="20"/>
              <w:jc w:val="both"/>
            </w:pPr>
            <w:r>
              <w:rPr>
                <w:rFonts w:ascii="Times New Roman"/>
                <w:b w:val="false"/>
                <w:i w:val="false"/>
                <w:color w:val="000000"/>
                <w:sz w:val="20"/>
              </w:rPr>
              <w:t>
</w:t>
            </w:r>
            <w:r>
              <w:rPr>
                <w:rFonts w:ascii="Times New Roman"/>
                <w:b w:val="false"/>
                <w:i w:val="false"/>
                <w:color w:val="000000"/>
                <w:sz w:val="20"/>
              </w:rPr>
              <w:t>2,0</w:t>
            </w:r>
          </w:p>
          <w:p>
            <w:pPr>
              <w:spacing w:after="20"/>
              <w:ind w:left="20"/>
              <w:jc w:val="both"/>
            </w:pPr>
            <w:r>
              <w:rPr>
                <w:rFonts w:ascii="Times New Roman"/>
                <w:b w:val="false"/>
                <w:i w:val="false"/>
                <w:color w:val="000000"/>
                <w:sz w:val="20"/>
              </w:rPr>
              <w:t>
</w:t>
            </w:r>
            <w:r>
              <w:rPr>
                <w:rFonts w:ascii="Times New Roman"/>
                <w:b w:val="false"/>
                <w:i w:val="false"/>
                <w:color w:val="000000"/>
                <w:sz w:val="20"/>
              </w:rPr>
              <w:t>2,2</w:t>
            </w:r>
          </w:p>
          <w:p>
            <w:pPr>
              <w:spacing w:after="20"/>
              <w:ind w:left="20"/>
              <w:jc w:val="both"/>
            </w:pPr>
            <w:r>
              <w:rPr>
                <w:rFonts w:ascii="Times New Roman"/>
                <w:b w:val="false"/>
                <w:i w:val="false"/>
                <w:color w:val="000000"/>
                <w:sz w:val="20"/>
              </w:rPr>
              <w:t>
</w:t>
            </w:r>
            <w:r>
              <w:rPr>
                <w:rFonts w:ascii="Times New Roman"/>
                <w:b w:val="false"/>
                <w:i w:val="false"/>
                <w:color w:val="000000"/>
                <w:sz w:val="20"/>
              </w:rPr>
              <w:t>2,4</w:t>
            </w:r>
          </w:p>
          <w:p>
            <w:pPr>
              <w:spacing w:after="20"/>
              <w:ind w:left="20"/>
              <w:jc w:val="both"/>
            </w:pPr>
            <w:r>
              <w:rPr>
                <w:rFonts w:ascii="Times New Roman"/>
                <w:b w:val="false"/>
                <w:i w:val="false"/>
                <w:color w:val="000000"/>
                <w:sz w:val="20"/>
              </w:rPr>
              <w:t>
</w:t>
            </w:r>
            <w:r>
              <w:rPr>
                <w:rFonts w:ascii="Times New Roman"/>
                <w:b w:val="false"/>
                <w:i w:val="false"/>
                <w:color w:val="000000"/>
                <w:sz w:val="20"/>
              </w:rPr>
              <w:t>2,6</w:t>
            </w:r>
          </w:p>
          <w:p>
            <w:pPr>
              <w:spacing w:after="20"/>
              <w:ind w:left="20"/>
              <w:jc w:val="both"/>
            </w:pPr>
            <w:r>
              <w:rPr>
                <w:rFonts w:ascii="Times New Roman"/>
                <w:b w:val="false"/>
                <w:i w:val="false"/>
                <w:color w:val="000000"/>
                <w:sz w:val="20"/>
              </w:rPr>
              <w:t>
</w:t>
            </w:r>
            <w:r>
              <w:rPr>
                <w:rFonts w:ascii="Times New Roman"/>
                <w:b w:val="false"/>
                <w:i w:val="false"/>
                <w:color w:val="000000"/>
                <w:sz w:val="20"/>
              </w:rPr>
              <w:t>3,1</w:t>
            </w:r>
          </w:p>
          <w:p>
            <w:pPr>
              <w:spacing w:after="20"/>
              <w:ind w:left="20"/>
              <w:jc w:val="both"/>
            </w:pPr>
            <w:r>
              <w:rPr>
                <w:rFonts w:ascii="Times New Roman"/>
                <w:b w:val="false"/>
                <w:i w:val="false"/>
                <w:color w:val="000000"/>
                <w:sz w:val="20"/>
              </w:rPr>
              <w:t>
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745"/>
          <w:p>
            <w:pPr>
              <w:spacing w:after="20"/>
              <w:ind w:left="20"/>
              <w:jc w:val="both"/>
            </w:pPr>
            <w:r>
              <w:rPr>
                <w:rFonts w:ascii="Times New Roman"/>
                <w:b w:val="false"/>
                <w:i w:val="false"/>
                <w:color w:val="000000"/>
                <w:sz w:val="20"/>
              </w:rPr>
              <w:t>
Мектеп мұғалімдері</w:t>
            </w:r>
          </w:p>
          <w:bookmarkEnd w:id="745"/>
          <w:p>
            <w:pPr>
              <w:spacing w:after="20"/>
              <w:ind w:left="20"/>
              <w:jc w:val="both"/>
            </w:pPr>
            <w:r>
              <w:rPr>
                <w:rFonts w:ascii="Times New Roman"/>
                <w:b w:val="false"/>
                <w:i w:val="false"/>
                <w:color w:val="000000"/>
                <w:sz w:val="20"/>
              </w:rPr>
              <w:t>
</w:t>
            </w:r>
            <w:r>
              <w:rPr>
                <w:rFonts w:ascii="Times New Roman"/>
                <w:b w:val="false"/>
                <w:i w:val="false"/>
                <w:color w:val="000000"/>
                <w:sz w:val="20"/>
              </w:rPr>
              <w:t>Сыныпта сабақ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Дәптерлер мен бақылау жұмыстарын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Практикалық сабақтар (еңбек, қолөнер сабағы)</w:t>
            </w:r>
          </w:p>
          <w:p>
            <w:pPr>
              <w:spacing w:after="20"/>
              <w:ind w:left="20"/>
              <w:jc w:val="both"/>
            </w:pPr>
            <w:r>
              <w:rPr>
                <w:rFonts w:ascii="Times New Roman"/>
                <w:b w:val="false"/>
                <w:i w:val="false"/>
                <w:color w:val="000000"/>
                <w:sz w:val="20"/>
              </w:rPr>
              <w:t>
Дене шынықтыру сабағы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746"/>
          <w:p>
            <w:pPr>
              <w:spacing w:after="20"/>
              <w:ind w:left="20"/>
              <w:jc w:val="both"/>
            </w:pPr>
            <w:r>
              <w:rPr>
                <w:rFonts w:ascii="Times New Roman"/>
                <w:b w:val="false"/>
                <w:i w:val="false"/>
                <w:color w:val="000000"/>
                <w:sz w:val="20"/>
              </w:rPr>
              <w:t>
2,3</w:t>
            </w:r>
          </w:p>
          <w:bookmarkEnd w:id="746"/>
          <w:p>
            <w:pPr>
              <w:spacing w:after="20"/>
              <w:ind w:left="20"/>
              <w:jc w:val="both"/>
            </w:pPr>
            <w:r>
              <w:rPr>
                <w:rFonts w:ascii="Times New Roman"/>
                <w:b w:val="false"/>
                <w:i w:val="false"/>
                <w:color w:val="000000"/>
                <w:sz w:val="20"/>
              </w:rPr>
              <w:t>
</w:t>
            </w:r>
            <w:r>
              <w:rPr>
                <w:rFonts w:ascii="Times New Roman"/>
                <w:b w:val="false"/>
                <w:i w:val="false"/>
                <w:color w:val="000000"/>
                <w:sz w:val="20"/>
              </w:rPr>
              <w:t>2,4</w:t>
            </w:r>
          </w:p>
          <w:p>
            <w:pPr>
              <w:spacing w:after="20"/>
              <w:ind w:left="20"/>
              <w:jc w:val="both"/>
            </w:pPr>
            <w:r>
              <w:rPr>
                <w:rFonts w:ascii="Times New Roman"/>
                <w:b w:val="false"/>
                <w:i w:val="false"/>
                <w:color w:val="000000"/>
                <w:sz w:val="20"/>
              </w:rPr>
              <w:t>
</w:t>
            </w:r>
            <w:r>
              <w:rPr>
                <w:rFonts w:ascii="Times New Roman"/>
                <w:b w:val="false"/>
                <w:i w:val="false"/>
                <w:color w:val="000000"/>
                <w:sz w:val="20"/>
              </w:rPr>
              <w:t>2,8</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747"/>
          <w:p>
            <w:pPr>
              <w:spacing w:after="20"/>
              <w:ind w:left="20"/>
              <w:jc w:val="both"/>
            </w:pPr>
            <w:r>
              <w:rPr>
                <w:rFonts w:ascii="Times New Roman"/>
                <w:b w:val="false"/>
                <w:i w:val="false"/>
                <w:color w:val="000000"/>
                <w:sz w:val="20"/>
              </w:rPr>
              <w:t>
2,3</w:t>
            </w:r>
          </w:p>
          <w:bookmarkEnd w:id="747"/>
          <w:p>
            <w:pPr>
              <w:spacing w:after="20"/>
              <w:ind w:left="20"/>
              <w:jc w:val="both"/>
            </w:pPr>
            <w:r>
              <w:rPr>
                <w:rFonts w:ascii="Times New Roman"/>
                <w:b w:val="false"/>
                <w:i w:val="false"/>
                <w:color w:val="000000"/>
                <w:sz w:val="20"/>
              </w:rPr>
              <w:t>
</w:t>
            </w:r>
            <w:r>
              <w:rPr>
                <w:rFonts w:ascii="Times New Roman"/>
                <w:b w:val="false"/>
                <w:i w:val="false"/>
                <w:color w:val="000000"/>
                <w:sz w:val="20"/>
              </w:rPr>
              <w:t>2,4</w:t>
            </w:r>
          </w:p>
          <w:p>
            <w:pPr>
              <w:spacing w:after="20"/>
              <w:ind w:left="20"/>
              <w:jc w:val="both"/>
            </w:pPr>
            <w:r>
              <w:rPr>
                <w:rFonts w:ascii="Times New Roman"/>
                <w:b w:val="false"/>
                <w:i w:val="false"/>
                <w:color w:val="000000"/>
                <w:sz w:val="20"/>
              </w:rPr>
              <w:t>
</w:t>
            </w:r>
            <w:r>
              <w:rPr>
                <w:rFonts w:ascii="Times New Roman"/>
                <w:b w:val="false"/>
                <w:i w:val="false"/>
                <w:color w:val="000000"/>
                <w:sz w:val="20"/>
              </w:rPr>
              <w:t>2,8</w:t>
            </w:r>
          </w:p>
          <w:p>
            <w:pPr>
              <w:spacing w:after="20"/>
              <w:ind w:left="20"/>
              <w:jc w:val="both"/>
            </w:pPr>
            <w:r>
              <w:rPr>
                <w:rFonts w:ascii="Times New Roman"/>
                <w:b w:val="false"/>
                <w:i w:val="false"/>
                <w:color w:val="000000"/>
                <w:sz w:val="20"/>
              </w:rPr>
              <w:t>
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748"/>
          <w:p>
            <w:pPr>
              <w:spacing w:after="20"/>
              <w:ind w:left="20"/>
              <w:jc w:val="both"/>
            </w:pPr>
            <w:r>
              <w:rPr>
                <w:rFonts w:ascii="Times New Roman"/>
                <w:b w:val="false"/>
                <w:i w:val="false"/>
                <w:color w:val="000000"/>
                <w:sz w:val="20"/>
              </w:rPr>
              <w:t>
Дәрігерлер мен хирургтар</w:t>
            </w:r>
          </w:p>
          <w:bookmarkEnd w:id="74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Емханада пациенттерді қабылдау және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Учаскелік дәрігердің жұмысы (үйде температурасы бар немесе егде жастағы науқастарға бару, тексеру және т. б.)</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Эндоскопиялық тексеру</w:t>
            </w:r>
          </w:p>
          <w:p>
            <w:pPr>
              <w:spacing w:after="20"/>
              <w:ind w:left="20"/>
              <w:jc w:val="both"/>
            </w:pPr>
            <w:r>
              <w:rPr>
                <w:rFonts w:ascii="Times New Roman"/>
                <w:b w:val="false"/>
                <w:i w:val="false"/>
                <w:color w:val="000000"/>
                <w:sz w:val="20"/>
              </w:rPr>
              <w:t>
 Хирургтың операцияларын орындауы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749"/>
          <w:p>
            <w:pPr>
              <w:spacing w:after="20"/>
              <w:ind w:left="20"/>
              <w:jc w:val="both"/>
            </w:pPr>
            <w:r>
              <w:rPr>
                <w:rFonts w:ascii="Times New Roman"/>
                <w:b w:val="false"/>
                <w:i w:val="false"/>
                <w:color w:val="000000"/>
                <w:sz w:val="20"/>
              </w:rPr>
              <w:t>
2,6</w:t>
            </w:r>
          </w:p>
          <w:bookmarkEnd w:id="749"/>
          <w:p>
            <w:pPr>
              <w:spacing w:after="20"/>
              <w:ind w:left="20"/>
              <w:jc w:val="both"/>
            </w:pPr>
            <w:r>
              <w:rPr>
                <w:rFonts w:ascii="Times New Roman"/>
                <w:b w:val="false"/>
                <w:i w:val="false"/>
                <w:color w:val="000000"/>
                <w:sz w:val="20"/>
              </w:rPr>
              <w:t>
</w:t>
            </w:r>
            <w:r>
              <w:rPr>
                <w:rFonts w:ascii="Times New Roman"/>
                <w:b w:val="false"/>
                <w:i w:val="false"/>
                <w:color w:val="000000"/>
                <w:sz w:val="20"/>
              </w:rPr>
              <w:t>3,2</w:t>
            </w:r>
          </w:p>
          <w:p>
            <w:pPr>
              <w:spacing w:after="20"/>
              <w:ind w:left="20"/>
              <w:jc w:val="both"/>
            </w:pPr>
            <w:r>
              <w:rPr>
                <w:rFonts w:ascii="Times New Roman"/>
                <w:b w:val="false"/>
                <w:i w:val="false"/>
                <w:color w:val="000000"/>
                <w:sz w:val="20"/>
              </w:rPr>
              <w:t>
</w:t>
            </w:r>
            <w:r>
              <w:rPr>
                <w:rFonts w:ascii="Times New Roman"/>
                <w:b w:val="false"/>
                <w:i w:val="false"/>
                <w:color w:val="000000"/>
                <w:sz w:val="20"/>
              </w:rPr>
              <w:t>3,4</w:t>
            </w:r>
          </w:p>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750"/>
          <w:p>
            <w:pPr>
              <w:spacing w:after="20"/>
              <w:ind w:left="20"/>
              <w:jc w:val="both"/>
            </w:pPr>
            <w:r>
              <w:rPr>
                <w:rFonts w:ascii="Times New Roman"/>
                <w:b w:val="false"/>
                <w:i w:val="false"/>
                <w:color w:val="000000"/>
                <w:sz w:val="20"/>
              </w:rPr>
              <w:t>
2,6</w:t>
            </w:r>
          </w:p>
          <w:bookmarkEnd w:id="750"/>
          <w:p>
            <w:pPr>
              <w:spacing w:after="20"/>
              <w:ind w:left="20"/>
              <w:jc w:val="both"/>
            </w:pPr>
            <w:r>
              <w:rPr>
                <w:rFonts w:ascii="Times New Roman"/>
                <w:b w:val="false"/>
                <w:i w:val="false"/>
                <w:color w:val="000000"/>
                <w:sz w:val="20"/>
              </w:rPr>
              <w:t>
</w:t>
            </w:r>
            <w:r>
              <w:rPr>
                <w:rFonts w:ascii="Times New Roman"/>
                <w:b w:val="false"/>
                <w:i w:val="false"/>
                <w:color w:val="000000"/>
                <w:sz w:val="20"/>
              </w:rPr>
              <w:t>3,2</w:t>
            </w:r>
          </w:p>
          <w:p>
            <w:pPr>
              <w:spacing w:after="20"/>
              <w:ind w:left="20"/>
              <w:jc w:val="both"/>
            </w:pPr>
            <w:r>
              <w:rPr>
                <w:rFonts w:ascii="Times New Roman"/>
                <w:b w:val="false"/>
                <w:i w:val="false"/>
                <w:color w:val="000000"/>
                <w:sz w:val="20"/>
              </w:rPr>
              <w:t>
</w:t>
            </w:r>
            <w:r>
              <w:rPr>
                <w:rFonts w:ascii="Times New Roman"/>
                <w:b w:val="false"/>
                <w:i w:val="false"/>
                <w:color w:val="000000"/>
                <w:sz w:val="20"/>
              </w:rPr>
              <w:t>3,4</w:t>
            </w:r>
          </w:p>
          <w:p>
            <w:pPr>
              <w:spacing w:after="20"/>
              <w:ind w:left="20"/>
              <w:jc w:val="both"/>
            </w:pPr>
            <w:r>
              <w:rPr>
                <w:rFonts w:ascii="Times New Roman"/>
                <w:b w:val="false"/>
                <w:i w:val="false"/>
                <w:color w:val="000000"/>
                <w:sz w:val="20"/>
              </w:rPr>
              <w:t>
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751"/>
          <w:p>
            <w:pPr>
              <w:spacing w:after="20"/>
              <w:ind w:left="20"/>
              <w:jc w:val="both"/>
            </w:pPr>
            <w:r>
              <w:rPr>
                <w:rFonts w:ascii="Times New Roman"/>
                <w:b w:val="false"/>
                <w:i w:val="false"/>
                <w:color w:val="000000"/>
                <w:sz w:val="20"/>
              </w:rPr>
              <w:t>
Сауыншылар</w:t>
            </w:r>
          </w:p>
          <w:bookmarkEnd w:id="75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Сауу аппаратын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Сиырдың желінінің гигиенасы және сауу аппаратымен байланысы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Сүтті резервуарға ағызу </w:t>
            </w:r>
          </w:p>
          <w:p>
            <w:pPr>
              <w:spacing w:after="20"/>
              <w:ind w:left="20"/>
              <w:jc w:val="both"/>
            </w:pPr>
            <w:r>
              <w:rPr>
                <w:rFonts w:ascii="Times New Roman"/>
                <w:b w:val="false"/>
                <w:i w:val="false"/>
                <w:color w:val="000000"/>
                <w:sz w:val="20"/>
              </w:rPr>
              <w:t>
</w:t>
            </w:r>
            <w:r>
              <w:rPr>
                <w:rFonts w:ascii="Times New Roman"/>
                <w:b w:val="false"/>
                <w:i w:val="false"/>
                <w:color w:val="000000"/>
                <w:sz w:val="20"/>
              </w:rPr>
              <w:t>Қолмен сауу</w:t>
            </w:r>
          </w:p>
          <w:p>
            <w:pPr>
              <w:spacing w:after="20"/>
              <w:ind w:left="20"/>
              <w:jc w:val="both"/>
            </w:pPr>
            <w:r>
              <w:rPr>
                <w:rFonts w:ascii="Times New Roman"/>
                <w:b w:val="false"/>
                <w:i w:val="false"/>
                <w:color w:val="000000"/>
                <w:sz w:val="20"/>
              </w:rPr>
              <w:t>
Сауу аппараты мен ыдысты жинау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752"/>
          <w:p>
            <w:pPr>
              <w:spacing w:after="20"/>
              <w:ind w:left="20"/>
              <w:jc w:val="both"/>
            </w:pPr>
            <w:r>
              <w:rPr>
                <w:rFonts w:ascii="Times New Roman"/>
                <w:b w:val="false"/>
                <w:i w:val="false"/>
                <w:color w:val="000000"/>
                <w:sz w:val="20"/>
              </w:rPr>
              <w:t>
1,8</w:t>
            </w:r>
          </w:p>
          <w:bookmarkEnd w:id="75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2,4</w:t>
            </w:r>
          </w:p>
          <w:p>
            <w:pPr>
              <w:spacing w:after="20"/>
              <w:ind w:left="20"/>
              <w:jc w:val="both"/>
            </w:pPr>
            <w:r>
              <w:rPr>
                <w:rFonts w:ascii="Times New Roman"/>
                <w:b w:val="false"/>
                <w:i w:val="false"/>
                <w:color w:val="000000"/>
                <w:sz w:val="20"/>
              </w:rPr>
              <w:t>
</w:t>
            </w:r>
            <w:r>
              <w:rPr>
                <w:rFonts w:ascii="Times New Roman"/>
                <w:b w:val="false"/>
                <w:i w:val="false"/>
                <w:color w:val="000000"/>
                <w:sz w:val="20"/>
              </w:rPr>
              <w:t>2,4</w:t>
            </w:r>
          </w:p>
          <w:p>
            <w:pPr>
              <w:spacing w:after="20"/>
              <w:ind w:left="20"/>
              <w:jc w:val="both"/>
            </w:pPr>
            <w:r>
              <w:rPr>
                <w:rFonts w:ascii="Times New Roman"/>
                <w:b w:val="false"/>
                <w:i w:val="false"/>
                <w:color w:val="000000"/>
                <w:sz w:val="20"/>
              </w:rPr>
              <w:t>
</w:t>
            </w:r>
            <w:r>
              <w:rPr>
                <w:rFonts w:ascii="Times New Roman"/>
                <w:b w:val="false"/>
                <w:i w:val="false"/>
                <w:color w:val="000000"/>
                <w:sz w:val="20"/>
              </w:rPr>
              <w:t>3,3</w:t>
            </w:r>
          </w:p>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 w:id="753"/>
          <w:p>
            <w:pPr>
              <w:spacing w:after="20"/>
              <w:ind w:left="20"/>
              <w:jc w:val="both"/>
            </w:pPr>
            <w:r>
              <w:rPr>
                <w:rFonts w:ascii="Times New Roman"/>
                <w:b w:val="false"/>
                <w:i w:val="false"/>
                <w:color w:val="000000"/>
                <w:sz w:val="20"/>
              </w:rPr>
              <w:t xml:space="preserve">
Шопандар </w:t>
            </w:r>
          </w:p>
          <w:bookmarkEnd w:id="753"/>
          <w:p>
            <w:pPr>
              <w:spacing w:after="20"/>
              <w:ind w:left="20"/>
              <w:jc w:val="both"/>
            </w:pPr>
            <w:r>
              <w:rPr>
                <w:rFonts w:ascii="Times New Roman"/>
                <w:b w:val="false"/>
                <w:i w:val="false"/>
                <w:color w:val="000000"/>
                <w:sz w:val="20"/>
              </w:rPr>
              <w:t>
</w:t>
            </w:r>
            <w:r>
              <w:rPr>
                <w:rFonts w:ascii="Times New Roman"/>
                <w:b w:val="false"/>
                <w:i w:val="false"/>
                <w:color w:val="000000"/>
                <w:sz w:val="20"/>
              </w:rPr>
              <w:t>Ауылдан айдау және жайылымға дейін айдау</w:t>
            </w:r>
          </w:p>
          <w:p>
            <w:pPr>
              <w:spacing w:after="20"/>
              <w:ind w:left="20"/>
              <w:jc w:val="both"/>
            </w:pPr>
            <w:r>
              <w:rPr>
                <w:rFonts w:ascii="Times New Roman"/>
                <w:b w:val="false"/>
                <w:i w:val="false"/>
                <w:color w:val="000000"/>
                <w:sz w:val="20"/>
              </w:rPr>
              <w:t>
</w:t>
            </w:r>
            <w:r>
              <w:rPr>
                <w:rFonts w:ascii="Times New Roman"/>
                <w:b w:val="false"/>
                <w:i w:val="false"/>
                <w:color w:val="000000"/>
                <w:sz w:val="20"/>
              </w:rPr>
              <w:t>Қой жаю</w:t>
            </w:r>
          </w:p>
          <w:p>
            <w:pPr>
              <w:spacing w:after="20"/>
              <w:ind w:left="20"/>
              <w:jc w:val="both"/>
            </w:pPr>
            <w:r>
              <w:rPr>
                <w:rFonts w:ascii="Times New Roman"/>
                <w:b w:val="false"/>
                <w:i w:val="false"/>
                <w:color w:val="000000"/>
                <w:sz w:val="20"/>
              </w:rPr>
              <w:t>
Жарақат алған (немесе ауру) жануарды жеткізу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754"/>
          <w:p>
            <w:pPr>
              <w:spacing w:after="20"/>
              <w:ind w:left="20"/>
              <w:jc w:val="both"/>
            </w:pPr>
            <w:r>
              <w:rPr>
                <w:rFonts w:ascii="Times New Roman"/>
                <w:b w:val="false"/>
                <w:i w:val="false"/>
                <w:color w:val="000000"/>
                <w:sz w:val="20"/>
              </w:rPr>
              <w:t>
2,6</w:t>
            </w:r>
          </w:p>
          <w:bookmarkEnd w:id="754"/>
          <w:p>
            <w:pPr>
              <w:spacing w:after="20"/>
              <w:ind w:left="20"/>
              <w:jc w:val="both"/>
            </w:pPr>
            <w:r>
              <w:rPr>
                <w:rFonts w:ascii="Times New Roman"/>
                <w:b w:val="false"/>
                <w:i w:val="false"/>
                <w:color w:val="000000"/>
                <w:sz w:val="20"/>
              </w:rPr>
              <w:t>
</w:t>
            </w:r>
            <w:r>
              <w:rPr>
                <w:rFonts w:ascii="Times New Roman"/>
                <w:b w:val="false"/>
                <w:i w:val="false"/>
                <w:color w:val="000000"/>
                <w:sz w:val="20"/>
              </w:rPr>
              <w:t>2,6</w:t>
            </w:r>
          </w:p>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 w:id="755"/>
          <w:p>
            <w:pPr>
              <w:spacing w:after="20"/>
              <w:ind w:left="20"/>
              <w:jc w:val="both"/>
            </w:pPr>
            <w:r>
              <w:rPr>
                <w:rFonts w:ascii="Times New Roman"/>
                <w:b w:val="false"/>
                <w:i w:val="false"/>
                <w:color w:val="000000"/>
                <w:sz w:val="20"/>
              </w:rPr>
              <w:t>
2,6</w:t>
            </w:r>
          </w:p>
          <w:bookmarkEnd w:id="755"/>
          <w:p>
            <w:pPr>
              <w:spacing w:after="20"/>
              <w:ind w:left="20"/>
              <w:jc w:val="both"/>
            </w:pPr>
            <w:r>
              <w:rPr>
                <w:rFonts w:ascii="Times New Roman"/>
                <w:b w:val="false"/>
                <w:i w:val="false"/>
                <w:color w:val="000000"/>
                <w:sz w:val="20"/>
              </w:rPr>
              <w:t>
</w:t>
            </w:r>
            <w:r>
              <w:rPr>
                <w:rFonts w:ascii="Times New Roman"/>
                <w:b w:val="false"/>
                <w:i w:val="false"/>
                <w:color w:val="000000"/>
                <w:sz w:val="20"/>
              </w:rPr>
              <w:t>2,6</w:t>
            </w:r>
          </w:p>
          <w:p>
            <w:pPr>
              <w:spacing w:after="20"/>
              <w:ind w:left="20"/>
              <w:jc w:val="both"/>
            </w:pPr>
            <w:r>
              <w:rPr>
                <w:rFonts w:ascii="Times New Roman"/>
                <w:b w:val="false"/>
                <w:i w:val="false"/>
                <w:color w:val="000000"/>
                <w:sz w:val="20"/>
              </w:rPr>
              <w:t>
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756"/>
          <w:p>
            <w:pPr>
              <w:spacing w:after="20"/>
              <w:ind w:left="20"/>
              <w:jc w:val="both"/>
            </w:pPr>
            <w:r>
              <w:rPr>
                <w:rFonts w:ascii="Times New Roman"/>
                <w:b w:val="false"/>
                <w:i w:val="false"/>
                <w:color w:val="000000"/>
                <w:sz w:val="20"/>
              </w:rPr>
              <w:t>
Тоқыма комбинаты</w:t>
            </w:r>
          </w:p>
          <w:bookmarkEnd w:id="756"/>
          <w:p>
            <w:pPr>
              <w:spacing w:after="20"/>
              <w:ind w:left="20"/>
              <w:jc w:val="both"/>
            </w:pPr>
            <w:r>
              <w:rPr>
                <w:rFonts w:ascii="Times New Roman"/>
                <w:b w:val="false"/>
                <w:i w:val="false"/>
                <w:color w:val="000000"/>
                <w:sz w:val="20"/>
              </w:rPr>
              <w:t>
</w:t>
            </w:r>
            <w:r>
              <w:rPr>
                <w:rFonts w:ascii="Times New Roman"/>
                <w:b w:val="false"/>
                <w:i w:val="false"/>
                <w:color w:val="000000"/>
                <w:sz w:val="20"/>
              </w:rPr>
              <w:t>Тоқымашылар: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жіптің үзілуін жою</w:t>
            </w:r>
          </w:p>
          <w:p>
            <w:pPr>
              <w:spacing w:after="20"/>
              <w:ind w:left="20"/>
              <w:jc w:val="both"/>
            </w:pPr>
            <w:r>
              <w:rPr>
                <w:rFonts w:ascii="Times New Roman"/>
                <w:b w:val="false"/>
                <w:i w:val="false"/>
                <w:color w:val="000000"/>
                <w:sz w:val="20"/>
              </w:rPr>
              <w:t>
</w:t>
            </w:r>
            <w:r>
              <w:rPr>
                <w:rFonts w:ascii="Times New Roman"/>
                <w:b w:val="false"/>
                <w:i w:val="false"/>
                <w:color w:val="000000"/>
                <w:sz w:val="20"/>
              </w:rPr>
              <w:t>кенепті тазарту</w:t>
            </w:r>
          </w:p>
          <w:p>
            <w:pPr>
              <w:spacing w:after="20"/>
              <w:ind w:left="20"/>
              <w:jc w:val="both"/>
            </w:pPr>
            <w:r>
              <w:rPr>
                <w:rFonts w:ascii="Times New Roman"/>
                <w:b w:val="false"/>
                <w:i w:val="false"/>
                <w:color w:val="000000"/>
                <w:sz w:val="20"/>
              </w:rPr>
              <w:t>
аспаптарды тазалау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757"/>
          <w:p>
            <w:pPr>
              <w:spacing w:after="20"/>
              <w:ind w:left="20"/>
              <w:jc w:val="both"/>
            </w:pPr>
            <w:r>
              <w:rPr>
                <w:rFonts w:ascii="Times New Roman"/>
                <w:b w:val="false"/>
                <w:i w:val="false"/>
                <w:color w:val="000000"/>
                <w:sz w:val="20"/>
              </w:rPr>
              <w:t>
2,6</w:t>
            </w:r>
          </w:p>
          <w:bookmarkEnd w:id="757"/>
          <w:p>
            <w:pPr>
              <w:spacing w:after="20"/>
              <w:ind w:left="20"/>
              <w:jc w:val="both"/>
            </w:pPr>
            <w:r>
              <w:rPr>
                <w:rFonts w:ascii="Times New Roman"/>
                <w:b w:val="false"/>
                <w:i w:val="false"/>
                <w:color w:val="000000"/>
                <w:sz w:val="20"/>
              </w:rPr>
              <w:t>
</w:t>
            </w:r>
            <w:r>
              <w:rPr>
                <w:rFonts w:ascii="Times New Roman"/>
                <w:b w:val="false"/>
                <w:i w:val="false"/>
                <w:color w:val="000000"/>
                <w:sz w:val="20"/>
              </w:rPr>
              <w:t>3,3</w:t>
            </w:r>
          </w:p>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758"/>
          <w:p>
            <w:pPr>
              <w:spacing w:after="20"/>
              <w:ind w:left="20"/>
              <w:jc w:val="both"/>
            </w:pPr>
            <w:r>
              <w:rPr>
                <w:rFonts w:ascii="Times New Roman"/>
                <w:b w:val="false"/>
                <w:i w:val="false"/>
                <w:color w:val="000000"/>
                <w:sz w:val="20"/>
              </w:rPr>
              <w:t>
Иірушілер:</w:t>
            </w:r>
          </w:p>
          <w:bookmarkEnd w:id="758"/>
          <w:p>
            <w:pPr>
              <w:spacing w:after="20"/>
              <w:ind w:left="20"/>
              <w:jc w:val="both"/>
            </w:pPr>
            <w:r>
              <w:rPr>
                <w:rFonts w:ascii="Times New Roman"/>
                <w:b w:val="false"/>
                <w:i w:val="false"/>
                <w:color w:val="000000"/>
                <w:sz w:val="20"/>
              </w:rPr>
              <w:t>
</w:t>
            </w:r>
            <w:r>
              <w:rPr>
                <w:rFonts w:ascii="Times New Roman"/>
                <w:b w:val="false"/>
                <w:i w:val="false"/>
                <w:color w:val="000000"/>
                <w:sz w:val="20"/>
              </w:rPr>
              <w:t>катушкаларды тегістеуішпен ауыстыру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жартастарды жою</w:t>
            </w:r>
          </w:p>
          <w:p>
            <w:pPr>
              <w:spacing w:after="20"/>
              <w:ind w:left="20"/>
              <w:jc w:val="both"/>
            </w:pPr>
            <w:r>
              <w:rPr>
                <w:rFonts w:ascii="Times New Roman"/>
                <w:b w:val="false"/>
                <w:i w:val="false"/>
                <w:color w:val="000000"/>
                <w:sz w:val="20"/>
              </w:rPr>
              <w:t>
машиналарды щеткамен тазалау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759"/>
          <w:p>
            <w:pPr>
              <w:spacing w:after="20"/>
              <w:ind w:left="20"/>
              <w:jc w:val="both"/>
            </w:pPr>
            <w:r>
              <w:rPr>
                <w:rFonts w:ascii="Times New Roman"/>
                <w:b w:val="false"/>
                <w:i w:val="false"/>
                <w:color w:val="000000"/>
                <w:sz w:val="20"/>
              </w:rPr>
              <w:t>
2,7</w:t>
            </w:r>
          </w:p>
          <w:bookmarkEnd w:id="759"/>
          <w:p>
            <w:pPr>
              <w:spacing w:after="20"/>
              <w:ind w:left="20"/>
              <w:jc w:val="both"/>
            </w:pPr>
            <w:r>
              <w:rPr>
                <w:rFonts w:ascii="Times New Roman"/>
                <w:b w:val="false"/>
                <w:i w:val="false"/>
                <w:color w:val="000000"/>
                <w:sz w:val="20"/>
              </w:rPr>
              <w:t>
</w:t>
            </w:r>
            <w:r>
              <w:rPr>
                <w:rFonts w:ascii="Times New Roman"/>
                <w:b w:val="false"/>
                <w:i w:val="false"/>
                <w:color w:val="000000"/>
                <w:sz w:val="20"/>
              </w:rPr>
              <w:t>2,8</w:t>
            </w:r>
          </w:p>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760"/>
          <w:p>
            <w:pPr>
              <w:spacing w:after="20"/>
              <w:ind w:left="20"/>
              <w:jc w:val="both"/>
            </w:pPr>
            <w:r>
              <w:rPr>
                <w:rFonts w:ascii="Times New Roman"/>
                <w:b w:val="false"/>
                <w:i w:val="false"/>
                <w:color w:val="000000"/>
                <w:sz w:val="20"/>
              </w:rPr>
              <w:t>
Тігінші-моторист:</w:t>
            </w:r>
          </w:p>
          <w:bookmarkEnd w:id="760"/>
          <w:p>
            <w:pPr>
              <w:spacing w:after="20"/>
              <w:ind w:left="20"/>
              <w:jc w:val="both"/>
            </w:pPr>
            <w:r>
              <w:rPr>
                <w:rFonts w:ascii="Times New Roman"/>
                <w:b w:val="false"/>
                <w:i w:val="false"/>
                <w:color w:val="000000"/>
                <w:sz w:val="20"/>
              </w:rPr>
              <w:t>
</w:t>
            </w:r>
            <w:r>
              <w:rPr>
                <w:rFonts w:ascii="Times New Roman"/>
                <w:b w:val="false"/>
                <w:i w:val="false"/>
                <w:color w:val="000000"/>
                <w:sz w:val="20"/>
              </w:rPr>
              <w:t>ілмектерді 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дайын өнімдерді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алдыңғы бөлікті артқы жағымен байланыстыру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борттарды 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қалталарды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төсемді тігу</w:t>
            </w:r>
          </w:p>
          <w:p>
            <w:pPr>
              <w:spacing w:after="20"/>
              <w:ind w:left="20"/>
              <w:jc w:val="both"/>
            </w:pPr>
            <w:r>
              <w:rPr>
                <w:rFonts w:ascii="Times New Roman"/>
                <w:b w:val="false"/>
                <w:i w:val="false"/>
                <w:color w:val="000000"/>
                <w:sz w:val="20"/>
              </w:rPr>
              <w:t>
жұмыс орнын жинау жұмысқа дайындық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761"/>
          <w:p>
            <w:pPr>
              <w:spacing w:after="20"/>
              <w:ind w:left="20"/>
              <w:jc w:val="both"/>
            </w:pPr>
            <w:r>
              <w:rPr>
                <w:rFonts w:ascii="Times New Roman"/>
                <w:b w:val="false"/>
                <w:i w:val="false"/>
                <w:color w:val="000000"/>
                <w:sz w:val="20"/>
              </w:rPr>
              <w:t>
1,9</w:t>
            </w:r>
          </w:p>
          <w:bookmarkEnd w:id="761"/>
          <w:p>
            <w:pPr>
              <w:spacing w:after="20"/>
              <w:ind w:left="20"/>
              <w:jc w:val="both"/>
            </w:pPr>
            <w:r>
              <w:rPr>
                <w:rFonts w:ascii="Times New Roman"/>
                <w:b w:val="false"/>
                <w:i w:val="false"/>
                <w:color w:val="000000"/>
                <w:sz w:val="20"/>
              </w:rPr>
              <w:t>
</w:t>
            </w:r>
            <w:r>
              <w:rPr>
                <w:rFonts w:ascii="Times New Roman"/>
                <w:b w:val="false"/>
                <w:i w:val="false"/>
                <w:color w:val="000000"/>
                <w:sz w:val="20"/>
              </w:rPr>
              <w:t>2,2</w:t>
            </w:r>
          </w:p>
          <w:p>
            <w:pPr>
              <w:spacing w:after="20"/>
              <w:ind w:left="20"/>
              <w:jc w:val="both"/>
            </w:pPr>
            <w:r>
              <w:rPr>
                <w:rFonts w:ascii="Times New Roman"/>
                <w:b w:val="false"/>
                <w:i w:val="false"/>
                <w:color w:val="000000"/>
                <w:sz w:val="20"/>
              </w:rPr>
              <w:t>
</w:t>
            </w:r>
            <w:r>
              <w:rPr>
                <w:rFonts w:ascii="Times New Roman"/>
                <w:b w:val="false"/>
                <w:i w:val="false"/>
                <w:color w:val="000000"/>
                <w:sz w:val="20"/>
              </w:rPr>
              <w:t>2,7</w:t>
            </w:r>
          </w:p>
          <w:p>
            <w:pPr>
              <w:spacing w:after="20"/>
              <w:ind w:left="20"/>
              <w:jc w:val="both"/>
            </w:pPr>
            <w:r>
              <w:rPr>
                <w:rFonts w:ascii="Times New Roman"/>
                <w:b w:val="false"/>
                <w:i w:val="false"/>
                <w:color w:val="000000"/>
                <w:sz w:val="20"/>
              </w:rPr>
              <w:t>
</w:t>
            </w:r>
            <w:r>
              <w:rPr>
                <w:rFonts w:ascii="Times New Roman"/>
                <w:b w:val="false"/>
                <w:i w:val="false"/>
                <w:color w:val="000000"/>
                <w:sz w:val="20"/>
              </w:rPr>
              <w:t>3,2</w:t>
            </w:r>
          </w:p>
          <w:p>
            <w:pPr>
              <w:spacing w:after="20"/>
              <w:ind w:left="20"/>
              <w:jc w:val="both"/>
            </w:pPr>
            <w:r>
              <w:rPr>
                <w:rFonts w:ascii="Times New Roman"/>
                <w:b w:val="false"/>
                <w:i w:val="false"/>
                <w:color w:val="000000"/>
                <w:sz w:val="20"/>
              </w:rPr>
              <w:t>
</w:t>
            </w:r>
            <w:r>
              <w:rPr>
                <w:rFonts w:ascii="Times New Roman"/>
                <w:b w:val="false"/>
                <w:i w:val="false"/>
                <w:color w:val="000000"/>
                <w:sz w:val="20"/>
              </w:rPr>
              <w:t>3,2</w:t>
            </w:r>
          </w:p>
          <w:p>
            <w:pPr>
              <w:spacing w:after="20"/>
              <w:ind w:left="20"/>
              <w:jc w:val="both"/>
            </w:pPr>
            <w:r>
              <w:rPr>
                <w:rFonts w:ascii="Times New Roman"/>
                <w:b w:val="false"/>
                <w:i w:val="false"/>
                <w:color w:val="000000"/>
                <w:sz w:val="20"/>
              </w:rPr>
              <w:t>
</w:t>
            </w:r>
            <w:r>
              <w:rPr>
                <w:rFonts w:ascii="Times New Roman"/>
                <w:b w:val="false"/>
                <w:i w:val="false"/>
                <w:color w:val="000000"/>
                <w:sz w:val="20"/>
              </w:rPr>
              <w:t>3,2</w:t>
            </w:r>
          </w:p>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762"/>
          <w:p>
            <w:pPr>
              <w:spacing w:after="20"/>
              <w:ind w:left="20"/>
              <w:jc w:val="both"/>
            </w:pPr>
            <w:r>
              <w:rPr>
                <w:rFonts w:ascii="Times New Roman"/>
                <w:b w:val="false"/>
                <w:i w:val="false"/>
                <w:color w:val="000000"/>
                <w:sz w:val="20"/>
              </w:rPr>
              <w:t>
Вагон жөндеу депосы</w:t>
            </w:r>
          </w:p>
          <w:bookmarkEnd w:id="762"/>
          <w:p>
            <w:pPr>
              <w:spacing w:after="20"/>
              <w:ind w:left="20"/>
              <w:jc w:val="both"/>
            </w:pPr>
            <w:r>
              <w:rPr>
                <w:rFonts w:ascii="Times New Roman"/>
                <w:b w:val="false"/>
                <w:i w:val="false"/>
                <w:color w:val="000000"/>
                <w:sz w:val="20"/>
              </w:rPr>
              <w:t>
</w:t>
            </w:r>
            <w:r>
              <w:rPr>
                <w:rFonts w:ascii="Times New Roman"/>
                <w:b w:val="false"/>
                <w:i w:val="false"/>
                <w:color w:val="000000"/>
                <w:sz w:val="20"/>
              </w:rPr>
              <w:t>Жөндеу жұмыстары: металды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дәнекерлеу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тігістерді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тегістеу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бояу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лактау</w:t>
            </w:r>
          </w:p>
          <w:p>
            <w:pPr>
              <w:spacing w:after="20"/>
              <w:ind w:left="20"/>
              <w:jc w:val="both"/>
            </w:pPr>
            <w:r>
              <w:rPr>
                <w:rFonts w:ascii="Times New Roman"/>
                <w:b w:val="false"/>
                <w:i w:val="false"/>
                <w:color w:val="000000"/>
                <w:sz w:val="20"/>
              </w:rPr>
              <w:t>
</w:t>
            </w:r>
            <w:r>
              <w:rPr>
                <w:rFonts w:ascii="Times New Roman"/>
                <w:b w:val="false"/>
                <w:i w:val="false"/>
                <w:color w:val="000000"/>
                <w:sz w:val="20"/>
              </w:rPr>
              <w:t>Қосалқы бөлшектерді қоймадан жеткізу</w:t>
            </w:r>
          </w:p>
          <w:p>
            <w:pPr>
              <w:spacing w:after="20"/>
              <w:ind w:left="20"/>
              <w:jc w:val="both"/>
            </w:pPr>
            <w:r>
              <w:rPr>
                <w:rFonts w:ascii="Times New Roman"/>
                <w:b w:val="false"/>
                <w:i w:val="false"/>
                <w:color w:val="000000"/>
                <w:sz w:val="20"/>
              </w:rPr>
              <w:t>
Вагондарды жинау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763"/>
          <w:p>
            <w:pPr>
              <w:spacing w:after="20"/>
              <w:ind w:left="20"/>
              <w:jc w:val="both"/>
            </w:pPr>
            <w:r>
              <w:rPr>
                <w:rFonts w:ascii="Times New Roman"/>
                <w:b w:val="false"/>
                <w:i w:val="false"/>
                <w:color w:val="000000"/>
                <w:sz w:val="20"/>
              </w:rPr>
              <w:t>
-</w:t>
            </w:r>
          </w:p>
          <w:bookmarkEnd w:id="763"/>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2,8</w:t>
            </w:r>
          </w:p>
          <w:p>
            <w:pPr>
              <w:spacing w:after="20"/>
              <w:ind w:left="20"/>
              <w:jc w:val="both"/>
            </w:pPr>
            <w:r>
              <w:rPr>
                <w:rFonts w:ascii="Times New Roman"/>
                <w:b w:val="false"/>
                <w:i w:val="false"/>
                <w:color w:val="000000"/>
                <w:sz w:val="20"/>
              </w:rPr>
              <w:t>
</w:t>
            </w:r>
            <w:r>
              <w:rPr>
                <w:rFonts w:ascii="Times New Roman"/>
                <w:b w:val="false"/>
                <w:i w:val="false"/>
                <w:color w:val="000000"/>
                <w:sz w:val="20"/>
              </w:rPr>
              <w:t>3,0</w:t>
            </w:r>
          </w:p>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 w:id="764"/>
          <w:p>
            <w:pPr>
              <w:spacing w:after="20"/>
              <w:ind w:left="20"/>
              <w:jc w:val="both"/>
            </w:pPr>
            <w:r>
              <w:rPr>
                <w:rFonts w:ascii="Times New Roman"/>
                <w:b w:val="false"/>
                <w:i w:val="false"/>
                <w:color w:val="000000"/>
                <w:sz w:val="20"/>
              </w:rPr>
              <w:t>
2,4</w:t>
            </w:r>
          </w:p>
          <w:bookmarkEnd w:id="764"/>
          <w:p>
            <w:pPr>
              <w:spacing w:after="20"/>
              <w:ind w:left="20"/>
              <w:jc w:val="both"/>
            </w:pPr>
            <w:r>
              <w:rPr>
                <w:rFonts w:ascii="Times New Roman"/>
                <w:b w:val="false"/>
                <w:i w:val="false"/>
                <w:color w:val="000000"/>
                <w:sz w:val="20"/>
              </w:rPr>
              <w:t>
</w:t>
            </w:r>
            <w:r>
              <w:rPr>
                <w:rFonts w:ascii="Times New Roman"/>
                <w:b w:val="false"/>
                <w:i w:val="false"/>
                <w:color w:val="000000"/>
                <w:sz w:val="20"/>
              </w:rPr>
              <w:t>2,5</w:t>
            </w:r>
          </w:p>
          <w:p>
            <w:pPr>
              <w:spacing w:after="20"/>
              <w:ind w:left="20"/>
              <w:jc w:val="both"/>
            </w:pPr>
            <w:r>
              <w:rPr>
                <w:rFonts w:ascii="Times New Roman"/>
                <w:b w:val="false"/>
                <w:i w:val="false"/>
                <w:color w:val="000000"/>
                <w:sz w:val="20"/>
              </w:rPr>
              <w:t>
</w:t>
            </w:r>
            <w:r>
              <w:rPr>
                <w:rFonts w:ascii="Times New Roman"/>
                <w:b w:val="false"/>
                <w:i w:val="false"/>
                <w:color w:val="000000"/>
                <w:sz w:val="20"/>
              </w:rPr>
              <w:t>2,8</w:t>
            </w:r>
          </w:p>
          <w:p>
            <w:pPr>
              <w:spacing w:after="20"/>
              <w:ind w:left="20"/>
              <w:jc w:val="both"/>
            </w:pPr>
            <w:r>
              <w:rPr>
                <w:rFonts w:ascii="Times New Roman"/>
                <w:b w:val="false"/>
                <w:i w:val="false"/>
                <w:color w:val="000000"/>
                <w:sz w:val="20"/>
              </w:rPr>
              <w:t>
</w:t>
            </w:r>
            <w:r>
              <w:rPr>
                <w:rFonts w:ascii="Times New Roman"/>
                <w:b w:val="false"/>
                <w:i w:val="false"/>
                <w:color w:val="000000"/>
                <w:sz w:val="20"/>
              </w:rPr>
              <w:t>2,9</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3,2</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765"/>
          <w:p>
            <w:pPr>
              <w:spacing w:after="20"/>
              <w:ind w:left="20"/>
              <w:jc w:val="both"/>
            </w:pPr>
            <w:r>
              <w:rPr>
                <w:rFonts w:ascii="Times New Roman"/>
                <w:b w:val="false"/>
                <w:i w:val="false"/>
                <w:color w:val="000000"/>
                <w:sz w:val="20"/>
              </w:rPr>
              <w:t xml:space="preserve">
Электровоз машинисі </w:t>
            </w:r>
          </w:p>
          <w:bookmarkEnd w:id="76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Локомотивтің тораптары мен басқару пультін тексеру</w:t>
            </w:r>
          </w:p>
          <w:p>
            <w:pPr>
              <w:spacing w:after="20"/>
              <w:ind w:left="20"/>
              <w:jc w:val="both"/>
            </w:pPr>
            <w:r>
              <w:rPr>
                <w:rFonts w:ascii="Times New Roman"/>
                <w:b w:val="false"/>
                <w:i w:val="false"/>
                <w:color w:val="000000"/>
                <w:sz w:val="20"/>
              </w:rPr>
              <w:t>
 Электровозды жүргізу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766"/>
          <w:p>
            <w:pPr>
              <w:spacing w:after="20"/>
              <w:ind w:left="20"/>
              <w:jc w:val="both"/>
            </w:pPr>
            <w:r>
              <w:rPr>
                <w:rFonts w:ascii="Times New Roman"/>
                <w:b w:val="false"/>
                <w:i w:val="false"/>
                <w:color w:val="000000"/>
                <w:sz w:val="20"/>
              </w:rPr>
              <w:t>
-</w:t>
            </w:r>
          </w:p>
          <w:bookmarkEnd w:id="766"/>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767"/>
          <w:p>
            <w:pPr>
              <w:spacing w:after="20"/>
              <w:ind w:left="20"/>
              <w:jc w:val="both"/>
            </w:pPr>
            <w:r>
              <w:rPr>
                <w:rFonts w:ascii="Times New Roman"/>
                <w:b w:val="false"/>
                <w:i w:val="false"/>
                <w:color w:val="000000"/>
                <w:sz w:val="20"/>
              </w:rPr>
              <w:t>
1,6</w:t>
            </w:r>
          </w:p>
          <w:bookmarkEnd w:id="767"/>
          <w:p>
            <w:pPr>
              <w:spacing w:after="20"/>
              <w:ind w:left="20"/>
              <w:jc w:val="both"/>
            </w:pPr>
            <w:r>
              <w:rPr>
                <w:rFonts w:ascii="Times New Roman"/>
                <w:b w:val="false"/>
                <w:i w:val="false"/>
                <w:color w:val="000000"/>
                <w:sz w:val="20"/>
              </w:rPr>
              <w:t>
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768"/>
          <w:p>
            <w:pPr>
              <w:spacing w:after="20"/>
              <w:ind w:left="20"/>
              <w:jc w:val="both"/>
            </w:pPr>
            <w:r>
              <w:rPr>
                <w:rFonts w:ascii="Times New Roman"/>
                <w:b w:val="false"/>
                <w:i w:val="false"/>
                <w:color w:val="000000"/>
                <w:sz w:val="20"/>
              </w:rPr>
              <w:t xml:space="preserve">
Машинист көмекшісі </w:t>
            </w:r>
          </w:p>
          <w:bookmarkEnd w:id="76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Машина бөлмесін, дизель жұмысын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Локомотивтің вагонға ілінуін тексеру</w:t>
            </w:r>
          </w:p>
          <w:p>
            <w:pPr>
              <w:spacing w:after="20"/>
              <w:ind w:left="20"/>
              <w:jc w:val="both"/>
            </w:pPr>
            <w:r>
              <w:rPr>
                <w:rFonts w:ascii="Times New Roman"/>
                <w:b w:val="false"/>
                <w:i w:val="false"/>
                <w:color w:val="000000"/>
                <w:sz w:val="20"/>
              </w:rPr>
              <w:t>
 Жұмыс орнын тазалау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769"/>
          <w:p>
            <w:pPr>
              <w:spacing w:after="20"/>
              <w:ind w:left="20"/>
              <w:jc w:val="both"/>
            </w:pPr>
            <w:r>
              <w:rPr>
                <w:rFonts w:ascii="Times New Roman"/>
                <w:b w:val="false"/>
                <w:i w:val="false"/>
                <w:color w:val="000000"/>
                <w:sz w:val="20"/>
              </w:rPr>
              <w:t>
-</w:t>
            </w:r>
          </w:p>
          <w:bookmarkEnd w:id="769"/>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 w:id="770"/>
          <w:p>
            <w:pPr>
              <w:spacing w:after="20"/>
              <w:ind w:left="20"/>
              <w:jc w:val="both"/>
            </w:pPr>
            <w:r>
              <w:rPr>
                <w:rFonts w:ascii="Times New Roman"/>
                <w:b w:val="false"/>
                <w:i w:val="false"/>
                <w:color w:val="000000"/>
                <w:sz w:val="20"/>
              </w:rPr>
              <w:t>
1,7</w:t>
            </w:r>
          </w:p>
          <w:bookmarkEnd w:id="770"/>
          <w:p>
            <w:pPr>
              <w:spacing w:after="20"/>
              <w:ind w:left="20"/>
              <w:jc w:val="both"/>
            </w:pPr>
            <w:r>
              <w:rPr>
                <w:rFonts w:ascii="Times New Roman"/>
                <w:b w:val="false"/>
                <w:i w:val="false"/>
                <w:color w:val="000000"/>
                <w:sz w:val="20"/>
              </w:rPr>
              <w:t>
</w:t>
            </w:r>
            <w:r>
              <w:rPr>
                <w:rFonts w:ascii="Times New Roman"/>
                <w:b w:val="false"/>
                <w:i w:val="false"/>
                <w:color w:val="000000"/>
                <w:sz w:val="20"/>
              </w:rPr>
              <w:t>2,0</w:t>
            </w:r>
          </w:p>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771"/>
          <w:p>
            <w:pPr>
              <w:spacing w:after="20"/>
              <w:ind w:left="20"/>
              <w:jc w:val="both"/>
            </w:pPr>
            <w:r>
              <w:rPr>
                <w:rFonts w:ascii="Times New Roman"/>
                <w:b w:val="false"/>
                <w:i w:val="false"/>
                <w:color w:val="000000"/>
                <w:sz w:val="20"/>
              </w:rPr>
              <w:t>
Тау-кен жұмысшылары (кеншілер және т. б.)</w:t>
            </w:r>
          </w:p>
          <w:bookmarkEnd w:id="771"/>
          <w:p>
            <w:pPr>
              <w:spacing w:after="20"/>
              <w:ind w:left="20"/>
              <w:jc w:val="both"/>
            </w:pPr>
            <w:r>
              <w:rPr>
                <w:rFonts w:ascii="Times New Roman"/>
                <w:b w:val="false"/>
                <w:i w:val="false"/>
                <w:color w:val="000000"/>
                <w:sz w:val="20"/>
              </w:rPr>
              <w:t>
</w:t>
            </w:r>
            <w:r>
              <w:rPr>
                <w:rFonts w:ascii="Times New Roman"/>
                <w:b w:val="false"/>
                <w:i w:val="false"/>
                <w:color w:val="000000"/>
                <w:sz w:val="20"/>
              </w:rPr>
              <w:t>Өткізгіштер: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Дайындық және көмекші жұмыстар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Тау-кен массасын тиеу машиналарына тиеу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Тау жыныстарын бұрғылау, қолмен бұрғылау </w:t>
            </w:r>
          </w:p>
          <w:p>
            <w:pPr>
              <w:spacing w:after="20"/>
              <w:ind w:left="20"/>
              <w:jc w:val="both"/>
            </w:pPr>
            <w:r>
              <w:rPr>
                <w:rFonts w:ascii="Times New Roman"/>
                <w:b w:val="false"/>
                <w:i w:val="false"/>
                <w:color w:val="000000"/>
                <w:sz w:val="20"/>
              </w:rPr>
              <w:t>
 Союға дейін және кері жүру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772"/>
          <w:p>
            <w:pPr>
              <w:spacing w:after="20"/>
              <w:ind w:left="20"/>
              <w:jc w:val="both"/>
            </w:pPr>
            <w:r>
              <w:rPr>
                <w:rFonts w:ascii="Times New Roman"/>
                <w:b w:val="false"/>
                <w:i w:val="false"/>
                <w:color w:val="000000"/>
                <w:sz w:val="20"/>
              </w:rPr>
              <w:t>
 </w:t>
            </w:r>
          </w:p>
          <w:bookmarkEnd w:id="772"/>
          <w:p>
            <w:pPr>
              <w:spacing w:after="20"/>
              <w:ind w:left="20"/>
              <w:jc w:val="both"/>
            </w:pPr>
            <w:r>
              <w:rPr>
                <w:rFonts w:ascii="Times New Roman"/>
                <w:b w:val="false"/>
                <w:i w:val="false"/>
                <w:color w:val="000000"/>
                <w:sz w:val="20"/>
              </w:rPr>
              <w:t>
5,4</w:t>
            </w:r>
          </w:p>
          <w:p>
            <w:pPr>
              <w:spacing w:after="20"/>
              <w:ind w:left="20"/>
              <w:jc w:val="both"/>
            </w:pPr>
            <w:r>
              <w:rPr>
                <w:rFonts w:ascii="Times New Roman"/>
                <w:b w:val="false"/>
                <w:i w:val="false"/>
                <w:color w:val="000000"/>
                <w:sz w:val="20"/>
              </w:rPr>
              <w:t>
</w:t>
            </w:r>
            <w:r>
              <w:rPr>
                <w:rFonts w:ascii="Times New Roman"/>
                <w:b w:val="false"/>
                <w:i w:val="false"/>
                <w:color w:val="000000"/>
                <w:sz w:val="20"/>
              </w:rPr>
              <w:t>5,2</w:t>
            </w:r>
          </w:p>
          <w:p>
            <w:pPr>
              <w:spacing w:after="20"/>
              <w:ind w:left="20"/>
              <w:jc w:val="both"/>
            </w:pPr>
            <w:r>
              <w:rPr>
                <w:rFonts w:ascii="Times New Roman"/>
                <w:b w:val="false"/>
                <w:i w:val="false"/>
                <w:color w:val="000000"/>
                <w:sz w:val="20"/>
              </w:rPr>
              <w:t>
</w:t>
            </w:r>
            <w:r>
              <w:rPr>
                <w:rFonts w:ascii="Times New Roman"/>
                <w:b w:val="false"/>
                <w:i w:val="false"/>
                <w:color w:val="000000"/>
                <w:sz w:val="20"/>
              </w:rPr>
              <w:t>3,9</w:t>
            </w:r>
          </w:p>
          <w:p>
            <w:pPr>
              <w:spacing w:after="20"/>
              <w:ind w:left="20"/>
              <w:jc w:val="both"/>
            </w:pPr>
            <w:r>
              <w:rPr>
                <w:rFonts w:ascii="Times New Roman"/>
                <w:b w:val="false"/>
                <w:i w:val="false"/>
                <w:color w:val="000000"/>
                <w:sz w:val="20"/>
              </w:rPr>
              <w:t>
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 w:id="773"/>
          <w:p>
            <w:pPr>
              <w:spacing w:after="20"/>
              <w:ind w:left="20"/>
              <w:jc w:val="both"/>
            </w:pPr>
            <w:r>
              <w:rPr>
                <w:rFonts w:ascii="Times New Roman"/>
                <w:b w:val="false"/>
                <w:i w:val="false"/>
                <w:color w:val="000000"/>
                <w:sz w:val="20"/>
              </w:rPr>
              <w:t>
Бекіткіштер:</w:t>
            </w:r>
          </w:p>
          <w:bookmarkEnd w:id="77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Техниканың бекіту жұмыстарына дайындығын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Маз машинасын жуу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Бекіту жұмыстары</w:t>
            </w:r>
          </w:p>
          <w:p>
            <w:pPr>
              <w:spacing w:after="20"/>
              <w:ind w:left="20"/>
              <w:jc w:val="both"/>
            </w:pPr>
            <w:r>
              <w:rPr>
                <w:rFonts w:ascii="Times New Roman"/>
                <w:b w:val="false"/>
                <w:i w:val="false"/>
                <w:color w:val="000000"/>
                <w:sz w:val="20"/>
              </w:rPr>
              <w:t>
 Цемент пен бекіту болттарын тиеу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774"/>
          <w:p>
            <w:pPr>
              <w:spacing w:after="20"/>
              <w:ind w:left="20"/>
              <w:jc w:val="both"/>
            </w:pPr>
            <w:r>
              <w:rPr>
                <w:rFonts w:ascii="Times New Roman"/>
                <w:b w:val="false"/>
                <w:i w:val="false"/>
                <w:color w:val="000000"/>
                <w:sz w:val="20"/>
              </w:rPr>
              <w:t>
 </w:t>
            </w:r>
          </w:p>
          <w:bookmarkEnd w:id="774"/>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w:t>
            </w:r>
            <w:r>
              <w:rPr>
                <w:rFonts w:ascii="Times New Roman"/>
                <w:b w:val="false"/>
                <w:i w:val="false"/>
                <w:color w:val="000000"/>
                <w:sz w:val="20"/>
              </w:rPr>
              <w:t>4,1</w:t>
            </w:r>
          </w:p>
          <w:p>
            <w:pPr>
              <w:spacing w:after="20"/>
              <w:ind w:left="20"/>
              <w:jc w:val="both"/>
            </w:pPr>
            <w:r>
              <w:rPr>
                <w:rFonts w:ascii="Times New Roman"/>
                <w:b w:val="false"/>
                <w:i w:val="false"/>
                <w:color w:val="000000"/>
                <w:sz w:val="20"/>
              </w:rPr>
              <w:t>
</w:t>
            </w:r>
            <w:r>
              <w:rPr>
                <w:rFonts w:ascii="Times New Roman"/>
                <w:b w:val="false"/>
                <w:i w:val="false"/>
                <w:color w:val="000000"/>
                <w:sz w:val="20"/>
              </w:rPr>
              <w:t>5,1</w:t>
            </w:r>
          </w:p>
          <w:p>
            <w:pPr>
              <w:spacing w:after="20"/>
              <w:ind w:left="20"/>
              <w:jc w:val="both"/>
            </w:pPr>
            <w:r>
              <w:rPr>
                <w:rFonts w:ascii="Times New Roman"/>
                <w:b w:val="false"/>
                <w:i w:val="false"/>
                <w:color w:val="000000"/>
                <w:sz w:val="20"/>
              </w:rPr>
              <w:t>
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 w:id="775"/>
          <w:p>
            <w:pPr>
              <w:spacing w:after="20"/>
              <w:ind w:left="20"/>
              <w:jc w:val="both"/>
            </w:pPr>
            <w:r>
              <w:rPr>
                <w:rFonts w:ascii="Times New Roman"/>
                <w:b w:val="false"/>
                <w:i w:val="false"/>
                <w:color w:val="000000"/>
                <w:sz w:val="20"/>
              </w:rPr>
              <w:t>
Жарылғыш заттар:</w:t>
            </w:r>
          </w:p>
          <w:bookmarkEnd w:id="77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Жарылғыш материалды тиеу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Жарылғыш материал жиынтығы</w:t>
            </w:r>
          </w:p>
          <w:p>
            <w:pPr>
              <w:spacing w:after="20"/>
              <w:ind w:left="20"/>
              <w:jc w:val="both"/>
            </w:pPr>
            <w:r>
              <w:rPr>
                <w:rFonts w:ascii="Times New Roman"/>
                <w:b w:val="false"/>
                <w:i w:val="false"/>
                <w:color w:val="000000"/>
                <w:sz w:val="20"/>
              </w:rPr>
              <w:t>
 Союды зарядтау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 w:id="776"/>
          <w:p>
            <w:pPr>
              <w:spacing w:after="20"/>
              <w:ind w:left="20"/>
              <w:jc w:val="both"/>
            </w:pPr>
            <w:r>
              <w:rPr>
                <w:rFonts w:ascii="Times New Roman"/>
                <w:b w:val="false"/>
                <w:i w:val="false"/>
                <w:color w:val="000000"/>
                <w:sz w:val="20"/>
              </w:rPr>
              <w:t>
 </w:t>
            </w:r>
          </w:p>
          <w:bookmarkEnd w:id="776"/>
          <w:p>
            <w:pPr>
              <w:spacing w:after="20"/>
              <w:ind w:left="20"/>
              <w:jc w:val="both"/>
            </w:pPr>
            <w:r>
              <w:rPr>
                <w:rFonts w:ascii="Times New Roman"/>
                <w:b w:val="false"/>
                <w:i w:val="false"/>
                <w:color w:val="000000"/>
                <w:sz w:val="20"/>
              </w:rPr>
              <w:t xml:space="preserve">
5,6 </w:t>
            </w:r>
          </w:p>
          <w:p>
            <w:pPr>
              <w:spacing w:after="20"/>
              <w:ind w:left="20"/>
              <w:jc w:val="both"/>
            </w:pPr>
            <w:r>
              <w:rPr>
                <w:rFonts w:ascii="Times New Roman"/>
                <w:b w:val="false"/>
                <w:i w:val="false"/>
                <w:color w:val="000000"/>
                <w:sz w:val="20"/>
              </w:rPr>
              <w:t>
</w:t>
            </w:r>
            <w:r>
              <w:rPr>
                <w:rFonts w:ascii="Times New Roman"/>
                <w:b w:val="false"/>
                <w:i w:val="false"/>
                <w:color w:val="000000"/>
                <w:sz w:val="20"/>
              </w:rPr>
              <w:t>3,0</w:t>
            </w:r>
          </w:p>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 w:id="777"/>
          <w:p>
            <w:pPr>
              <w:spacing w:after="20"/>
              <w:ind w:left="20"/>
              <w:jc w:val="both"/>
            </w:pPr>
            <w:r>
              <w:rPr>
                <w:rFonts w:ascii="Times New Roman"/>
                <w:b w:val="false"/>
                <w:i w:val="false"/>
                <w:color w:val="000000"/>
                <w:sz w:val="20"/>
              </w:rPr>
              <w:t>
Жер үсті бұрғылау бұрғылаушылары:</w:t>
            </w:r>
          </w:p>
          <w:bookmarkEnd w:id="77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Қоршау құбырынан өзекті қағу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Габаритті бұрғылау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Шамдарды түсіру және көтеру (рычагпен жұмыс)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Бұрғылау процесі (рычагпен жұмыс) </w:t>
            </w:r>
          </w:p>
          <w:p>
            <w:pPr>
              <w:spacing w:after="20"/>
              <w:ind w:left="20"/>
              <w:jc w:val="both"/>
            </w:pPr>
            <w:r>
              <w:rPr>
                <w:rFonts w:ascii="Times New Roman"/>
                <w:b w:val="false"/>
                <w:i w:val="false"/>
                <w:color w:val="000000"/>
                <w:sz w:val="20"/>
              </w:rPr>
              <w:t>
</w:t>
            </w:r>
            <w:r>
              <w:rPr>
                <w:rFonts w:ascii="Times New Roman"/>
                <w:b w:val="false"/>
                <w:i w:val="false"/>
                <w:color w:val="000000"/>
                <w:sz w:val="20"/>
              </w:rPr>
              <w:t>Бұрғылау көмекшілері: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Ұңғыманың аузын күрекпен тазалау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Бұрандаларды қолмен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Өзек қораптарын тарту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Бұрғылау тәжін ауыстыру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Жұмысқа дайындық, агрегатты майлау </w:t>
            </w:r>
          </w:p>
          <w:p>
            <w:pPr>
              <w:spacing w:after="20"/>
              <w:ind w:left="20"/>
              <w:jc w:val="both"/>
            </w:pPr>
            <w:r>
              <w:rPr>
                <w:rFonts w:ascii="Times New Roman"/>
                <w:b w:val="false"/>
                <w:i w:val="false"/>
                <w:color w:val="000000"/>
                <w:sz w:val="20"/>
              </w:rPr>
              <w:t>
 Өзекті жуу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 w:id="778"/>
          <w:p>
            <w:pPr>
              <w:spacing w:after="20"/>
              <w:ind w:left="20"/>
              <w:jc w:val="both"/>
            </w:pPr>
            <w:r>
              <w:rPr>
                <w:rFonts w:ascii="Times New Roman"/>
                <w:b w:val="false"/>
                <w:i w:val="false"/>
                <w:color w:val="000000"/>
                <w:sz w:val="20"/>
              </w:rPr>
              <w:t>
 </w:t>
            </w:r>
          </w:p>
          <w:bookmarkEnd w:id="778"/>
          <w:p>
            <w:pPr>
              <w:spacing w:after="20"/>
              <w:ind w:left="20"/>
              <w:jc w:val="both"/>
            </w:pPr>
            <w:r>
              <w:rPr>
                <w:rFonts w:ascii="Times New Roman"/>
                <w:b w:val="false"/>
                <w:i w:val="false"/>
                <w:color w:val="000000"/>
                <w:sz w:val="20"/>
              </w:rPr>
              <w:t>
4,5</w:t>
            </w:r>
          </w:p>
          <w:p>
            <w:pPr>
              <w:spacing w:after="20"/>
              <w:ind w:left="20"/>
              <w:jc w:val="both"/>
            </w:pPr>
            <w:r>
              <w:rPr>
                <w:rFonts w:ascii="Times New Roman"/>
                <w:b w:val="false"/>
                <w:i w:val="false"/>
                <w:color w:val="000000"/>
                <w:sz w:val="20"/>
              </w:rPr>
              <w:t>
</w:t>
            </w:r>
            <w:r>
              <w:rPr>
                <w:rFonts w:ascii="Times New Roman"/>
                <w:b w:val="false"/>
                <w:i w:val="false"/>
                <w:color w:val="000000"/>
                <w:sz w:val="20"/>
              </w:rPr>
              <w:t>4,4</w:t>
            </w:r>
          </w:p>
          <w:p>
            <w:pPr>
              <w:spacing w:after="20"/>
              <w:ind w:left="20"/>
              <w:jc w:val="both"/>
            </w:pPr>
            <w:r>
              <w:rPr>
                <w:rFonts w:ascii="Times New Roman"/>
                <w:b w:val="false"/>
                <w:i w:val="false"/>
                <w:color w:val="000000"/>
                <w:sz w:val="20"/>
              </w:rPr>
              <w:t>
</w:t>
            </w:r>
            <w:r>
              <w:rPr>
                <w:rFonts w:ascii="Times New Roman"/>
                <w:b w:val="false"/>
                <w:i w:val="false"/>
                <w:color w:val="000000"/>
                <w:sz w:val="20"/>
              </w:rPr>
              <w:t>3,8</w:t>
            </w:r>
          </w:p>
          <w:p>
            <w:pPr>
              <w:spacing w:after="20"/>
              <w:ind w:left="20"/>
              <w:jc w:val="both"/>
            </w:pPr>
            <w:r>
              <w:rPr>
                <w:rFonts w:ascii="Times New Roman"/>
                <w:b w:val="false"/>
                <w:i w:val="false"/>
                <w:color w:val="000000"/>
                <w:sz w:val="20"/>
              </w:rPr>
              <w:t>
</w:t>
            </w:r>
            <w:r>
              <w:rPr>
                <w:rFonts w:ascii="Times New Roman"/>
                <w:b w:val="false"/>
                <w:i w:val="false"/>
                <w:color w:val="000000"/>
                <w:sz w:val="20"/>
              </w:rPr>
              <w:t>3,1</w:t>
            </w:r>
          </w:p>
          <w:p>
            <w:pPr>
              <w:spacing w:after="20"/>
              <w:ind w:left="20"/>
              <w:jc w:val="both"/>
            </w:pPr>
            <w:r>
              <w:rPr>
                <w:rFonts w:ascii="Times New Roman"/>
                <w:b w:val="false"/>
                <w:i w:val="false"/>
                <w:color w:val="000000"/>
                <w:sz w:val="20"/>
              </w:rPr>
              <w:t>
</w:t>
            </w:r>
            <w:r>
              <w:rPr>
                <w:rFonts w:ascii="Times New Roman"/>
                <w:b w:val="false"/>
                <w:i w:val="false"/>
                <w:color w:val="000000"/>
                <w:sz w:val="20"/>
              </w:rPr>
              <w:t>4,7</w:t>
            </w:r>
          </w:p>
          <w:p>
            <w:pPr>
              <w:spacing w:after="20"/>
              <w:ind w:left="20"/>
              <w:jc w:val="both"/>
            </w:pPr>
            <w:r>
              <w:rPr>
                <w:rFonts w:ascii="Times New Roman"/>
                <w:b w:val="false"/>
                <w:i w:val="false"/>
                <w:color w:val="000000"/>
                <w:sz w:val="20"/>
              </w:rPr>
              <w:t>
</w:t>
            </w:r>
            <w:r>
              <w:rPr>
                <w:rFonts w:ascii="Times New Roman"/>
                <w:b w:val="false"/>
                <w:i w:val="false"/>
                <w:color w:val="000000"/>
                <w:sz w:val="20"/>
              </w:rPr>
              <w:t>4,2</w:t>
            </w:r>
          </w:p>
          <w:p>
            <w:pPr>
              <w:spacing w:after="20"/>
              <w:ind w:left="20"/>
              <w:jc w:val="both"/>
            </w:pPr>
            <w:r>
              <w:rPr>
                <w:rFonts w:ascii="Times New Roman"/>
                <w:b w:val="false"/>
                <w:i w:val="false"/>
                <w:color w:val="000000"/>
                <w:sz w:val="20"/>
              </w:rPr>
              <w:t>
</w:t>
            </w:r>
            <w:r>
              <w:rPr>
                <w:rFonts w:ascii="Times New Roman"/>
                <w:b w:val="false"/>
                <w:i w:val="false"/>
                <w:color w:val="000000"/>
                <w:sz w:val="20"/>
              </w:rPr>
              <w:t>4,2</w:t>
            </w:r>
          </w:p>
          <w:p>
            <w:pPr>
              <w:spacing w:after="20"/>
              <w:ind w:left="20"/>
              <w:jc w:val="both"/>
            </w:pPr>
            <w:r>
              <w:rPr>
                <w:rFonts w:ascii="Times New Roman"/>
                <w:b w:val="false"/>
                <w:i w:val="false"/>
                <w:color w:val="000000"/>
                <w:sz w:val="20"/>
              </w:rPr>
              <w:t>
</w:t>
            </w:r>
            <w:r>
              <w:rPr>
                <w:rFonts w:ascii="Times New Roman"/>
                <w:b w:val="false"/>
                <w:i w:val="false"/>
                <w:color w:val="000000"/>
                <w:sz w:val="20"/>
              </w:rPr>
              <w:t>4,0</w:t>
            </w:r>
          </w:p>
          <w:p>
            <w:pPr>
              <w:spacing w:after="20"/>
              <w:ind w:left="20"/>
              <w:jc w:val="both"/>
            </w:pPr>
            <w:r>
              <w:rPr>
                <w:rFonts w:ascii="Times New Roman"/>
                <w:b w:val="false"/>
                <w:i w:val="false"/>
                <w:color w:val="000000"/>
                <w:sz w:val="20"/>
              </w:rPr>
              <w:t>
</w:t>
            </w:r>
            <w:r>
              <w:rPr>
                <w:rFonts w:ascii="Times New Roman"/>
                <w:b w:val="false"/>
                <w:i w:val="false"/>
                <w:color w:val="000000"/>
                <w:sz w:val="20"/>
              </w:rPr>
              <w:t>3,5</w:t>
            </w:r>
          </w:p>
          <w:p>
            <w:pPr>
              <w:spacing w:after="20"/>
              <w:ind w:left="20"/>
              <w:jc w:val="both"/>
            </w:pPr>
            <w:r>
              <w:rPr>
                <w:rFonts w:ascii="Times New Roman"/>
                <w:b w:val="false"/>
                <w:i w:val="false"/>
                <w:color w:val="000000"/>
                <w:sz w:val="20"/>
              </w:rPr>
              <w:t>
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 w:id="779"/>
          <w:p>
            <w:pPr>
              <w:spacing w:after="20"/>
              <w:ind w:left="20"/>
              <w:jc w:val="both"/>
            </w:pPr>
            <w:r>
              <w:rPr>
                <w:rFonts w:ascii="Times New Roman"/>
                <w:b w:val="false"/>
                <w:i w:val="false"/>
                <w:color w:val="000000"/>
                <w:sz w:val="20"/>
              </w:rPr>
              <w:t>
Тормен жұмыс жасаушы</w:t>
            </w:r>
          </w:p>
          <w:bookmarkEnd w:id="77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Қалып тірегі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Торкрет</w:t>
            </w:r>
          </w:p>
          <w:p>
            <w:pPr>
              <w:spacing w:after="20"/>
              <w:ind w:left="20"/>
              <w:jc w:val="both"/>
            </w:pPr>
            <w:r>
              <w:rPr>
                <w:rFonts w:ascii="Times New Roman"/>
                <w:b w:val="false"/>
                <w:i w:val="false"/>
                <w:color w:val="000000"/>
                <w:sz w:val="20"/>
              </w:rPr>
              <w:t>
 Торды сумен толтыру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780"/>
          <w:p>
            <w:pPr>
              <w:spacing w:after="20"/>
              <w:ind w:left="20"/>
              <w:jc w:val="both"/>
            </w:pPr>
            <w:r>
              <w:rPr>
                <w:rFonts w:ascii="Times New Roman"/>
                <w:b w:val="false"/>
                <w:i w:val="false"/>
                <w:color w:val="000000"/>
                <w:sz w:val="20"/>
              </w:rPr>
              <w:t>
 </w:t>
            </w:r>
          </w:p>
          <w:bookmarkEnd w:id="780"/>
          <w:p>
            <w:pPr>
              <w:spacing w:after="20"/>
              <w:ind w:left="20"/>
              <w:jc w:val="both"/>
            </w:pPr>
            <w:r>
              <w:rPr>
                <w:rFonts w:ascii="Times New Roman"/>
                <w:b w:val="false"/>
                <w:i w:val="false"/>
                <w:color w:val="000000"/>
                <w:sz w:val="20"/>
              </w:rPr>
              <w:t>
5,6</w:t>
            </w:r>
          </w:p>
          <w:p>
            <w:pPr>
              <w:spacing w:after="20"/>
              <w:ind w:left="20"/>
              <w:jc w:val="both"/>
            </w:pPr>
            <w:r>
              <w:rPr>
                <w:rFonts w:ascii="Times New Roman"/>
                <w:b w:val="false"/>
                <w:i w:val="false"/>
                <w:color w:val="000000"/>
                <w:sz w:val="20"/>
              </w:rPr>
              <w:t>
</w:t>
            </w:r>
            <w:r>
              <w:rPr>
                <w:rFonts w:ascii="Times New Roman"/>
                <w:b w:val="false"/>
                <w:i w:val="false"/>
                <w:color w:val="000000"/>
                <w:sz w:val="20"/>
              </w:rPr>
              <w:t>2,4</w:t>
            </w:r>
          </w:p>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 w:id="781"/>
          <w:p>
            <w:pPr>
              <w:spacing w:after="20"/>
              <w:ind w:left="20"/>
              <w:jc w:val="both"/>
            </w:pPr>
            <w:r>
              <w:rPr>
                <w:rFonts w:ascii="Times New Roman"/>
                <w:b w:val="false"/>
                <w:i w:val="false"/>
                <w:color w:val="000000"/>
                <w:sz w:val="20"/>
              </w:rPr>
              <w:t>
Скреперлер:</w:t>
            </w:r>
          </w:p>
          <w:bookmarkEnd w:id="78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Дайындық және көмекші жұмыстар</w:t>
            </w:r>
          </w:p>
          <w:p>
            <w:pPr>
              <w:spacing w:after="20"/>
              <w:ind w:left="20"/>
              <w:jc w:val="both"/>
            </w:pPr>
            <w:r>
              <w:rPr>
                <w:rFonts w:ascii="Times New Roman"/>
                <w:b w:val="false"/>
                <w:i w:val="false"/>
                <w:color w:val="000000"/>
                <w:sz w:val="20"/>
              </w:rPr>
              <w:t>
 Кенді біріктіру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 w:id="782"/>
          <w:p>
            <w:pPr>
              <w:spacing w:after="20"/>
              <w:ind w:left="20"/>
              <w:jc w:val="both"/>
            </w:pPr>
            <w:r>
              <w:rPr>
                <w:rFonts w:ascii="Times New Roman"/>
                <w:b w:val="false"/>
                <w:i w:val="false"/>
                <w:color w:val="000000"/>
                <w:sz w:val="20"/>
              </w:rPr>
              <w:t>
 </w:t>
            </w:r>
          </w:p>
          <w:bookmarkEnd w:id="782"/>
          <w:p>
            <w:pPr>
              <w:spacing w:after="20"/>
              <w:ind w:left="20"/>
              <w:jc w:val="both"/>
            </w:pPr>
            <w:r>
              <w:rPr>
                <w:rFonts w:ascii="Times New Roman"/>
                <w:b w:val="false"/>
                <w:i w:val="false"/>
                <w:color w:val="000000"/>
                <w:sz w:val="20"/>
              </w:rPr>
              <w:t>
6,6</w:t>
            </w:r>
          </w:p>
          <w:p>
            <w:pPr>
              <w:spacing w:after="20"/>
              <w:ind w:left="20"/>
              <w:jc w:val="both"/>
            </w:pPr>
            <w:r>
              <w:rPr>
                <w:rFonts w:ascii="Times New Roman"/>
                <w:b w:val="false"/>
                <w:i w:val="false"/>
                <w:color w:val="000000"/>
                <w:sz w:val="20"/>
              </w:rPr>
              <w:t>
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 w:id="783"/>
          <w:p>
            <w:pPr>
              <w:spacing w:after="20"/>
              <w:ind w:left="20"/>
              <w:jc w:val="both"/>
            </w:pPr>
            <w:r>
              <w:rPr>
                <w:rFonts w:ascii="Times New Roman"/>
                <w:b w:val="false"/>
                <w:i w:val="false"/>
                <w:color w:val="000000"/>
                <w:sz w:val="20"/>
              </w:rPr>
              <w:t>
Бульдозеристер:</w:t>
            </w:r>
          </w:p>
          <w:bookmarkEnd w:id="78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Дайындық жұмыстары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Бульдозерді басқару (тырмалау, үйінділерді тазарту) </w:t>
            </w:r>
          </w:p>
          <w:p>
            <w:pPr>
              <w:spacing w:after="20"/>
              <w:ind w:left="20"/>
              <w:jc w:val="both"/>
            </w:pPr>
            <w:r>
              <w:rPr>
                <w:rFonts w:ascii="Times New Roman"/>
                <w:b w:val="false"/>
                <w:i w:val="false"/>
                <w:color w:val="000000"/>
                <w:sz w:val="20"/>
              </w:rPr>
              <w:t>
 Құрылғыны жуу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 w:id="784"/>
          <w:p>
            <w:pPr>
              <w:spacing w:after="20"/>
              <w:ind w:left="20"/>
              <w:jc w:val="both"/>
            </w:pPr>
            <w:r>
              <w:rPr>
                <w:rFonts w:ascii="Times New Roman"/>
                <w:b w:val="false"/>
                <w:i w:val="false"/>
                <w:color w:val="000000"/>
                <w:sz w:val="20"/>
              </w:rPr>
              <w:t>
 </w:t>
            </w:r>
          </w:p>
          <w:bookmarkEnd w:id="784"/>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r>
              <w:rPr>
                <w:rFonts w:ascii="Times New Roman"/>
                <w:b w:val="false"/>
                <w:i w:val="false"/>
                <w:color w:val="000000"/>
                <w:sz w:val="20"/>
              </w:rPr>
              <w:t>3,5</w:t>
            </w:r>
          </w:p>
          <w:p>
            <w:pPr>
              <w:spacing w:after="20"/>
              <w:ind w:left="20"/>
              <w:jc w:val="both"/>
            </w:pPr>
            <w:r>
              <w:rPr>
                <w:rFonts w:ascii="Times New Roman"/>
                <w:b w:val="false"/>
                <w:i w:val="false"/>
                <w:color w:val="000000"/>
                <w:sz w:val="20"/>
              </w:rPr>
              <w:t>
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 w:id="785"/>
          <w:p>
            <w:pPr>
              <w:spacing w:after="20"/>
              <w:ind w:left="20"/>
              <w:jc w:val="both"/>
            </w:pPr>
            <w:r>
              <w:rPr>
                <w:rFonts w:ascii="Times New Roman"/>
                <w:b w:val="false"/>
                <w:i w:val="false"/>
                <w:color w:val="000000"/>
                <w:sz w:val="20"/>
              </w:rPr>
              <w:t>
Экскаватор машинистері:</w:t>
            </w:r>
          </w:p>
          <w:bookmarkEnd w:id="78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Агрегатты жұмысқа дайындау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Кенді тиеу (рычагпен жұмыс)</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Агрегатты жуу және жұмыс орнын тазалау</w:t>
            </w:r>
          </w:p>
          <w:p>
            <w:pPr>
              <w:spacing w:after="20"/>
              <w:ind w:left="20"/>
              <w:jc w:val="both"/>
            </w:pPr>
            <w:r>
              <w:rPr>
                <w:rFonts w:ascii="Times New Roman"/>
                <w:b w:val="false"/>
                <w:i w:val="false"/>
                <w:color w:val="000000"/>
                <w:sz w:val="20"/>
              </w:rPr>
              <w:t>
 Жаңа өндіру орнына айдау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 w:id="786"/>
          <w:p>
            <w:pPr>
              <w:spacing w:after="20"/>
              <w:ind w:left="20"/>
              <w:jc w:val="both"/>
            </w:pPr>
            <w:r>
              <w:rPr>
                <w:rFonts w:ascii="Times New Roman"/>
                <w:b w:val="false"/>
                <w:i w:val="false"/>
                <w:color w:val="000000"/>
                <w:sz w:val="20"/>
              </w:rPr>
              <w:t>
 </w:t>
            </w:r>
          </w:p>
          <w:bookmarkEnd w:id="786"/>
          <w:p>
            <w:pPr>
              <w:spacing w:after="20"/>
              <w:ind w:left="20"/>
              <w:jc w:val="both"/>
            </w:pPr>
            <w:r>
              <w:rPr>
                <w:rFonts w:ascii="Times New Roman"/>
                <w:b w:val="false"/>
                <w:i w:val="false"/>
                <w:color w:val="000000"/>
                <w:sz w:val="20"/>
              </w:rPr>
              <w:t>
3,9</w:t>
            </w:r>
          </w:p>
          <w:p>
            <w:pPr>
              <w:spacing w:after="20"/>
              <w:ind w:left="20"/>
              <w:jc w:val="both"/>
            </w:pPr>
            <w:r>
              <w:rPr>
                <w:rFonts w:ascii="Times New Roman"/>
                <w:b w:val="false"/>
                <w:i w:val="false"/>
                <w:color w:val="000000"/>
                <w:sz w:val="20"/>
              </w:rPr>
              <w:t>
</w:t>
            </w:r>
            <w:r>
              <w:rPr>
                <w:rFonts w:ascii="Times New Roman"/>
                <w:b w:val="false"/>
                <w:i w:val="false"/>
                <w:color w:val="000000"/>
                <w:sz w:val="20"/>
              </w:rPr>
              <w:t>3,6</w:t>
            </w:r>
          </w:p>
          <w:p>
            <w:pPr>
              <w:spacing w:after="20"/>
              <w:ind w:left="20"/>
              <w:jc w:val="both"/>
            </w:pPr>
            <w:r>
              <w:rPr>
                <w:rFonts w:ascii="Times New Roman"/>
                <w:b w:val="false"/>
                <w:i w:val="false"/>
                <w:color w:val="000000"/>
                <w:sz w:val="20"/>
              </w:rPr>
              <w:t>
</w:t>
            </w:r>
            <w:r>
              <w:rPr>
                <w:rFonts w:ascii="Times New Roman"/>
                <w:b w:val="false"/>
                <w:i w:val="false"/>
                <w:color w:val="000000"/>
                <w:sz w:val="20"/>
              </w:rPr>
              <w:t>3,5</w:t>
            </w:r>
          </w:p>
          <w:p>
            <w:pPr>
              <w:spacing w:after="20"/>
              <w:ind w:left="20"/>
              <w:jc w:val="both"/>
            </w:pPr>
            <w:r>
              <w:rPr>
                <w:rFonts w:ascii="Times New Roman"/>
                <w:b w:val="false"/>
                <w:i w:val="false"/>
                <w:color w:val="000000"/>
                <w:sz w:val="20"/>
              </w:rPr>
              <w:t>
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 w:id="787"/>
          <w:p>
            <w:pPr>
              <w:spacing w:after="20"/>
              <w:ind w:left="20"/>
              <w:jc w:val="both"/>
            </w:pPr>
            <w:r>
              <w:rPr>
                <w:rFonts w:ascii="Times New Roman"/>
                <w:b w:val="false"/>
                <w:i w:val="false"/>
                <w:color w:val="000000"/>
                <w:sz w:val="20"/>
              </w:rPr>
              <w:t>
Ауыр жүк самосвалдарының жүргізушілері (КАМАЗ, БЕЛАЗ):</w:t>
            </w:r>
          </w:p>
          <w:bookmarkEnd w:id="78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Дайындық жұмыстары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Самосвалды басқару (кенді тасымалдау)</w:t>
            </w:r>
          </w:p>
          <w:p>
            <w:pPr>
              <w:spacing w:after="20"/>
              <w:ind w:left="20"/>
              <w:jc w:val="both"/>
            </w:pPr>
            <w:r>
              <w:rPr>
                <w:rFonts w:ascii="Times New Roman"/>
                <w:b w:val="false"/>
                <w:i w:val="false"/>
                <w:color w:val="000000"/>
                <w:sz w:val="20"/>
              </w:rPr>
              <w:t>
 А / машинаны жуу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 w:id="788"/>
          <w:p>
            <w:pPr>
              <w:spacing w:after="20"/>
              <w:ind w:left="20"/>
              <w:jc w:val="both"/>
            </w:pPr>
            <w:r>
              <w:rPr>
                <w:rFonts w:ascii="Times New Roman"/>
                <w:b w:val="false"/>
                <w:i w:val="false"/>
                <w:color w:val="000000"/>
                <w:sz w:val="20"/>
              </w:rPr>
              <w:t>
 </w:t>
            </w:r>
          </w:p>
          <w:bookmarkEnd w:id="788"/>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w:t>
            </w:r>
            <w:r>
              <w:rPr>
                <w:rFonts w:ascii="Times New Roman"/>
                <w:b w:val="false"/>
                <w:i w:val="false"/>
                <w:color w:val="000000"/>
                <w:sz w:val="20"/>
              </w:rPr>
              <w:t>3,5</w:t>
            </w:r>
          </w:p>
          <w:p>
            <w:pPr>
              <w:spacing w:after="20"/>
              <w:ind w:left="20"/>
              <w:jc w:val="both"/>
            </w:pPr>
            <w:r>
              <w:rPr>
                <w:rFonts w:ascii="Times New Roman"/>
                <w:b w:val="false"/>
                <w:i w:val="false"/>
                <w:color w:val="000000"/>
                <w:sz w:val="20"/>
              </w:rPr>
              <w:t>
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 w:id="789"/>
          <w:p>
            <w:pPr>
              <w:spacing w:after="20"/>
              <w:ind w:left="20"/>
              <w:jc w:val="both"/>
            </w:pPr>
            <w:r>
              <w:rPr>
                <w:rFonts w:ascii="Times New Roman"/>
                <w:b w:val="false"/>
                <w:i w:val="false"/>
                <w:color w:val="000000"/>
                <w:sz w:val="20"/>
              </w:rPr>
              <w:t>
Құю-механикалық зауыттың қызметкерлері</w:t>
            </w:r>
          </w:p>
          <w:bookmarkEnd w:id="789"/>
          <w:p>
            <w:pPr>
              <w:spacing w:after="20"/>
              <w:ind w:left="20"/>
              <w:jc w:val="both"/>
            </w:pPr>
            <w:r>
              <w:rPr>
                <w:rFonts w:ascii="Times New Roman"/>
                <w:b w:val="false"/>
                <w:i w:val="false"/>
                <w:color w:val="000000"/>
                <w:sz w:val="20"/>
              </w:rPr>
              <w:t>
</w:t>
            </w:r>
            <w:r>
              <w:rPr>
                <w:rFonts w:ascii="Times New Roman"/>
                <w:b w:val="false"/>
                <w:i w:val="false"/>
                <w:color w:val="000000"/>
                <w:sz w:val="20"/>
              </w:rPr>
              <w:t>Металл құюшы</w:t>
            </w:r>
          </w:p>
          <w:p>
            <w:pPr>
              <w:spacing w:after="20"/>
              <w:ind w:left="20"/>
              <w:jc w:val="both"/>
            </w:pPr>
            <w:r>
              <w:rPr>
                <w:rFonts w:ascii="Times New Roman"/>
                <w:b w:val="false"/>
                <w:i w:val="false"/>
                <w:color w:val="000000"/>
                <w:sz w:val="20"/>
              </w:rPr>
              <w:t>
</w:t>
            </w:r>
            <w:r>
              <w:rPr>
                <w:rFonts w:ascii="Times New Roman"/>
                <w:b w:val="false"/>
                <w:i w:val="false"/>
                <w:color w:val="000000"/>
                <w:sz w:val="20"/>
              </w:rPr>
              <w:t>Механикаландырылған металл құю</w:t>
            </w:r>
          </w:p>
          <w:p>
            <w:pPr>
              <w:spacing w:after="20"/>
              <w:ind w:left="20"/>
              <w:jc w:val="both"/>
            </w:pPr>
            <w:r>
              <w:rPr>
                <w:rFonts w:ascii="Times New Roman"/>
                <w:b w:val="false"/>
                <w:i w:val="false"/>
                <w:color w:val="000000"/>
                <w:sz w:val="20"/>
              </w:rPr>
              <w:t>
Механикаландырылған салқындату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 w:id="790"/>
          <w:p>
            <w:pPr>
              <w:spacing w:after="20"/>
              <w:ind w:left="20"/>
              <w:jc w:val="both"/>
            </w:pPr>
            <w:r>
              <w:rPr>
                <w:rFonts w:ascii="Times New Roman"/>
                <w:b w:val="false"/>
                <w:i w:val="false"/>
                <w:color w:val="000000"/>
                <w:sz w:val="20"/>
              </w:rPr>
              <w:t>
 </w:t>
            </w:r>
          </w:p>
          <w:bookmarkEnd w:id="790"/>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 w:id="791"/>
          <w:p>
            <w:pPr>
              <w:spacing w:after="20"/>
              <w:ind w:left="20"/>
              <w:jc w:val="both"/>
            </w:pPr>
            <w:r>
              <w:rPr>
                <w:rFonts w:ascii="Times New Roman"/>
                <w:b w:val="false"/>
                <w:i w:val="false"/>
                <w:color w:val="000000"/>
                <w:sz w:val="20"/>
              </w:rPr>
              <w:t>
Машиналық қалыптау қалыптаушы</w:t>
            </w:r>
          </w:p>
          <w:bookmarkEnd w:id="791"/>
          <w:p>
            <w:pPr>
              <w:spacing w:after="20"/>
              <w:ind w:left="20"/>
              <w:jc w:val="both"/>
            </w:pPr>
            <w:r>
              <w:rPr>
                <w:rFonts w:ascii="Times New Roman"/>
                <w:b w:val="false"/>
                <w:i w:val="false"/>
                <w:color w:val="000000"/>
                <w:sz w:val="20"/>
              </w:rPr>
              <w:t>
 Пневмотрамбовка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 w:id="792"/>
          <w:p>
            <w:pPr>
              <w:spacing w:after="20"/>
              <w:ind w:left="20"/>
              <w:jc w:val="both"/>
            </w:pPr>
            <w:r>
              <w:rPr>
                <w:rFonts w:ascii="Times New Roman"/>
                <w:b w:val="false"/>
                <w:i w:val="false"/>
                <w:color w:val="000000"/>
                <w:sz w:val="20"/>
              </w:rPr>
              <w:t>
Қалыптау өзекшесі</w:t>
            </w:r>
          </w:p>
          <w:bookmarkEnd w:id="792"/>
          <w:p>
            <w:pPr>
              <w:spacing w:after="20"/>
              <w:ind w:left="20"/>
              <w:jc w:val="both"/>
            </w:pPr>
            <w:r>
              <w:rPr>
                <w:rFonts w:ascii="Times New Roman"/>
                <w:b w:val="false"/>
                <w:i w:val="false"/>
                <w:color w:val="000000"/>
                <w:sz w:val="20"/>
              </w:rPr>
              <w:t>
 Өзектерді қолмен толтыру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 w:id="793"/>
          <w:p>
            <w:pPr>
              <w:spacing w:after="20"/>
              <w:ind w:left="20"/>
              <w:jc w:val="both"/>
            </w:pPr>
            <w:r>
              <w:rPr>
                <w:rFonts w:ascii="Times New Roman"/>
                <w:b w:val="false"/>
                <w:i w:val="false"/>
                <w:color w:val="000000"/>
                <w:sz w:val="20"/>
              </w:rPr>
              <w:t>
Құюшы</w:t>
            </w:r>
          </w:p>
          <w:bookmarkEnd w:id="79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Терезелерді аудару және түсіру</w:t>
            </w:r>
          </w:p>
          <w:p>
            <w:pPr>
              <w:spacing w:after="20"/>
              <w:ind w:left="20"/>
              <w:jc w:val="both"/>
            </w:pPr>
            <w:r>
              <w:rPr>
                <w:rFonts w:ascii="Times New Roman"/>
                <w:b w:val="false"/>
                <w:i w:val="false"/>
                <w:color w:val="000000"/>
                <w:sz w:val="20"/>
              </w:rPr>
              <w:t>
 Модельдерді қолмен қаптау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 w:id="794"/>
          <w:p>
            <w:pPr>
              <w:spacing w:after="20"/>
              <w:ind w:left="20"/>
              <w:jc w:val="both"/>
            </w:pPr>
            <w:r>
              <w:rPr>
                <w:rFonts w:ascii="Times New Roman"/>
                <w:b w:val="false"/>
                <w:i w:val="false"/>
                <w:color w:val="000000"/>
                <w:sz w:val="20"/>
              </w:rPr>
              <w:t>
 </w:t>
            </w:r>
          </w:p>
          <w:bookmarkEnd w:id="794"/>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7" w:id="795"/>
          <w:p>
            <w:pPr>
              <w:spacing w:after="20"/>
              <w:ind w:left="20"/>
              <w:jc w:val="both"/>
            </w:pPr>
            <w:r>
              <w:rPr>
                <w:rFonts w:ascii="Times New Roman"/>
                <w:b w:val="false"/>
                <w:i w:val="false"/>
                <w:color w:val="000000"/>
                <w:sz w:val="20"/>
              </w:rPr>
              <w:t>
Шихтаны вагранкалар мен пештерге толтырушы</w:t>
            </w:r>
          </w:p>
          <w:bookmarkEnd w:id="79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Құммен жұмыс</w:t>
            </w:r>
          </w:p>
          <w:p>
            <w:pPr>
              <w:spacing w:after="20"/>
              <w:ind w:left="20"/>
              <w:jc w:val="both"/>
            </w:pPr>
            <w:r>
              <w:rPr>
                <w:rFonts w:ascii="Times New Roman"/>
                <w:b w:val="false"/>
                <w:i w:val="false"/>
                <w:color w:val="000000"/>
                <w:sz w:val="20"/>
              </w:rPr>
              <w:t>
 Модельдерді орналастыру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 w:id="796"/>
          <w:p>
            <w:pPr>
              <w:spacing w:after="20"/>
              <w:ind w:left="20"/>
              <w:jc w:val="both"/>
            </w:pPr>
            <w:r>
              <w:rPr>
                <w:rFonts w:ascii="Times New Roman"/>
                <w:b w:val="false"/>
                <w:i w:val="false"/>
                <w:color w:val="000000"/>
                <w:sz w:val="20"/>
              </w:rPr>
              <w:t>
 </w:t>
            </w:r>
          </w:p>
          <w:bookmarkEnd w:id="796"/>
          <w:p>
            <w:pPr>
              <w:spacing w:after="20"/>
              <w:ind w:left="20"/>
              <w:jc w:val="both"/>
            </w:pPr>
            <w:r>
              <w:rPr>
                <w:rFonts w:ascii="Times New Roman"/>
                <w:b w:val="false"/>
                <w:i w:val="false"/>
                <w:color w:val="000000"/>
                <w:sz w:val="20"/>
              </w:rPr>
              <w:t>
4,7</w:t>
            </w:r>
          </w:p>
          <w:p>
            <w:pPr>
              <w:spacing w:after="20"/>
              <w:ind w:left="20"/>
              <w:jc w:val="both"/>
            </w:pPr>
            <w:r>
              <w:rPr>
                <w:rFonts w:ascii="Times New Roman"/>
                <w:b w:val="false"/>
                <w:i w:val="false"/>
                <w:color w:val="000000"/>
                <w:sz w:val="20"/>
              </w:rPr>
              <w:t>
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 w:id="797"/>
          <w:p>
            <w:pPr>
              <w:spacing w:after="20"/>
              <w:ind w:left="20"/>
              <w:jc w:val="both"/>
            </w:pPr>
            <w:r>
              <w:rPr>
                <w:rFonts w:ascii="Times New Roman"/>
                <w:b w:val="false"/>
                <w:i w:val="false"/>
                <w:color w:val="000000"/>
                <w:sz w:val="20"/>
              </w:rPr>
              <w:t>
Отқа төтеп беруші</w:t>
            </w:r>
          </w:p>
          <w:bookmarkEnd w:id="79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Балшық қоспасын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Жартылай муфталарды қайта орау, үрлеу</w:t>
            </w:r>
          </w:p>
          <w:p>
            <w:pPr>
              <w:spacing w:after="20"/>
              <w:ind w:left="20"/>
              <w:jc w:val="both"/>
            </w:pPr>
            <w:r>
              <w:rPr>
                <w:rFonts w:ascii="Times New Roman"/>
                <w:b w:val="false"/>
                <w:i w:val="false"/>
                <w:color w:val="000000"/>
                <w:sz w:val="20"/>
              </w:rPr>
              <w:t>
 Отқа төзімді сазды елеу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 w:id="798"/>
          <w:p>
            <w:pPr>
              <w:spacing w:after="20"/>
              <w:ind w:left="20"/>
              <w:jc w:val="both"/>
            </w:pPr>
            <w:r>
              <w:rPr>
                <w:rFonts w:ascii="Times New Roman"/>
                <w:b w:val="false"/>
                <w:i w:val="false"/>
                <w:color w:val="000000"/>
                <w:sz w:val="20"/>
              </w:rPr>
              <w:t>
 </w:t>
            </w:r>
          </w:p>
          <w:bookmarkEnd w:id="798"/>
          <w:p>
            <w:pPr>
              <w:spacing w:after="20"/>
              <w:ind w:left="20"/>
              <w:jc w:val="both"/>
            </w:pPr>
            <w:r>
              <w:rPr>
                <w:rFonts w:ascii="Times New Roman"/>
                <w:b w:val="false"/>
                <w:i w:val="false"/>
                <w:color w:val="000000"/>
                <w:sz w:val="20"/>
              </w:rPr>
              <w:t>
3,8</w:t>
            </w:r>
          </w:p>
          <w:p>
            <w:pPr>
              <w:spacing w:after="20"/>
              <w:ind w:left="20"/>
              <w:jc w:val="both"/>
            </w:pPr>
            <w:r>
              <w:rPr>
                <w:rFonts w:ascii="Times New Roman"/>
                <w:b w:val="false"/>
                <w:i w:val="false"/>
                <w:color w:val="000000"/>
                <w:sz w:val="20"/>
              </w:rPr>
              <w:t>
</w:t>
            </w:r>
            <w:r>
              <w:rPr>
                <w:rFonts w:ascii="Times New Roman"/>
                <w:b w:val="false"/>
                <w:i w:val="false"/>
                <w:color w:val="000000"/>
                <w:sz w:val="20"/>
              </w:rPr>
              <w:t>4,7</w:t>
            </w:r>
          </w:p>
          <w:p>
            <w:pPr>
              <w:spacing w:after="20"/>
              <w:ind w:left="20"/>
              <w:jc w:val="both"/>
            </w:pPr>
            <w:r>
              <w:rPr>
                <w:rFonts w:ascii="Times New Roman"/>
                <w:b w:val="false"/>
                <w:i w:val="false"/>
                <w:color w:val="000000"/>
                <w:sz w:val="20"/>
              </w:rPr>
              <w:t>
6,1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 w:id="799"/>
          <w:p>
            <w:pPr>
              <w:spacing w:after="20"/>
              <w:ind w:left="20"/>
              <w:jc w:val="both"/>
            </w:pPr>
            <w:r>
              <w:rPr>
                <w:rFonts w:ascii="Times New Roman"/>
                <w:b w:val="false"/>
                <w:i w:val="false"/>
                <w:color w:val="000000"/>
                <w:sz w:val="20"/>
              </w:rPr>
              <w:t>
Кесуші</w:t>
            </w:r>
          </w:p>
          <w:bookmarkEnd w:id="799"/>
          <w:p>
            <w:pPr>
              <w:spacing w:after="20"/>
              <w:ind w:left="20"/>
              <w:jc w:val="both"/>
            </w:pPr>
            <w:r>
              <w:rPr>
                <w:rFonts w:ascii="Times New Roman"/>
                <w:b w:val="false"/>
                <w:i w:val="false"/>
                <w:color w:val="000000"/>
                <w:sz w:val="20"/>
              </w:rPr>
              <w:t>
 Бөлшектерді кесу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 w:id="800"/>
          <w:p>
            <w:pPr>
              <w:spacing w:after="20"/>
              <w:ind w:left="20"/>
              <w:jc w:val="both"/>
            </w:pPr>
            <w:r>
              <w:rPr>
                <w:rFonts w:ascii="Times New Roman"/>
                <w:b w:val="false"/>
                <w:i w:val="false"/>
                <w:color w:val="000000"/>
                <w:sz w:val="20"/>
              </w:rPr>
              <w:t>
Слесарь-жөндеуші</w:t>
            </w:r>
          </w:p>
          <w:bookmarkEnd w:id="800"/>
          <w:p>
            <w:pPr>
              <w:spacing w:after="20"/>
              <w:ind w:left="20"/>
              <w:jc w:val="both"/>
            </w:pPr>
            <w:r>
              <w:rPr>
                <w:rFonts w:ascii="Times New Roman"/>
                <w:b w:val="false"/>
                <w:i w:val="false"/>
                <w:color w:val="000000"/>
                <w:sz w:val="20"/>
              </w:rPr>
              <w:t>
 Жұмыс орнын тазалау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 w:id="801"/>
          <w:p>
            <w:pPr>
              <w:spacing w:after="20"/>
              <w:ind w:left="20"/>
              <w:jc w:val="both"/>
            </w:pPr>
            <w:r>
              <w:rPr>
                <w:rFonts w:ascii="Times New Roman"/>
                <w:b w:val="false"/>
                <w:i w:val="false"/>
                <w:color w:val="000000"/>
                <w:sz w:val="20"/>
              </w:rPr>
              <w:t>
Металл Токарь</w:t>
            </w:r>
          </w:p>
          <w:bookmarkEnd w:id="80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Қақпаларды кесу және қайрау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Өзек жіптерін кесу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Сабақты өңдеу</w:t>
            </w:r>
          </w:p>
          <w:p>
            <w:pPr>
              <w:spacing w:after="20"/>
              <w:ind w:left="20"/>
              <w:jc w:val="both"/>
            </w:pPr>
            <w:r>
              <w:rPr>
                <w:rFonts w:ascii="Times New Roman"/>
                <w:b w:val="false"/>
                <w:i w:val="false"/>
                <w:color w:val="000000"/>
                <w:sz w:val="20"/>
              </w:rPr>
              <w:t>
 Сабақты фрезерлеу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 w:id="802"/>
          <w:p>
            <w:pPr>
              <w:spacing w:after="20"/>
              <w:ind w:left="20"/>
              <w:jc w:val="both"/>
            </w:pPr>
            <w:r>
              <w:rPr>
                <w:rFonts w:ascii="Times New Roman"/>
                <w:b w:val="false"/>
                <w:i w:val="false"/>
                <w:color w:val="000000"/>
                <w:sz w:val="20"/>
              </w:rPr>
              <w:t>
 </w:t>
            </w:r>
          </w:p>
          <w:bookmarkEnd w:id="802"/>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w:t>
            </w:r>
            <w:r>
              <w:rPr>
                <w:rFonts w:ascii="Times New Roman"/>
                <w:b w:val="false"/>
                <w:i w:val="false"/>
                <w:color w:val="000000"/>
                <w:sz w:val="20"/>
              </w:rPr>
              <w:t>3,0</w:t>
            </w:r>
          </w:p>
          <w:p>
            <w:pPr>
              <w:spacing w:after="20"/>
              <w:ind w:left="20"/>
              <w:jc w:val="both"/>
            </w:pPr>
            <w:r>
              <w:rPr>
                <w:rFonts w:ascii="Times New Roman"/>
                <w:b w:val="false"/>
                <w:i w:val="false"/>
                <w:color w:val="000000"/>
                <w:sz w:val="20"/>
              </w:rPr>
              <w:t>
</w:t>
            </w:r>
            <w:r>
              <w:rPr>
                <w:rFonts w:ascii="Times New Roman"/>
                <w:b w:val="false"/>
                <w:i w:val="false"/>
                <w:color w:val="000000"/>
                <w:sz w:val="20"/>
              </w:rPr>
              <w:t>3,8</w:t>
            </w:r>
          </w:p>
          <w:p>
            <w:pPr>
              <w:spacing w:after="20"/>
              <w:ind w:left="20"/>
              <w:jc w:val="both"/>
            </w:pPr>
            <w:r>
              <w:rPr>
                <w:rFonts w:ascii="Times New Roman"/>
                <w:b w:val="false"/>
                <w:i w:val="false"/>
                <w:color w:val="000000"/>
                <w:sz w:val="20"/>
              </w:rPr>
              <w:t>
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 w:id="803"/>
          <w:p>
            <w:pPr>
              <w:spacing w:after="20"/>
              <w:ind w:left="20"/>
              <w:jc w:val="both"/>
            </w:pPr>
            <w:r>
              <w:rPr>
                <w:rFonts w:ascii="Times New Roman"/>
                <w:b w:val="false"/>
                <w:i w:val="false"/>
                <w:color w:val="000000"/>
                <w:sz w:val="20"/>
              </w:rPr>
              <w:t>
</w:t>
            </w:r>
            <w:r>
              <w:rPr>
                <w:rFonts w:ascii="Times New Roman"/>
                <w:b/>
                <w:i w:val="false"/>
                <w:color w:val="000000"/>
                <w:sz w:val="20"/>
              </w:rPr>
              <w:t>СББ</w:t>
            </w:r>
            <w:r>
              <w:rPr>
                <w:rFonts w:ascii="Times New Roman"/>
                <w:b/>
                <w:i w:val="false"/>
                <w:color w:val="000000"/>
                <w:sz w:val="20"/>
              </w:rPr>
              <w:t xml:space="preserve"> станоктарының операторы </w:t>
            </w:r>
          </w:p>
          <w:bookmarkEnd w:id="80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Жартылай муфта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Втулкалар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Қақпақтарды жасау</w:t>
            </w:r>
          </w:p>
          <w:p>
            <w:pPr>
              <w:spacing w:after="20"/>
              <w:ind w:left="20"/>
              <w:jc w:val="both"/>
            </w:pPr>
            <w:r>
              <w:rPr>
                <w:rFonts w:ascii="Times New Roman"/>
                <w:b w:val="false"/>
                <w:i w:val="false"/>
                <w:color w:val="000000"/>
                <w:sz w:val="20"/>
              </w:rPr>
              <w:t>
 Жіптерді кесу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 w:id="804"/>
          <w:p>
            <w:pPr>
              <w:spacing w:after="20"/>
              <w:ind w:left="20"/>
              <w:jc w:val="both"/>
            </w:pPr>
            <w:r>
              <w:rPr>
                <w:rFonts w:ascii="Times New Roman"/>
                <w:b w:val="false"/>
                <w:i w:val="false"/>
                <w:color w:val="000000"/>
                <w:sz w:val="20"/>
              </w:rPr>
              <w:t>
 </w:t>
            </w:r>
          </w:p>
          <w:bookmarkEnd w:id="804"/>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w:t>
            </w:r>
            <w:r>
              <w:rPr>
                <w:rFonts w:ascii="Times New Roman"/>
                <w:b w:val="false"/>
                <w:i w:val="false"/>
                <w:color w:val="000000"/>
                <w:sz w:val="20"/>
              </w:rPr>
              <w:t>2,8</w:t>
            </w:r>
          </w:p>
          <w:p>
            <w:pPr>
              <w:spacing w:after="20"/>
              <w:ind w:left="20"/>
              <w:jc w:val="both"/>
            </w:pPr>
            <w:r>
              <w:rPr>
                <w:rFonts w:ascii="Times New Roman"/>
                <w:b w:val="false"/>
                <w:i w:val="false"/>
                <w:color w:val="000000"/>
                <w:sz w:val="20"/>
              </w:rPr>
              <w:t>
</w:t>
            </w:r>
            <w:r>
              <w:rPr>
                <w:rFonts w:ascii="Times New Roman"/>
                <w:b w:val="false"/>
                <w:i w:val="false"/>
                <w:color w:val="000000"/>
                <w:sz w:val="20"/>
              </w:rPr>
              <w:t>2,8</w:t>
            </w:r>
          </w:p>
          <w:p>
            <w:pPr>
              <w:spacing w:after="20"/>
              <w:ind w:left="20"/>
              <w:jc w:val="both"/>
            </w:pPr>
            <w:r>
              <w:rPr>
                <w:rFonts w:ascii="Times New Roman"/>
                <w:b w:val="false"/>
                <w:i w:val="false"/>
                <w:color w:val="000000"/>
                <w:sz w:val="20"/>
              </w:rPr>
              <w:t>
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 w:id="805"/>
          <w:p>
            <w:pPr>
              <w:spacing w:after="20"/>
              <w:ind w:left="20"/>
              <w:jc w:val="both"/>
            </w:pPr>
            <w:r>
              <w:rPr>
                <w:rFonts w:ascii="Times New Roman"/>
                <w:b w:val="false"/>
                <w:i w:val="false"/>
                <w:color w:val="000000"/>
                <w:sz w:val="20"/>
              </w:rPr>
              <w:t>
Слесарь-жинаушы</w:t>
            </w:r>
          </w:p>
          <w:bookmarkEnd w:id="80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Лебедканы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Барабанды білікке басу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Сүйреу машинасын құрастыру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Білік жинау</w:t>
            </w:r>
          </w:p>
          <w:p>
            <w:pPr>
              <w:spacing w:after="20"/>
              <w:ind w:left="20"/>
              <w:jc w:val="both"/>
            </w:pPr>
            <w:r>
              <w:rPr>
                <w:rFonts w:ascii="Times New Roman"/>
                <w:b w:val="false"/>
                <w:i w:val="false"/>
                <w:color w:val="000000"/>
                <w:sz w:val="20"/>
              </w:rPr>
              <w:t>
 Тежегішті орнату және бекіту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 w:id="806"/>
          <w:p>
            <w:pPr>
              <w:spacing w:after="20"/>
              <w:ind w:left="20"/>
              <w:jc w:val="both"/>
            </w:pPr>
            <w:r>
              <w:rPr>
                <w:rFonts w:ascii="Times New Roman"/>
                <w:b w:val="false"/>
                <w:i w:val="false"/>
                <w:color w:val="000000"/>
                <w:sz w:val="20"/>
              </w:rPr>
              <w:t>
 </w:t>
            </w:r>
          </w:p>
          <w:bookmarkEnd w:id="806"/>
          <w:p>
            <w:pPr>
              <w:spacing w:after="20"/>
              <w:ind w:left="20"/>
              <w:jc w:val="both"/>
            </w:pPr>
            <w:r>
              <w:rPr>
                <w:rFonts w:ascii="Times New Roman"/>
                <w:b w:val="false"/>
                <w:i w:val="false"/>
                <w:color w:val="000000"/>
                <w:sz w:val="20"/>
              </w:rPr>
              <w:t>
3,4</w:t>
            </w:r>
          </w:p>
          <w:p>
            <w:pPr>
              <w:spacing w:after="20"/>
              <w:ind w:left="20"/>
              <w:jc w:val="both"/>
            </w:pPr>
            <w:r>
              <w:rPr>
                <w:rFonts w:ascii="Times New Roman"/>
                <w:b w:val="false"/>
                <w:i w:val="false"/>
                <w:color w:val="000000"/>
                <w:sz w:val="20"/>
              </w:rPr>
              <w:t>
</w:t>
            </w:r>
            <w:r>
              <w:rPr>
                <w:rFonts w:ascii="Times New Roman"/>
                <w:b w:val="false"/>
                <w:i w:val="false"/>
                <w:color w:val="000000"/>
                <w:sz w:val="20"/>
              </w:rPr>
              <w:t>3,5</w:t>
            </w:r>
          </w:p>
          <w:p>
            <w:pPr>
              <w:spacing w:after="20"/>
              <w:ind w:left="20"/>
              <w:jc w:val="both"/>
            </w:pPr>
            <w:r>
              <w:rPr>
                <w:rFonts w:ascii="Times New Roman"/>
                <w:b w:val="false"/>
                <w:i w:val="false"/>
                <w:color w:val="000000"/>
                <w:sz w:val="20"/>
              </w:rPr>
              <w:t>
</w:t>
            </w:r>
            <w:r>
              <w:rPr>
                <w:rFonts w:ascii="Times New Roman"/>
                <w:b w:val="false"/>
                <w:i w:val="false"/>
                <w:color w:val="000000"/>
                <w:sz w:val="20"/>
              </w:rPr>
              <w:t>3,6</w:t>
            </w:r>
          </w:p>
          <w:p>
            <w:pPr>
              <w:spacing w:after="20"/>
              <w:ind w:left="20"/>
              <w:jc w:val="both"/>
            </w:pPr>
            <w:r>
              <w:rPr>
                <w:rFonts w:ascii="Times New Roman"/>
                <w:b w:val="false"/>
                <w:i w:val="false"/>
                <w:color w:val="000000"/>
                <w:sz w:val="20"/>
              </w:rPr>
              <w:t>
</w:t>
            </w:r>
            <w:r>
              <w:rPr>
                <w:rFonts w:ascii="Times New Roman"/>
                <w:b w:val="false"/>
                <w:i w:val="false"/>
                <w:color w:val="000000"/>
                <w:sz w:val="20"/>
              </w:rPr>
              <w:t>3,9</w:t>
            </w:r>
          </w:p>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 w:id="807"/>
          <w:p>
            <w:pPr>
              <w:spacing w:after="20"/>
              <w:ind w:left="20"/>
              <w:jc w:val="both"/>
            </w:pPr>
            <w:r>
              <w:rPr>
                <w:rFonts w:ascii="Times New Roman"/>
                <w:b w:val="false"/>
                <w:i w:val="false"/>
                <w:color w:val="000000"/>
                <w:sz w:val="20"/>
              </w:rPr>
              <w:t>
Түсті металлургия қызметкерлері (мыс өндірісі)</w:t>
            </w:r>
          </w:p>
          <w:bookmarkEnd w:id="807"/>
          <w:p>
            <w:pPr>
              <w:spacing w:after="20"/>
              <w:ind w:left="20"/>
              <w:jc w:val="both"/>
            </w:pPr>
            <w:r>
              <w:rPr>
                <w:rFonts w:ascii="Times New Roman"/>
                <w:b w:val="false"/>
                <w:i w:val="false"/>
                <w:color w:val="000000"/>
                <w:sz w:val="20"/>
              </w:rPr>
              <w:t>
</w:t>
            </w:r>
            <w:r>
              <w:rPr>
                <w:rFonts w:ascii="Times New Roman"/>
                <w:b w:val="false"/>
                <w:i w:val="false"/>
                <w:color w:val="000000"/>
                <w:sz w:val="20"/>
              </w:rPr>
              <w:t>Балқытушылар: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Тотықтырғыш түтіктерді пешке салу (ауыстыру)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Пештен қожды қырғышпен түсіру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Крекерді сынықпен бұзу</w:t>
            </w:r>
          </w:p>
          <w:p>
            <w:pPr>
              <w:spacing w:after="20"/>
              <w:ind w:left="20"/>
              <w:jc w:val="both"/>
            </w:pPr>
            <w:r>
              <w:rPr>
                <w:rFonts w:ascii="Times New Roman"/>
                <w:b w:val="false"/>
                <w:i w:val="false"/>
                <w:color w:val="000000"/>
                <w:sz w:val="20"/>
              </w:rPr>
              <w:t>
Балқыту процесін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 w:id="808"/>
          <w:p>
            <w:pPr>
              <w:spacing w:after="20"/>
              <w:ind w:left="20"/>
              <w:jc w:val="both"/>
            </w:pPr>
            <w:r>
              <w:rPr>
                <w:rFonts w:ascii="Times New Roman"/>
                <w:b w:val="false"/>
                <w:i w:val="false"/>
                <w:color w:val="000000"/>
                <w:sz w:val="20"/>
              </w:rPr>
              <w:t>
 </w:t>
            </w:r>
          </w:p>
          <w:bookmarkEnd w:id="808"/>
          <w:p>
            <w:pPr>
              <w:spacing w:after="20"/>
              <w:ind w:left="20"/>
              <w:jc w:val="both"/>
            </w:pPr>
            <w:r>
              <w:rPr>
                <w:rFonts w:ascii="Times New Roman"/>
                <w:b w:val="false"/>
                <w:i w:val="false"/>
                <w:color w:val="000000"/>
                <w:sz w:val="20"/>
              </w:rPr>
              <w:t>
7,0</w:t>
            </w:r>
          </w:p>
          <w:p>
            <w:pPr>
              <w:spacing w:after="20"/>
              <w:ind w:left="20"/>
              <w:jc w:val="both"/>
            </w:pPr>
            <w:r>
              <w:rPr>
                <w:rFonts w:ascii="Times New Roman"/>
                <w:b w:val="false"/>
                <w:i w:val="false"/>
                <w:color w:val="000000"/>
                <w:sz w:val="20"/>
              </w:rPr>
              <w:t>
</w:t>
            </w:r>
            <w:r>
              <w:rPr>
                <w:rFonts w:ascii="Times New Roman"/>
                <w:b w:val="false"/>
                <w:i w:val="false"/>
                <w:color w:val="000000"/>
                <w:sz w:val="20"/>
              </w:rPr>
              <w:t>4,7</w:t>
            </w:r>
          </w:p>
          <w:p>
            <w:pPr>
              <w:spacing w:after="20"/>
              <w:ind w:left="20"/>
              <w:jc w:val="both"/>
            </w:pPr>
            <w:r>
              <w:rPr>
                <w:rFonts w:ascii="Times New Roman"/>
                <w:b w:val="false"/>
                <w:i w:val="false"/>
                <w:color w:val="000000"/>
                <w:sz w:val="20"/>
              </w:rPr>
              <w:t>
</w:t>
            </w:r>
            <w:r>
              <w:rPr>
                <w:rFonts w:ascii="Times New Roman"/>
                <w:b w:val="false"/>
                <w:i w:val="false"/>
                <w:color w:val="000000"/>
                <w:sz w:val="20"/>
              </w:rPr>
              <w:t>3,0</w:t>
            </w:r>
          </w:p>
          <w:p>
            <w:pPr>
              <w:spacing w:after="20"/>
              <w:ind w:left="20"/>
              <w:jc w:val="both"/>
            </w:pPr>
            <w:r>
              <w:rPr>
                <w:rFonts w:ascii="Times New Roman"/>
                <w:b w:val="false"/>
                <w:i w:val="false"/>
                <w:color w:val="000000"/>
                <w:sz w:val="20"/>
              </w:rPr>
              <w:t>
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 w:id="809"/>
          <w:p>
            <w:pPr>
              <w:spacing w:after="20"/>
              <w:ind w:left="20"/>
              <w:jc w:val="both"/>
            </w:pPr>
            <w:r>
              <w:rPr>
                <w:rFonts w:ascii="Times New Roman"/>
                <w:b w:val="false"/>
                <w:i w:val="false"/>
                <w:color w:val="000000"/>
                <w:sz w:val="20"/>
              </w:rPr>
              <w:t>
Металлургиядағы құюшылар</w:t>
            </w:r>
          </w:p>
          <w:bookmarkEnd w:id="80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Анодтардың төгілуі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Анодтарды салқындату </w:t>
            </w:r>
          </w:p>
          <w:p>
            <w:pPr>
              <w:spacing w:after="20"/>
              <w:ind w:left="20"/>
              <w:jc w:val="both"/>
            </w:pPr>
            <w:r>
              <w:rPr>
                <w:rFonts w:ascii="Times New Roman"/>
                <w:b w:val="false"/>
                <w:i w:val="false"/>
                <w:color w:val="000000"/>
                <w:sz w:val="20"/>
              </w:rPr>
              <w:t>
 Анодтарды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 w:id="810"/>
          <w:p>
            <w:pPr>
              <w:spacing w:after="20"/>
              <w:ind w:left="20"/>
              <w:jc w:val="both"/>
            </w:pPr>
            <w:r>
              <w:rPr>
                <w:rFonts w:ascii="Times New Roman"/>
                <w:b w:val="false"/>
                <w:i w:val="false"/>
                <w:color w:val="000000"/>
                <w:sz w:val="20"/>
              </w:rPr>
              <w:t>
 </w:t>
            </w:r>
          </w:p>
          <w:bookmarkEnd w:id="810"/>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w:t>
            </w:r>
            <w:r>
              <w:rPr>
                <w:rFonts w:ascii="Times New Roman"/>
                <w:b w:val="false"/>
                <w:i w:val="false"/>
                <w:color w:val="000000"/>
                <w:sz w:val="20"/>
              </w:rPr>
              <w:t>3,0</w:t>
            </w:r>
          </w:p>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 w:id="811"/>
          <w:p>
            <w:pPr>
              <w:spacing w:after="20"/>
              <w:ind w:left="20"/>
              <w:jc w:val="both"/>
            </w:pPr>
            <w:r>
              <w:rPr>
                <w:rFonts w:ascii="Times New Roman"/>
                <w:b w:val="false"/>
                <w:i w:val="false"/>
                <w:color w:val="000000"/>
                <w:sz w:val="20"/>
              </w:rPr>
              <w:t>
Мыс алу үшін электр пештерін балқытушылар:</w:t>
            </w:r>
          </w:p>
          <w:bookmarkEnd w:id="81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Науаны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Штейн сымын жағу және штейн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Балшық тығындарын жасау және оларды ағындарға салу</w:t>
            </w:r>
          </w:p>
          <w:p>
            <w:pPr>
              <w:spacing w:after="20"/>
              <w:ind w:left="20"/>
              <w:jc w:val="both"/>
            </w:pPr>
            <w:r>
              <w:rPr>
                <w:rFonts w:ascii="Times New Roman"/>
                <w:b w:val="false"/>
                <w:i w:val="false"/>
                <w:color w:val="000000"/>
                <w:sz w:val="20"/>
              </w:rPr>
              <w:t>
 Балқыту процесін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7" w:id="812"/>
          <w:p>
            <w:pPr>
              <w:spacing w:after="20"/>
              <w:ind w:left="20"/>
              <w:jc w:val="both"/>
            </w:pPr>
            <w:r>
              <w:rPr>
                <w:rFonts w:ascii="Times New Roman"/>
                <w:b w:val="false"/>
                <w:i w:val="false"/>
                <w:color w:val="000000"/>
                <w:sz w:val="20"/>
              </w:rPr>
              <w:t>
 </w:t>
            </w:r>
          </w:p>
          <w:bookmarkEnd w:id="812"/>
          <w:p>
            <w:pPr>
              <w:spacing w:after="20"/>
              <w:ind w:left="20"/>
              <w:jc w:val="both"/>
            </w:pPr>
            <w:r>
              <w:rPr>
                <w:rFonts w:ascii="Times New Roman"/>
                <w:b w:val="false"/>
                <w:i w:val="false"/>
                <w:color w:val="000000"/>
                <w:sz w:val="20"/>
              </w:rPr>
              <w:t>
6,2</w:t>
            </w:r>
          </w:p>
          <w:p>
            <w:pPr>
              <w:spacing w:after="20"/>
              <w:ind w:left="20"/>
              <w:jc w:val="both"/>
            </w:pPr>
            <w:r>
              <w:rPr>
                <w:rFonts w:ascii="Times New Roman"/>
                <w:b w:val="false"/>
                <w:i w:val="false"/>
                <w:color w:val="000000"/>
                <w:sz w:val="20"/>
              </w:rPr>
              <w:t>
</w:t>
            </w:r>
            <w:r>
              <w:rPr>
                <w:rFonts w:ascii="Times New Roman"/>
                <w:b w:val="false"/>
                <w:i w:val="false"/>
                <w:color w:val="000000"/>
                <w:sz w:val="20"/>
              </w:rPr>
              <w:t>4,4</w:t>
            </w:r>
          </w:p>
          <w:p>
            <w:pPr>
              <w:spacing w:after="20"/>
              <w:ind w:left="20"/>
              <w:jc w:val="both"/>
            </w:pPr>
            <w:r>
              <w:rPr>
                <w:rFonts w:ascii="Times New Roman"/>
                <w:b w:val="false"/>
                <w:i w:val="false"/>
                <w:color w:val="000000"/>
                <w:sz w:val="20"/>
              </w:rPr>
              <w:t>
</w:t>
            </w:r>
            <w:r>
              <w:rPr>
                <w:rFonts w:ascii="Times New Roman"/>
                <w:b w:val="false"/>
                <w:i w:val="false"/>
                <w:color w:val="000000"/>
                <w:sz w:val="20"/>
              </w:rPr>
              <w:t>3,7</w:t>
            </w:r>
          </w:p>
          <w:p>
            <w:pPr>
              <w:spacing w:after="20"/>
              <w:ind w:left="20"/>
              <w:jc w:val="both"/>
            </w:pPr>
            <w:r>
              <w:rPr>
                <w:rFonts w:ascii="Times New Roman"/>
                <w:b w:val="false"/>
                <w:i w:val="false"/>
                <w:color w:val="000000"/>
                <w:sz w:val="20"/>
              </w:rPr>
              <w:t>
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0" w:id="813"/>
          <w:p>
            <w:pPr>
              <w:spacing w:after="20"/>
              <w:ind w:left="20"/>
              <w:jc w:val="both"/>
            </w:pPr>
            <w:r>
              <w:rPr>
                <w:rFonts w:ascii="Times New Roman"/>
                <w:b w:val="false"/>
                <w:i w:val="false"/>
                <w:color w:val="000000"/>
                <w:sz w:val="20"/>
              </w:rPr>
              <w:t>
Химия зауытының аппаратшылары:</w:t>
            </w:r>
          </w:p>
          <w:bookmarkEnd w:id="81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Пеш циклондарының жұмысын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Жұмыс орнын тазалау</w:t>
            </w:r>
          </w:p>
          <w:p>
            <w:pPr>
              <w:spacing w:after="20"/>
              <w:ind w:left="20"/>
              <w:jc w:val="both"/>
            </w:pPr>
            <w:r>
              <w:rPr>
                <w:rFonts w:ascii="Times New Roman"/>
                <w:b w:val="false"/>
                <w:i w:val="false"/>
                <w:color w:val="000000"/>
                <w:sz w:val="20"/>
              </w:rPr>
              <w:t>
 Мыс балқымасының шығуын бақылау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3" w:id="814"/>
          <w:p>
            <w:pPr>
              <w:spacing w:after="20"/>
              <w:ind w:left="20"/>
              <w:jc w:val="both"/>
            </w:pPr>
            <w:r>
              <w:rPr>
                <w:rFonts w:ascii="Times New Roman"/>
                <w:b w:val="false"/>
                <w:i w:val="false"/>
                <w:color w:val="000000"/>
                <w:sz w:val="20"/>
              </w:rPr>
              <w:t>
 </w:t>
            </w:r>
          </w:p>
          <w:bookmarkEnd w:id="814"/>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w:t>
            </w:r>
            <w:r>
              <w:rPr>
                <w:rFonts w:ascii="Times New Roman"/>
                <w:b w:val="false"/>
                <w:i w:val="false"/>
                <w:color w:val="000000"/>
                <w:sz w:val="20"/>
              </w:rPr>
              <w:t>2,8</w:t>
            </w:r>
          </w:p>
          <w:p>
            <w:pPr>
              <w:spacing w:after="20"/>
              <w:ind w:left="20"/>
              <w:jc w:val="both"/>
            </w:pPr>
            <w:r>
              <w:rPr>
                <w:rFonts w:ascii="Times New Roman"/>
                <w:b w:val="false"/>
                <w:i w:val="false"/>
                <w:color w:val="000000"/>
                <w:sz w:val="20"/>
              </w:rPr>
              <w:t>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 w:id="815"/>
          <w:p>
            <w:pPr>
              <w:spacing w:after="20"/>
              <w:ind w:left="20"/>
              <w:jc w:val="both"/>
            </w:pPr>
            <w:r>
              <w:rPr>
                <w:rFonts w:ascii="Times New Roman"/>
                <w:b w:val="false"/>
                <w:i w:val="false"/>
                <w:color w:val="000000"/>
                <w:sz w:val="20"/>
              </w:rPr>
              <w:t>
Катодшылар</w:t>
            </w:r>
          </w:p>
          <w:bookmarkEnd w:id="81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Матрицалардан мыс алу және оларды төсеу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Матрицаларды ілу, серияға отырғызу, түсіру</w:t>
            </w:r>
          </w:p>
          <w:p>
            <w:pPr>
              <w:spacing w:after="20"/>
              <w:ind w:left="20"/>
              <w:jc w:val="both"/>
            </w:pPr>
            <w:r>
              <w:rPr>
                <w:rFonts w:ascii="Times New Roman"/>
                <w:b w:val="false"/>
                <w:i w:val="false"/>
                <w:color w:val="000000"/>
                <w:sz w:val="20"/>
              </w:rPr>
              <w:t>
 Жұмыс орнын жинау, ауыстыру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 w:id="816"/>
          <w:p>
            <w:pPr>
              <w:spacing w:after="20"/>
              <w:ind w:left="20"/>
              <w:jc w:val="both"/>
            </w:pPr>
            <w:r>
              <w:rPr>
                <w:rFonts w:ascii="Times New Roman"/>
                <w:b w:val="false"/>
                <w:i w:val="false"/>
                <w:color w:val="000000"/>
                <w:sz w:val="20"/>
              </w:rPr>
              <w:t>
 </w:t>
            </w:r>
          </w:p>
          <w:bookmarkEnd w:id="816"/>
          <w:p>
            <w:pPr>
              <w:spacing w:after="20"/>
              <w:ind w:left="20"/>
              <w:jc w:val="both"/>
            </w:pPr>
            <w:r>
              <w:rPr>
                <w:rFonts w:ascii="Times New Roman"/>
                <w:b w:val="false"/>
                <w:i w:val="false"/>
                <w:color w:val="000000"/>
                <w:sz w:val="20"/>
              </w:rPr>
              <w:t>
5,7</w:t>
            </w:r>
          </w:p>
          <w:p>
            <w:pPr>
              <w:spacing w:after="20"/>
              <w:ind w:left="20"/>
              <w:jc w:val="both"/>
            </w:pPr>
            <w:r>
              <w:rPr>
                <w:rFonts w:ascii="Times New Roman"/>
                <w:b w:val="false"/>
                <w:i w:val="false"/>
                <w:color w:val="000000"/>
                <w:sz w:val="20"/>
              </w:rPr>
              <w:t>
</w:t>
            </w:r>
            <w:r>
              <w:rPr>
                <w:rFonts w:ascii="Times New Roman"/>
                <w:b w:val="false"/>
                <w:i w:val="false"/>
                <w:color w:val="000000"/>
                <w:sz w:val="20"/>
              </w:rPr>
              <w:t>3,9</w:t>
            </w:r>
          </w:p>
          <w:p>
            <w:pPr>
              <w:spacing w:after="20"/>
              <w:ind w:left="20"/>
              <w:jc w:val="both"/>
            </w:pPr>
            <w:r>
              <w:rPr>
                <w:rFonts w:ascii="Times New Roman"/>
                <w:b w:val="false"/>
                <w:i w:val="false"/>
                <w:color w:val="000000"/>
                <w:sz w:val="20"/>
              </w:rPr>
              <w:t>
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 w:id="817"/>
          <w:p>
            <w:pPr>
              <w:spacing w:after="20"/>
              <w:ind w:left="20"/>
              <w:jc w:val="both"/>
            </w:pPr>
            <w:r>
              <w:rPr>
                <w:rFonts w:ascii="Times New Roman"/>
                <w:b w:val="false"/>
                <w:i w:val="false"/>
                <w:color w:val="000000"/>
                <w:sz w:val="20"/>
              </w:rPr>
              <w:t xml:space="preserve">
Электролизерлер </w:t>
            </w:r>
          </w:p>
          <w:bookmarkEnd w:id="81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Катодтар мен анод қалдықтарын түсіру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Регенеративті ванналарды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Серияларды орнату, жою, өңдеу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Жаңа серияларды жүктеу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Балқытуды бақылау, әлсіз жерлерді тексеру, </w:t>
            </w:r>
          </w:p>
          <w:p>
            <w:pPr>
              <w:spacing w:after="20"/>
              <w:ind w:left="20"/>
              <w:jc w:val="both"/>
            </w:pPr>
            <w:r>
              <w:rPr>
                <w:rFonts w:ascii="Times New Roman"/>
                <w:b w:val="false"/>
                <w:i w:val="false"/>
                <w:color w:val="000000"/>
                <w:sz w:val="20"/>
              </w:rPr>
              <w:t>
 түсіру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6" w:id="818"/>
          <w:p>
            <w:pPr>
              <w:spacing w:after="20"/>
              <w:ind w:left="20"/>
              <w:jc w:val="both"/>
            </w:pPr>
            <w:r>
              <w:rPr>
                <w:rFonts w:ascii="Times New Roman"/>
                <w:b w:val="false"/>
                <w:i w:val="false"/>
                <w:color w:val="000000"/>
                <w:sz w:val="20"/>
              </w:rPr>
              <w:t>
 </w:t>
            </w:r>
          </w:p>
          <w:bookmarkEnd w:id="818"/>
          <w:p>
            <w:pPr>
              <w:spacing w:after="20"/>
              <w:ind w:left="20"/>
              <w:jc w:val="both"/>
            </w:pPr>
            <w:r>
              <w:rPr>
                <w:rFonts w:ascii="Times New Roman"/>
                <w:b w:val="false"/>
                <w:i w:val="false"/>
                <w:color w:val="000000"/>
                <w:sz w:val="20"/>
              </w:rPr>
              <w:t>
4,6</w:t>
            </w:r>
          </w:p>
          <w:p>
            <w:pPr>
              <w:spacing w:after="20"/>
              <w:ind w:left="20"/>
              <w:jc w:val="both"/>
            </w:pPr>
            <w:r>
              <w:rPr>
                <w:rFonts w:ascii="Times New Roman"/>
                <w:b w:val="false"/>
                <w:i w:val="false"/>
                <w:color w:val="000000"/>
                <w:sz w:val="20"/>
              </w:rPr>
              <w:t>
</w:t>
            </w:r>
            <w:r>
              <w:rPr>
                <w:rFonts w:ascii="Times New Roman"/>
                <w:b w:val="false"/>
                <w:i w:val="false"/>
                <w:color w:val="000000"/>
                <w:sz w:val="20"/>
              </w:rPr>
              <w:t>4,4</w:t>
            </w:r>
          </w:p>
          <w:p>
            <w:pPr>
              <w:spacing w:after="20"/>
              <w:ind w:left="20"/>
              <w:jc w:val="both"/>
            </w:pPr>
            <w:r>
              <w:rPr>
                <w:rFonts w:ascii="Times New Roman"/>
                <w:b w:val="false"/>
                <w:i w:val="false"/>
                <w:color w:val="000000"/>
                <w:sz w:val="20"/>
              </w:rPr>
              <w:t>
</w:t>
            </w:r>
            <w:r>
              <w:rPr>
                <w:rFonts w:ascii="Times New Roman"/>
                <w:b w:val="false"/>
                <w:i w:val="false"/>
                <w:color w:val="000000"/>
                <w:sz w:val="20"/>
              </w:rPr>
              <w:t>4,3</w:t>
            </w:r>
          </w:p>
          <w:p>
            <w:pPr>
              <w:spacing w:after="20"/>
              <w:ind w:left="20"/>
              <w:jc w:val="both"/>
            </w:pPr>
            <w:r>
              <w:rPr>
                <w:rFonts w:ascii="Times New Roman"/>
                <w:b w:val="false"/>
                <w:i w:val="false"/>
                <w:color w:val="000000"/>
                <w:sz w:val="20"/>
              </w:rPr>
              <w:t>
</w:t>
            </w:r>
            <w:r>
              <w:rPr>
                <w:rFonts w:ascii="Times New Roman"/>
                <w:b w:val="false"/>
                <w:i w:val="false"/>
                <w:color w:val="000000"/>
                <w:sz w:val="20"/>
              </w:rPr>
              <w:t>4,2</w:t>
            </w:r>
          </w:p>
          <w:p>
            <w:pPr>
              <w:spacing w:after="20"/>
              <w:ind w:left="20"/>
              <w:jc w:val="both"/>
            </w:pPr>
            <w:r>
              <w:rPr>
                <w:rFonts w:ascii="Times New Roman"/>
                <w:b w:val="false"/>
                <w:i w:val="false"/>
                <w:color w:val="000000"/>
                <w:sz w:val="20"/>
              </w:rPr>
              <w:t>
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0" w:id="819"/>
          <w:p>
            <w:pPr>
              <w:spacing w:after="20"/>
              <w:ind w:left="20"/>
              <w:jc w:val="both"/>
            </w:pPr>
            <w:r>
              <w:rPr>
                <w:rFonts w:ascii="Times New Roman"/>
                <w:b w:val="false"/>
                <w:i w:val="false"/>
                <w:color w:val="000000"/>
                <w:sz w:val="20"/>
              </w:rPr>
              <w:t xml:space="preserve">
Түсті металлургия қызметкерлері </w:t>
            </w:r>
            <w:r>
              <w:rPr>
                <w:rFonts w:ascii="Times New Roman"/>
                <w:b w:val="false"/>
                <w:i/>
                <w:color w:val="000000"/>
                <w:sz w:val="20"/>
              </w:rPr>
              <w:t>(титан және магний өндірісі)</w:t>
            </w:r>
          </w:p>
          <w:bookmarkEnd w:id="819"/>
          <w:p>
            <w:pPr>
              <w:spacing w:after="20"/>
              <w:ind w:left="20"/>
              <w:jc w:val="both"/>
            </w:pPr>
            <w:r>
              <w:rPr>
                <w:rFonts w:ascii="Times New Roman"/>
                <w:b w:val="false"/>
                <w:i w:val="false"/>
                <w:color w:val="000000"/>
                <w:sz w:val="20"/>
              </w:rPr>
              <w:t>
</w:t>
            </w:r>
            <w:r>
              <w:rPr>
                <w:rFonts w:ascii="Times New Roman"/>
                <w:b w:val="false"/>
                <w:i w:val="false"/>
                <w:color w:val="000000"/>
                <w:sz w:val="20"/>
              </w:rPr>
              <w:t>Хлораторлар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Дайындық жұмыстары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Сынама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Балқыту процесін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Балқыманы төгу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Газ құбырларын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Салмақсыз баспалдақпен жүру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Баспалдақпен жүкпен жүру</w:t>
            </w:r>
          </w:p>
          <w:p>
            <w:pPr>
              <w:spacing w:after="20"/>
              <w:ind w:left="20"/>
              <w:jc w:val="both"/>
            </w:pPr>
            <w:r>
              <w:rPr>
                <w:rFonts w:ascii="Times New Roman"/>
                <w:b w:val="false"/>
                <w:i w:val="false"/>
                <w:color w:val="000000"/>
                <w:sz w:val="20"/>
              </w:rPr>
              <w:t>
 Аппаратты бөлшектеу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9" w:id="820"/>
          <w:p>
            <w:pPr>
              <w:spacing w:after="20"/>
              <w:ind w:left="20"/>
              <w:jc w:val="both"/>
            </w:pPr>
            <w:r>
              <w:rPr>
                <w:rFonts w:ascii="Times New Roman"/>
                <w:b w:val="false"/>
                <w:i w:val="false"/>
                <w:color w:val="000000"/>
                <w:sz w:val="20"/>
              </w:rPr>
              <w:t>
 </w:t>
            </w:r>
          </w:p>
          <w:bookmarkEnd w:id="820"/>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w:t>
            </w:r>
            <w:r>
              <w:rPr>
                <w:rFonts w:ascii="Times New Roman"/>
                <w:b w:val="false"/>
                <w:i w:val="false"/>
                <w:color w:val="000000"/>
                <w:sz w:val="20"/>
              </w:rPr>
              <w:t>2,7</w:t>
            </w:r>
          </w:p>
          <w:p>
            <w:pPr>
              <w:spacing w:after="20"/>
              <w:ind w:left="20"/>
              <w:jc w:val="both"/>
            </w:pPr>
            <w:r>
              <w:rPr>
                <w:rFonts w:ascii="Times New Roman"/>
                <w:b w:val="false"/>
                <w:i w:val="false"/>
                <w:color w:val="000000"/>
                <w:sz w:val="20"/>
              </w:rPr>
              <w:t>
</w:t>
            </w:r>
            <w:r>
              <w:rPr>
                <w:rFonts w:ascii="Times New Roman"/>
                <w:b w:val="false"/>
                <w:i w:val="false"/>
                <w:color w:val="000000"/>
                <w:sz w:val="20"/>
              </w:rPr>
              <w:t>3,0</w:t>
            </w:r>
          </w:p>
          <w:p>
            <w:pPr>
              <w:spacing w:after="20"/>
              <w:ind w:left="20"/>
              <w:jc w:val="both"/>
            </w:pPr>
            <w:r>
              <w:rPr>
                <w:rFonts w:ascii="Times New Roman"/>
                <w:b w:val="false"/>
                <w:i w:val="false"/>
                <w:color w:val="000000"/>
                <w:sz w:val="20"/>
              </w:rPr>
              <w:t>
</w:t>
            </w:r>
            <w:r>
              <w:rPr>
                <w:rFonts w:ascii="Times New Roman"/>
                <w:b w:val="false"/>
                <w:i w:val="false"/>
                <w:color w:val="000000"/>
                <w:sz w:val="20"/>
              </w:rPr>
              <w:t>3,4</w:t>
            </w:r>
          </w:p>
          <w:p>
            <w:pPr>
              <w:spacing w:after="20"/>
              <w:ind w:left="20"/>
              <w:jc w:val="both"/>
            </w:pPr>
            <w:r>
              <w:rPr>
                <w:rFonts w:ascii="Times New Roman"/>
                <w:b w:val="false"/>
                <w:i w:val="false"/>
                <w:color w:val="000000"/>
                <w:sz w:val="20"/>
              </w:rPr>
              <w:t>
</w:t>
            </w:r>
            <w:r>
              <w:rPr>
                <w:rFonts w:ascii="Times New Roman"/>
                <w:b w:val="false"/>
                <w:i w:val="false"/>
                <w:color w:val="000000"/>
                <w:sz w:val="20"/>
              </w:rPr>
              <w:t>3,6</w:t>
            </w:r>
          </w:p>
          <w:p>
            <w:pPr>
              <w:spacing w:after="20"/>
              <w:ind w:left="20"/>
              <w:jc w:val="both"/>
            </w:pPr>
            <w:r>
              <w:rPr>
                <w:rFonts w:ascii="Times New Roman"/>
                <w:b w:val="false"/>
                <w:i w:val="false"/>
                <w:color w:val="000000"/>
                <w:sz w:val="20"/>
              </w:rPr>
              <w:t>
</w:t>
            </w:r>
            <w:r>
              <w:rPr>
                <w:rFonts w:ascii="Times New Roman"/>
                <w:b w:val="false"/>
                <w:i w:val="false"/>
                <w:color w:val="000000"/>
                <w:sz w:val="20"/>
              </w:rPr>
              <w:t>3,6</w:t>
            </w:r>
          </w:p>
          <w:p>
            <w:pPr>
              <w:spacing w:after="20"/>
              <w:ind w:left="20"/>
              <w:jc w:val="both"/>
            </w:pPr>
            <w:r>
              <w:rPr>
                <w:rFonts w:ascii="Times New Roman"/>
                <w:b w:val="false"/>
                <w:i w:val="false"/>
                <w:color w:val="000000"/>
                <w:sz w:val="20"/>
              </w:rPr>
              <w:t>
</w:t>
            </w:r>
            <w:r>
              <w:rPr>
                <w:rFonts w:ascii="Times New Roman"/>
                <w:b w:val="false"/>
                <w:i w:val="false"/>
                <w:color w:val="000000"/>
                <w:sz w:val="20"/>
              </w:rPr>
              <w:t>4,9</w:t>
            </w:r>
          </w:p>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6" w:id="821"/>
          <w:p>
            <w:pPr>
              <w:spacing w:after="20"/>
              <w:ind w:left="20"/>
              <w:jc w:val="both"/>
            </w:pPr>
            <w:r>
              <w:rPr>
                <w:rFonts w:ascii="Times New Roman"/>
                <w:b w:val="false"/>
                <w:i w:val="false"/>
                <w:color w:val="000000"/>
                <w:sz w:val="20"/>
              </w:rPr>
              <w:t>
Электролизерлер</w:t>
            </w:r>
          </w:p>
          <w:bookmarkEnd w:id="82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Дайындық жұмыстары, жұмыс орнын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Карналлитті жүктеу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Сынама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Шелекті жуу және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Жүкті тасымалдау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Пешті қыздыру, вакуумдық шелек дайындау</w:t>
            </w:r>
          </w:p>
          <w:p>
            <w:pPr>
              <w:spacing w:after="20"/>
              <w:ind w:left="20"/>
              <w:jc w:val="both"/>
            </w:pPr>
            <w:r>
              <w:rPr>
                <w:rFonts w:ascii="Times New Roman"/>
                <w:b w:val="false"/>
                <w:i w:val="false"/>
                <w:color w:val="000000"/>
                <w:sz w:val="20"/>
              </w:rPr>
              <w:t>
 Шламды кетіру және металды іріктеу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3" w:id="822"/>
          <w:p>
            <w:pPr>
              <w:spacing w:after="20"/>
              <w:ind w:left="20"/>
              <w:jc w:val="both"/>
            </w:pPr>
            <w:r>
              <w:rPr>
                <w:rFonts w:ascii="Times New Roman"/>
                <w:b w:val="false"/>
                <w:i w:val="false"/>
                <w:color w:val="000000"/>
                <w:sz w:val="20"/>
              </w:rPr>
              <w:t>
 </w:t>
            </w:r>
          </w:p>
          <w:bookmarkEnd w:id="822"/>
          <w:p>
            <w:pPr>
              <w:spacing w:after="20"/>
              <w:ind w:left="20"/>
              <w:jc w:val="both"/>
            </w:pPr>
            <w:r>
              <w:rPr>
                <w:rFonts w:ascii="Times New Roman"/>
                <w:b w:val="false"/>
                <w:i w:val="false"/>
                <w:color w:val="000000"/>
                <w:sz w:val="20"/>
              </w:rPr>
              <w:t>
2,9</w:t>
            </w:r>
          </w:p>
          <w:p>
            <w:pPr>
              <w:spacing w:after="20"/>
              <w:ind w:left="20"/>
              <w:jc w:val="both"/>
            </w:pPr>
            <w:r>
              <w:rPr>
                <w:rFonts w:ascii="Times New Roman"/>
                <w:b w:val="false"/>
                <w:i w:val="false"/>
                <w:color w:val="000000"/>
                <w:sz w:val="20"/>
              </w:rPr>
              <w:t>
</w:t>
            </w:r>
            <w:r>
              <w:rPr>
                <w:rFonts w:ascii="Times New Roman"/>
                <w:b w:val="false"/>
                <w:i w:val="false"/>
                <w:color w:val="000000"/>
                <w:sz w:val="20"/>
              </w:rPr>
              <w:t>2,9</w:t>
            </w:r>
          </w:p>
          <w:p>
            <w:pPr>
              <w:spacing w:after="20"/>
              <w:ind w:left="20"/>
              <w:jc w:val="both"/>
            </w:pPr>
            <w:r>
              <w:rPr>
                <w:rFonts w:ascii="Times New Roman"/>
                <w:b w:val="false"/>
                <w:i w:val="false"/>
                <w:color w:val="000000"/>
                <w:sz w:val="20"/>
              </w:rPr>
              <w:t>
</w:t>
            </w:r>
            <w:r>
              <w:rPr>
                <w:rFonts w:ascii="Times New Roman"/>
                <w:b w:val="false"/>
                <w:i w:val="false"/>
                <w:color w:val="000000"/>
                <w:sz w:val="20"/>
              </w:rPr>
              <w:t>3,0</w:t>
            </w:r>
          </w:p>
          <w:p>
            <w:pPr>
              <w:spacing w:after="20"/>
              <w:ind w:left="20"/>
              <w:jc w:val="both"/>
            </w:pPr>
            <w:r>
              <w:rPr>
                <w:rFonts w:ascii="Times New Roman"/>
                <w:b w:val="false"/>
                <w:i w:val="false"/>
                <w:color w:val="000000"/>
                <w:sz w:val="20"/>
              </w:rPr>
              <w:t>
</w:t>
            </w:r>
            <w:r>
              <w:rPr>
                <w:rFonts w:ascii="Times New Roman"/>
                <w:b w:val="false"/>
                <w:i w:val="false"/>
                <w:color w:val="000000"/>
                <w:sz w:val="20"/>
              </w:rPr>
              <w:t>3,7</w:t>
            </w:r>
          </w:p>
          <w:p>
            <w:pPr>
              <w:spacing w:after="20"/>
              <w:ind w:left="20"/>
              <w:jc w:val="both"/>
            </w:pPr>
            <w:r>
              <w:rPr>
                <w:rFonts w:ascii="Times New Roman"/>
                <w:b w:val="false"/>
                <w:i w:val="false"/>
                <w:color w:val="000000"/>
                <w:sz w:val="20"/>
              </w:rPr>
              <w:t>
</w:t>
            </w:r>
            <w:r>
              <w:rPr>
                <w:rFonts w:ascii="Times New Roman"/>
                <w:b w:val="false"/>
                <w:i w:val="false"/>
                <w:color w:val="000000"/>
                <w:sz w:val="20"/>
              </w:rPr>
              <w:t>4,4</w:t>
            </w:r>
          </w:p>
          <w:p>
            <w:pPr>
              <w:spacing w:after="20"/>
              <w:ind w:left="20"/>
              <w:jc w:val="both"/>
            </w:pPr>
            <w:r>
              <w:rPr>
                <w:rFonts w:ascii="Times New Roman"/>
                <w:b w:val="false"/>
                <w:i w:val="false"/>
                <w:color w:val="000000"/>
                <w:sz w:val="20"/>
              </w:rPr>
              <w:t>
</w:t>
            </w:r>
            <w:r>
              <w:rPr>
                <w:rFonts w:ascii="Times New Roman"/>
                <w:b w:val="false"/>
                <w:i w:val="false"/>
                <w:color w:val="000000"/>
                <w:sz w:val="20"/>
              </w:rPr>
              <w:t>4,6</w:t>
            </w:r>
          </w:p>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9" w:id="823"/>
          <w:p>
            <w:pPr>
              <w:spacing w:after="20"/>
              <w:ind w:left="20"/>
              <w:jc w:val="both"/>
            </w:pPr>
            <w:r>
              <w:rPr>
                <w:rFonts w:ascii="Times New Roman"/>
                <w:b w:val="false"/>
                <w:i w:val="false"/>
                <w:color w:val="000000"/>
                <w:sz w:val="20"/>
              </w:rPr>
              <w:t>
Балқытушылар</w:t>
            </w:r>
          </w:p>
          <w:bookmarkEnd w:id="82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Магнийдің қалыптарға төгілуі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Тигельдерге электролит құю және оларды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Магнийдің дайын формаларын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Магний формаларын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Қалдықтарды тиеу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Дайын өнімді тиеу</w:t>
            </w:r>
          </w:p>
          <w:p>
            <w:pPr>
              <w:spacing w:after="20"/>
              <w:ind w:left="20"/>
              <w:jc w:val="both"/>
            </w:pPr>
            <w:r>
              <w:rPr>
                <w:rFonts w:ascii="Times New Roman"/>
                <w:b w:val="false"/>
                <w:i w:val="false"/>
                <w:color w:val="000000"/>
                <w:sz w:val="20"/>
              </w:rPr>
              <w:t>
 Жүкті тасымалдау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6" w:id="824"/>
          <w:p>
            <w:pPr>
              <w:spacing w:after="20"/>
              <w:ind w:left="20"/>
              <w:jc w:val="both"/>
            </w:pPr>
            <w:r>
              <w:rPr>
                <w:rFonts w:ascii="Times New Roman"/>
                <w:b w:val="false"/>
                <w:i w:val="false"/>
                <w:color w:val="000000"/>
                <w:sz w:val="20"/>
              </w:rPr>
              <w:t>
 </w:t>
            </w:r>
          </w:p>
          <w:bookmarkEnd w:id="824"/>
          <w:p>
            <w:pPr>
              <w:spacing w:after="20"/>
              <w:ind w:left="20"/>
              <w:jc w:val="both"/>
            </w:pPr>
            <w:r>
              <w:rPr>
                <w:rFonts w:ascii="Times New Roman"/>
                <w:b w:val="false"/>
                <w:i w:val="false"/>
                <w:color w:val="000000"/>
                <w:sz w:val="20"/>
              </w:rPr>
              <w:t xml:space="preserve">
2,0 </w:t>
            </w:r>
          </w:p>
          <w:p>
            <w:pPr>
              <w:spacing w:after="20"/>
              <w:ind w:left="20"/>
              <w:jc w:val="both"/>
            </w:pPr>
            <w:r>
              <w:rPr>
                <w:rFonts w:ascii="Times New Roman"/>
                <w:b w:val="false"/>
                <w:i w:val="false"/>
                <w:color w:val="000000"/>
                <w:sz w:val="20"/>
              </w:rPr>
              <w:t>
</w:t>
            </w:r>
            <w:r>
              <w:rPr>
                <w:rFonts w:ascii="Times New Roman"/>
                <w:b w:val="false"/>
                <w:i w:val="false"/>
                <w:color w:val="000000"/>
                <w:sz w:val="20"/>
              </w:rPr>
              <w:t>3,1</w:t>
            </w:r>
          </w:p>
          <w:p>
            <w:pPr>
              <w:spacing w:after="20"/>
              <w:ind w:left="20"/>
              <w:jc w:val="both"/>
            </w:pPr>
            <w:r>
              <w:rPr>
                <w:rFonts w:ascii="Times New Roman"/>
                <w:b w:val="false"/>
                <w:i w:val="false"/>
                <w:color w:val="000000"/>
                <w:sz w:val="20"/>
              </w:rPr>
              <w:t>
</w:t>
            </w:r>
            <w:r>
              <w:rPr>
                <w:rFonts w:ascii="Times New Roman"/>
                <w:b w:val="false"/>
                <w:i w:val="false"/>
                <w:color w:val="000000"/>
                <w:sz w:val="20"/>
              </w:rPr>
              <w:t>3,9</w:t>
            </w:r>
          </w:p>
          <w:p>
            <w:pPr>
              <w:spacing w:after="20"/>
              <w:ind w:left="20"/>
              <w:jc w:val="both"/>
            </w:pPr>
            <w:r>
              <w:rPr>
                <w:rFonts w:ascii="Times New Roman"/>
                <w:b w:val="false"/>
                <w:i w:val="false"/>
                <w:color w:val="000000"/>
                <w:sz w:val="20"/>
              </w:rPr>
              <w:t>
</w:t>
            </w:r>
            <w:r>
              <w:rPr>
                <w:rFonts w:ascii="Times New Roman"/>
                <w:b w:val="false"/>
                <w:i w:val="false"/>
                <w:color w:val="000000"/>
                <w:sz w:val="20"/>
              </w:rPr>
              <w:t>4,0</w:t>
            </w:r>
          </w:p>
          <w:p>
            <w:pPr>
              <w:spacing w:after="20"/>
              <w:ind w:left="20"/>
              <w:jc w:val="both"/>
            </w:pPr>
            <w:r>
              <w:rPr>
                <w:rFonts w:ascii="Times New Roman"/>
                <w:b w:val="false"/>
                <w:i w:val="false"/>
                <w:color w:val="000000"/>
                <w:sz w:val="20"/>
              </w:rPr>
              <w:t>
</w:t>
            </w:r>
            <w:r>
              <w:rPr>
                <w:rFonts w:ascii="Times New Roman"/>
                <w:b w:val="false"/>
                <w:i w:val="false"/>
                <w:color w:val="000000"/>
                <w:sz w:val="20"/>
              </w:rPr>
              <w:t>4,0</w:t>
            </w:r>
          </w:p>
          <w:p>
            <w:pPr>
              <w:spacing w:after="20"/>
              <w:ind w:left="20"/>
              <w:jc w:val="both"/>
            </w:pPr>
            <w:r>
              <w:rPr>
                <w:rFonts w:ascii="Times New Roman"/>
                <w:b w:val="false"/>
                <w:i w:val="false"/>
                <w:color w:val="000000"/>
                <w:sz w:val="20"/>
              </w:rPr>
              <w:t>
</w:t>
            </w:r>
            <w:r>
              <w:rPr>
                <w:rFonts w:ascii="Times New Roman"/>
                <w:b w:val="false"/>
                <w:i w:val="false"/>
                <w:color w:val="000000"/>
                <w:sz w:val="20"/>
              </w:rPr>
              <w:t>4,1</w:t>
            </w:r>
          </w:p>
          <w:p>
            <w:pPr>
              <w:spacing w:after="20"/>
              <w:ind w:left="20"/>
              <w:jc w:val="both"/>
            </w:pPr>
            <w:r>
              <w:rPr>
                <w:rFonts w:ascii="Times New Roman"/>
                <w:b w:val="false"/>
                <w:i w:val="false"/>
                <w:color w:val="000000"/>
                <w:sz w:val="20"/>
              </w:rPr>
              <w:t>
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 w:id="825"/>
          <w:p>
            <w:pPr>
              <w:spacing w:after="20"/>
              <w:ind w:left="20"/>
              <w:jc w:val="both"/>
            </w:pPr>
            <w:r>
              <w:rPr>
                <w:rFonts w:ascii="Times New Roman"/>
                <w:b w:val="false"/>
                <w:i w:val="false"/>
                <w:color w:val="000000"/>
                <w:sz w:val="20"/>
              </w:rPr>
              <w:t>
Аппаратшылар</w:t>
            </w:r>
          </w:p>
          <w:bookmarkEnd w:id="82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Сынама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Аппараттарға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Барабандарды жүктеу және түсіру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Газ құбырларын тазарту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Сұйықтықты айдау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Жүкті тасымалдау</w:t>
            </w:r>
          </w:p>
          <w:p>
            <w:pPr>
              <w:spacing w:after="20"/>
              <w:ind w:left="20"/>
              <w:jc w:val="both"/>
            </w:pPr>
            <w:r>
              <w:rPr>
                <w:rFonts w:ascii="Times New Roman"/>
                <w:b w:val="false"/>
                <w:i w:val="false"/>
                <w:color w:val="000000"/>
                <w:sz w:val="20"/>
              </w:rPr>
              <w:t>
 Жөндеу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9" w:id="826"/>
          <w:p>
            <w:pPr>
              <w:spacing w:after="20"/>
              <w:ind w:left="20"/>
              <w:jc w:val="both"/>
            </w:pPr>
            <w:r>
              <w:rPr>
                <w:rFonts w:ascii="Times New Roman"/>
                <w:b w:val="false"/>
                <w:i w:val="false"/>
                <w:color w:val="000000"/>
                <w:sz w:val="20"/>
              </w:rPr>
              <w:t>
 </w:t>
            </w:r>
          </w:p>
          <w:bookmarkEnd w:id="826"/>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w:t>
            </w:r>
            <w:r>
              <w:rPr>
                <w:rFonts w:ascii="Times New Roman"/>
                <w:b w:val="false"/>
                <w:i w:val="false"/>
                <w:color w:val="000000"/>
                <w:sz w:val="20"/>
              </w:rPr>
              <w:t>2,9</w:t>
            </w:r>
          </w:p>
          <w:p>
            <w:pPr>
              <w:spacing w:after="20"/>
              <w:ind w:left="20"/>
              <w:jc w:val="both"/>
            </w:pPr>
            <w:r>
              <w:rPr>
                <w:rFonts w:ascii="Times New Roman"/>
                <w:b w:val="false"/>
                <w:i w:val="false"/>
                <w:color w:val="000000"/>
                <w:sz w:val="20"/>
              </w:rPr>
              <w:t>
</w:t>
            </w:r>
            <w:r>
              <w:rPr>
                <w:rFonts w:ascii="Times New Roman"/>
                <w:b w:val="false"/>
                <w:i w:val="false"/>
                <w:color w:val="000000"/>
                <w:sz w:val="20"/>
              </w:rPr>
              <w:t>3,0</w:t>
            </w:r>
          </w:p>
          <w:p>
            <w:pPr>
              <w:spacing w:after="20"/>
              <w:ind w:left="20"/>
              <w:jc w:val="both"/>
            </w:pPr>
            <w:r>
              <w:rPr>
                <w:rFonts w:ascii="Times New Roman"/>
                <w:b w:val="false"/>
                <w:i w:val="false"/>
                <w:color w:val="000000"/>
                <w:sz w:val="20"/>
              </w:rPr>
              <w:t>
</w:t>
            </w:r>
            <w:r>
              <w:rPr>
                <w:rFonts w:ascii="Times New Roman"/>
                <w:b w:val="false"/>
                <w:i w:val="false"/>
                <w:color w:val="000000"/>
                <w:sz w:val="20"/>
              </w:rPr>
              <w:t>3,3</w:t>
            </w:r>
          </w:p>
          <w:p>
            <w:pPr>
              <w:spacing w:after="20"/>
              <w:ind w:left="20"/>
              <w:jc w:val="both"/>
            </w:pPr>
            <w:r>
              <w:rPr>
                <w:rFonts w:ascii="Times New Roman"/>
                <w:b w:val="false"/>
                <w:i w:val="false"/>
                <w:color w:val="000000"/>
                <w:sz w:val="20"/>
              </w:rPr>
              <w:t>
</w:t>
            </w:r>
            <w:r>
              <w:rPr>
                <w:rFonts w:ascii="Times New Roman"/>
                <w:b w:val="false"/>
                <w:i w:val="false"/>
                <w:color w:val="000000"/>
                <w:sz w:val="20"/>
              </w:rPr>
              <w:t>3,4</w:t>
            </w:r>
          </w:p>
          <w:p>
            <w:pPr>
              <w:spacing w:after="20"/>
              <w:ind w:left="20"/>
              <w:jc w:val="both"/>
            </w:pPr>
            <w:r>
              <w:rPr>
                <w:rFonts w:ascii="Times New Roman"/>
                <w:b w:val="false"/>
                <w:i w:val="false"/>
                <w:color w:val="000000"/>
                <w:sz w:val="20"/>
              </w:rPr>
              <w:t>
</w:t>
            </w:r>
            <w:r>
              <w:rPr>
                <w:rFonts w:ascii="Times New Roman"/>
                <w:b w:val="false"/>
                <w:i w:val="false"/>
                <w:color w:val="000000"/>
                <w:sz w:val="20"/>
              </w:rPr>
              <w:t>3,7</w:t>
            </w:r>
          </w:p>
          <w:p>
            <w:pPr>
              <w:spacing w:after="20"/>
              <w:ind w:left="20"/>
              <w:jc w:val="both"/>
            </w:pPr>
            <w:r>
              <w:rPr>
                <w:rFonts w:ascii="Times New Roman"/>
                <w:b w:val="false"/>
                <w:i w:val="false"/>
                <w:color w:val="000000"/>
                <w:sz w:val="20"/>
              </w:rPr>
              <w:t>
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5" w:id="827"/>
          <w:p>
            <w:pPr>
              <w:spacing w:after="20"/>
              <w:ind w:left="20"/>
              <w:jc w:val="both"/>
            </w:pPr>
            <w:r>
              <w:rPr>
                <w:rFonts w:ascii="Times New Roman"/>
                <w:b w:val="false"/>
                <w:i w:val="false"/>
                <w:color w:val="000000"/>
                <w:sz w:val="20"/>
              </w:rPr>
              <w:t>
Төменгі бөлшек</w:t>
            </w:r>
          </w:p>
          <w:bookmarkEnd w:id="82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Магний хлоридін ағызу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Жүкті тасымалдау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Үгінділерді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Аспаптың жұмысын бақылау</w:t>
            </w:r>
          </w:p>
          <w:p>
            <w:pPr>
              <w:spacing w:after="20"/>
              <w:ind w:left="20"/>
              <w:jc w:val="both"/>
            </w:pPr>
            <w:r>
              <w:rPr>
                <w:rFonts w:ascii="Times New Roman"/>
                <w:b w:val="false"/>
                <w:i w:val="false"/>
                <w:color w:val="000000"/>
                <w:sz w:val="20"/>
              </w:rPr>
              <w:t>
 Жұмыс орнын тазалау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0" w:id="828"/>
          <w:p>
            <w:pPr>
              <w:spacing w:after="20"/>
              <w:ind w:left="20"/>
              <w:jc w:val="both"/>
            </w:pPr>
            <w:r>
              <w:rPr>
                <w:rFonts w:ascii="Times New Roman"/>
                <w:b w:val="false"/>
                <w:i w:val="false"/>
                <w:color w:val="000000"/>
                <w:sz w:val="20"/>
              </w:rPr>
              <w:t>
 </w:t>
            </w:r>
          </w:p>
          <w:bookmarkEnd w:id="828"/>
          <w:p>
            <w:pPr>
              <w:spacing w:after="20"/>
              <w:ind w:left="20"/>
              <w:jc w:val="both"/>
            </w:pPr>
            <w:r>
              <w:rPr>
                <w:rFonts w:ascii="Times New Roman"/>
                <w:b w:val="false"/>
                <w:i w:val="false"/>
                <w:color w:val="000000"/>
                <w:sz w:val="20"/>
              </w:rPr>
              <w:t>
3,9</w:t>
            </w:r>
          </w:p>
          <w:p>
            <w:pPr>
              <w:spacing w:after="20"/>
              <w:ind w:left="20"/>
              <w:jc w:val="both"/>
            </w:pPr>
            <w:r>
              <w:rPr>
                <w:rFonts w:ascii="Times New Roman"/>
                <w:b w:val="false"/>
                <w:i w:val="false"/>
                <w:color w:val="000000"/>
                <w:sz w:val="20"/>
              </w:rPr>
              <w:t>
</w:t>
            </w:r>
            <w:r>
              <w:rPr>
                <w:rFonts w:ascii="Times New Roman"/>
                <w:b w:val="false"/>
                <w:i w:val="false"/>
                <w:color w:val="000000"/>
                <w:sz w:val="20"/>
              </w:rPr>
              <w:t>3,7</w:t>
            </w:r>
          </w:p>
          <w:p>
            <w:pPr>
              <w:spacing w:after="20"/>
              <w:ind w:left="20"/>
              <w:jc w:val="both"/>
            </w:pPr>
            <w:r>
              <w:rPr>
                <w:rFonts w:ascii="Times New Roman"/>
                <w:b w:val="false"/>
                <w:i w:val="false"/>
                <w:color w:val="000000"/>
                <w:sz w:val="20"/>
              </w:rPr>
              <w:t>
</w:t>
            </w:r>
            <w:r>
              <w:rPr>
                <w:rFonts w:ascii="Times New Roman"/>
                <w:b w:val="false"/>
                <w:i w:val="false"/>
                <w:color w:val="000000"/>
                <w:sz w:val="20"/>
              </w:rPr>
              <w:t>3,0</w:t>
            </w:r>
          </w:p>
          <w:p>
            <w:pPr>
              <w:spacing w:after="20"/>
              <w:ind w:left="20"/>
              <w:jc w:val="both"/>
            </w:pPr>
            <w:r>
              <w:rPr>
                <w:rFonts w:ascii="Times New Roman"/>
                <w:b w:val="false"/>
                <w:i w:val="false"/>
                <w:color w:val="000000"/>
                <w:sz w:val="20"/>
              </w:rPr>
              <w:t>
</w:t>
            </w:r>
            <w:r>
              <w:rPr>
                <w:rFonts w:ascii="Times New Roman"/>
                <w:b w:val="false"/>
                <w:i w:val="false"/>
                <w:color w:val="000000"/>
                <w:sz w:val="20"/>
              </w:rPr>
              <w:t>2,8</w:t>
            </w:r>
          </w:p>
          <w:p>
            <w:pPr>
              <w:spacing w:after="20"/>
              <w:ind w:left="20"/>
              <w:jc w:val="both"/>
            </w:pPr>
            <w:r>
              <w:rPr>
                <w:rFonts w:ascii="Times New Roman"/>
                <w:b w:val="false"/>
                <w:i w:val="false"/>
                <w:color w:val="000000"/>
                <w:sz w:val="20"/>
              </w:rPr>
              <w:t>
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4" w:id="829"/>
          <w:p>
            <w:pPr>
              <w:spacing w:after="20"/>
              <w:ind w:left="20"/>
              <w:jc w:val="both"/>
            </w:pPr>
            <w:r>
              <w:rPr>
                <w:rFonts w:ascii="Times New Roman"/>
                <w:b w:val="false"/>
                <w:i w:val="false"/>
                <w:color w:val="000000"/>
                <w:sz w:val="20"/>
              </w:rPr>
              <w:t>
Жоғарғы бөлшек</w:t>
            </w:r>
          </w:p>
          <w:bookmarkEnd w:id="82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Пеш циклондарының жұмысын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Магний шығанағы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Төмендегі құрылғыларға қызмет көрсету</w:t>
            </w:r>
          </w:p>
          <w:p>
            <w:pPr>
              <w:spacing w:after="20"/>
              <w:ind w:left="20"/>
              <w:jc w:val="both"/>
            </w:pPr>
            <w:r>
              <w:rPr>
                <w:rFonts w:ascii="Times New Roman"/>
                <w:b w:val="false"/>
                <w:i w:val="false"/>
                <w:color w:val="000000"/>
                <w:sz w:val="20"/>
              </w:rPr>
              <w:t>
 Пешті бөлшектеу және жүкті тасымалдау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8" w:id="830"/>
          <w:p>
            <w:pPr>
              <w:spacing w:after="20"/>
              <w:ind w:left="20"/>
              <w:jc w:val="both"/>
            </w:pPr>
            <w:r>
              <w:rPr>
                <w:rFonts w:ascii="Times New Roman"/>
                <w:b w:val="false"/>
                <w:i w:val="false"/>
                <w:color w:val="000000"/>
                <w:sz w:val="20"/>
              </w:rPr>
              <w:t>
 </w:t>
            </w:r>
          </w:p>
          <w:bookmarkEnd w:id="830"/>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w:t>
            </w:r>
            <w:r>
              <w:rPr>
                <w:rFonts w:ascii="Times New Roman"/>
                <w:b w:val="false"/>
                <w:i w:val="false"/>
                <w:color w:val="000000"/>
                <w:sz w:val="20"/>
              </w:rPr>
              <w:t>3,2</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3,2 </w:t>
            </w:r>
          </w:p>
          <w:p>
            <w:pPr>
              <w:spacing w:after="20"/>
              <w:ind w:left="20"/>
              <w:jc w:val="both"/>
            </w:pPr>
            <w:r>
              <w:rPr>
                <w:rFonts w:ascii="Times New Roman"/>
                <w:b w:val="false"/>
                <w:i w:val="false"/>
                <w:color w:val="000000"/>
                <w:sz w:val="20"/>
              </w:rPr>
              <w:t>
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1" w:id="831"/>
          <w:p>
            <w:pPr>
              <w:spacing w:after="20"/>
              <w:ind w:left="20"/>
              <w:jc w:val="both"/>
            </w:pPr>
            <w:r>
              <w:rPr>
                <w:rFonts w:ascii="Times New Roman"/>
                <w:b w:val="false"/>
                <w:i w:val="false"/>
                <w:color w:val="000000"/>
                <w:sz w:val="20"/>
              </w:rPr>
              <w:t xml:space="preserve">
Ұрғылаушылар </w:t>
            </w:r>
          </w:p>
          <w:bookmarkEnd w:id="831"/>
          <w:p>
            <w:pPr>
              <w:spacing w:after="20"/>
              <w:ind w:left="20"/>
              <w:jc w:val="both"/>
            </w:pPr>
            <w:r>
              <w:rPr>
                <w:rFonts w:ascii="Times New Roman"/>
                <w:b w:val="false"/>
                <w:i w:val="false"/>
                <w:color w:val="000000"/>
                <w:sz w:val="20"/>
              </w:rPr>
              <w:t>
</w:t>
            </w:r>
            <w:r>
              <w:rPr>
                <w:rFonts w:ascii="Times New Roman"/>
                <w:b w:val="false"/>
                <w:i w:val="false"/>
                <w:color w:val="000000"/>
                <w:sz w:val="20"/>
              </w:rPr>
              <w:t>Титан губка блогын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Титан губкасының блогын сығымдау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Гарнизажды контейнерлерге салу</w:t>
            </w:r>
          </w:p>
          <w:p>
            <w:pPr>
              <w:spacing w:after="20"/>
              <w:ind w:left="20"/>
              <w:jc w:val="both"/>
            </w:pPr>
            <w:r>
              <w:rPr>
                <w:rFonts w:ascii="Times New Roman"/>
                <w:b w:val="false"/>
                <w:i w:val="false"/>
                <w:color w:val="000000"/>
                <w:sz w:val="20"/>
              </w:rPr>
              <w:t>
</w:t>
            </w:r>
            <w:r>
              <w:rPr>
                <w:rFonts w:ascii="Times New Roman"/>
                <w:b w:val="false"/>
                <w:i w:val="false"/>
                <w:color w:val="000000"/>
                <w:sz w:val="20"/>
              </w:rPr>
              <w:t>Түбін ажырату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Төменгі кесінділерді контейнерлерге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орнын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Қайрау</w:t>
            </w:r>
          </w:p>
          <w:p>
            <w:pPr>
              <w:spacing w:after="20"/>
              <w:ind w:left="20"/>
              <w:jc w:val="both"/>
            </w:pPr>
            <w:r>
              <w:rPr>
                <w:rFonts w:ascii="Times New Roman"/>
                <w:b w:val="false"/>
                <w:i w:val="false"/>
                <w:color w:val="000000"/>
                <w:sz w:val="20"/>
              </w:rPr>
              <w:t>
</w:t>
            </w:r>
            <w:r>
              <w:rPr>
                <w:rFonts w:ascii="Times New Roman"/>
                <w:b w:val="false"/>
                <w:i w:val="false"/>
                <w:color w:val="000000"/>
                <w:sz w:val="20"/>
              </w:rPr>
              <w:t>Титан губкасын пневматикалық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Жүкті тасымалдау</w:t>
            </w:r>
          </w:p>
          <w:p>
            <w:pPr>
              <w:spacing w:after="20"/>
              <w:ind w:left="20"/>
              <w:jc w:val="both"/>
            </w:pPr>
            <w:r>
              <w:rPr>
                <w:rFonts w:ascii="Times New Roman"/>
                <w:b w:val="false"/>
                <w:i w:val="false"/>
                <w:color w:val="000000"/>
                <w:sz w:val="20"/>
              </w:rPr>
              <w:t>
Ретортты тазалау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1" w:id="832"/>
          <w:p>
            <w:pPr>
              <w:spacing w:after="20"/>
              <w:ind w:left="20"/>
              <w:jc w:val="both"/>
            </w:pPr>
            <w:r>
              <w:rPr>
                <w:rFonts w:ascii="Times New Roman"/>
                <w:b w:val="false"/>
                <w:i w:val="false"/>
                <w:color w:val="000000"/>
                <w:sz w:val="20"/>
              </w:rPr>
              <w:t>
 </w:t>
            </w:r>
          </w:p>
          <w:bookmarkEnd w:id="832"/>
          <w:p>
            <w:pPr>
              <w:spacing w:after="20"/>
              <w:ind w:left="20"/>
              <w:jc w:val="both"/>
            </w:pPr>
            <w:r>
              <w:rPr>
                <w:rFonts w:ascii="Times New Roman"/>
                <w:b w:val="false"/>
                <w:i w:val="false"/>
                <w:color w:val="000000"/>
                <w:sz w:val="20"/>
              </w:rPr>
              <w:t>
2,3</w:t>
            </w:r>
          </w:p>
          <w:p>
            <w:pPr>
              <w:spacing w:after="20"/>
              <w:ind w:left="20"/>
              <w:jc w:val="both"/>
            </w:pPr>
            <w:r>
              <w:rPr>
                <w:rFonts w:ascii="Times New Roman"/>
                <w:b w:val="false"/>
                <w:i w:val="false"/>
                <w:color w:val="000000"/>
                <w:sz w:val="20"/>
              </w:rPr>
              <w:t>
</w:t>
            </w:r>
            <w:r>
              <w:rPr>
                <w:rFonts w:ascii="Times New Roman"/>
                <w:b w:val="false"/>
                <w:i w:val="false"/>
                <w:color w:val="000000"/>
                <w:sz w:val="20"/>
              </w:rPr>
              <w:t>2,9</w:t>
            </w:r>
          </w:p>
          <w:p>
            <w:pPr>
              <w:spacing w:after="20"/>
              <w:ind w:left="20"/>
              <w:jc w:val="both"/>
            </w:pPr>
            <w:r>
              <w:rPr>
                <w:rFonts w:ascii="Times New Roman"/>
                <w:b w:val="false"/>
                <w:i w:val="false"/>
                <w:color w:val="000000"/>
                <w:sz w:val="20"/>
              </w:rPr>
              <w:t>
</w:t>
            </w:r>
            <w:r>
              <w:rPr>
                <w:rFonts w:ascii="Times New Roman"/>
                <w:b w:val="false"/>
                <w:i w:val="false"/>
                <w:color w:val="000000"/>
                <w:sz w:val="20"/>
              </w:rPr>
              <w:t>2,9</w:t>
            </w:r>
          </w:p>
          <w:p>
            <w:pPr>
              <w:spacing w:after="20"/>
              <w:ind w:left="20"/>
              <w:jc w:val="both"/>
            </w:pPr>
            <w:r>
              <w:rPr>
                <w:rFonts w:ascii="Times New Roman"/>
                <w:b w:val="false"/>
                <w:i w:val="false"/>
                <w:color w:val="000000"/>
                <w:sz w:val="20"/>
              </w:rPr>
              <w:t>
</w:t>
            </w:r>
            <w:r>
              <w:rPr>
                <w:rFonts w:ascii="Times New Roman"/>
                <w:b w:val="false"/>
                <w:i w:val="false"/>
                <w:color w:val="000000"/>
                <w:sz w:val="20"/>
              </w:rPr>
              <w:t>3,2</w:t>
            </w:r>
          </w:p>
          <w:p>
            <w:pPr>
              <w:spacing w:after="20"/>
              <w:ind w:left="20"/>
              <w:jc w:val="both"/>
            </w:pPr>
            <w:r>
              <w:rPr>
                <w:rFonts w:ascii="Times New Roman"/>
                <w:b w:val="false"/>
                <w:i w:val="false"/>
                <w:color w:val="000000"/>
                <w:sz w:val="20"/>
              </w:rPr>
              <w:t>
</w:t>
            </w:r>
            <w:r>
              <w:rPr>
                <w:rFonts w:ascii="Times New Roman"/>
                <w:b w:val="false"/>
                <w:i w:val="false"/>
                <w:color w:val="000000"/>
                <w:sz w:val="20"/>
              </w:rPr>
              <w:t>3,3</w:t>
            </w:r>
          </w:p>
          <w:p>
            <w:pPr>
              <w:spacing w:after="20"/>
              <w:ind w:left="20"/>
              <w:jc w:val="both"/>
            </w:pPr>
            <w:r>
              <w:rPr>
                <w:rFonts w:ascii="Times New Roman"/>
                <w:b w:val="false"/>
                <w:i w:val="false"/>
                <w:color w:val="000000"/>
                <w:sz w:val="20"/>
              </w:rPr>
              <w:t>
</w:t>
            </w:r>
            <w:r>
              <w:rPr>
                <w:rFonts w:ascii="Times New Roman"/>
                <w:b w:val="false"/>
                <w:i w:val="false"/>
                <w:color w:val="000000"/>
                <w:sz w:val="20"/>
              </w:rPr>
              <w:t>3,3</w:t>
            </w:r>
          </w:p>
          <w:p>
            <w:pPr>
              <w:spacing w:after="20"/>
              <w:ind w:left="20"/>
              <w:jc w:val="both"/>
            </w:pPr>
            <w:r>
              <w:rPr>
                <w:rFonts w:ascii="Times New Roman"/>
                <w:b w:val="false"/>
                <w:i w:val="false"/>
                <w:color w:val="000000"/>
                <w:sz w:val="20"/>
              </w:rPr>
              <w:t>
</w:t>
            </w:r>
            <w:r>
              <w:rPr>
                <w:rFonts w:ascii="Times New Roman"/>
                <w:b w:val="false"/>
                <w:i w:val="false"/>
                <w:color w:val="000000"/>
                <w:sz w:val="20"/>
              </w:rPr>
              <w:t>3,4</w:t>
            </w:r>
          </w:p>
          <w:p>
            <w:pPr>
              <w:spacing w:after="20"/>
              <w:ind w:left="20"/>
              <w:jc w:val="both"/>
            </w:pPr>
            <w:r>
              <w:rPr>
                <w:rFonts w:ascii="Times New Roman"/>
                <w:b w:val="false"/>
                <w:i w:val="false"/>
                <w:color w:val="000000"/>
                <w:sz w:val="20"/>
              </w:rPr>
              <w:t>
</w:t>
            </w:r>
            <w:r>
              <w:rPr>
                <w:rFonts w:ascii="Times New Roman"/>
                <w:b w:val="false"/>
                <w:i w:val="false"/>
                <w:color w:val="000000"/>
                <w:sz w:val="20"/>
              </w:rPr>
              <w:t>3,7</w:t>
            </w:r>
          </w:p>
          <w:p>
            <w:pPr>
              <w:spacing w:after="20"/>
              <w:ind w:left="20"/>
              <w:jc w:val="both"/>
            </w:pPr>
            <w:r>
              <w:rPr>
                <w:rFonts w:ascii="Times New Roman"/>
                <w:b w:val="false"/>
                <w:i w:val="false"/>
                <w:color w:val="000000"/>
                <w:sz w:val="20"/>
              </w:rPr>
              <w:t>
</w:t>
            </w:r>
            <w:r>
              <w:rPr>
                <w:rFonts w:ascii="Times New Roman"/>
                <w:b w:val="false"/>
                <w:i w:val="false"/>
                <w:color w:val="000000"/>
                <w:sz w:val="20"/>
              </w:rPr>
              <w:t>3,8</w:t>
            </w:r>
          </w:p>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0" w:id="833"/>
          <w:p>
            <w:pPr>
              <w:spacing w:after="20"/>
              <w:ind w:left="20"/>
              <w:jc w:val="both"/>
            </w:pPr>
            <w:r>
              <w:rPr>
                <w:rFonts w:ascii="Times New Roman"/>
                <w:b w:val="false"/>
                <w:i w:val="false"/>
                <w:color w:val="000000"/>
                <w:sz w:val="20"/>
              </w:rPr>
              <w:t>
Монтажшылар</w:t>
            </w:r>
          </w:p>
          <w:bookmarkEnd w:id="83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Аппаратты монтаждау стендіне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Вакуумдық түтікті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Аппаратты кантовательге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Аппаратты тасымалдау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Қалпына келтіру аппаратын бөлшектеу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Қалпына келтіру аппаратын монтаждау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Конденсаторды монтаждау үшін дайындау</w:t>
            </w:r>
          </w:p>
          <w:p>
            <w:pPr>
              <w:spacing w:after="20"/>
              <w:ind w:left="20"/>
              <w:jc w:val="both"/>
            </w:pPr>
            <w:r>
              <w:rPr>
                <w:rFonts w:ascii="Times New Roman"/>
                <w:b w:val="false"/>
                <w:i w:val="false"/>
                <w:color w:val="000000"/>
                <w:sz w:val="20"/>
              </w:rPr>
              <w:t>
Су төгетін аппаратты монтаждау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8" w:id="834"/>
          <w:p>
            <w:pPr>
              <w:spacing w:after="20"/>
              <w:ind w:left="20"/>
              <w:jc w:val="both"/>
            </w:pPr>
            <w:r>
              <w:rPr>
                <w:rFonts w:ascii="Times New Roman"/>
                <w:b w:val="false"/>
                <w:i w:val="false"/>
                <w:color w:val="000000"/>
                <w:sz w:val="20"/>
              </w:rPr>
              <w:t>
 </w:t>
            </w:r>
          </w:p>
          <w:bookmarkEnd w:id="834"/>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w:t>
            </w:r>
            <w:r>
              <w:rPr>
                <w:rFonts w:ascii="Times New Roman"/>
                <w:b w:val="false"/>
                <w:i w:val="false"/>
                <w:color w:val="000000"/>
                <w:sz w:val="20"/>
              </w:rPr>
              <w:t>2,1</w:t>
            </w:r>
          </w:p>
          <w:p>
            <w:pPr>
              <w:spacing w:after="20"/>
              <w:ind w:left="20"/>
              <w:jc w:val="both"/>
            </w:pPr>
            <w:r>
              <w:rPr>
                <w:rFonts w:ascii="Times New Roman"/>
                <w:b w:val="false"/>
                <w:i w:val="false"/>
                <w:color w:val="000000"/>
                <w:sz w:val="20"/>
              </w:rPr>
              <w:t>
</w:t>
            </w:r>
            <w:r>
              <w:rPr>
                <w:rFonts w:ascii="Times New Roman"/>
                <w:b w:val="false"/>
                <w:i w:val="false"/>
                <w:color w:val="000000"/>
                <w:sz w:val="20"/>
              </w:rPr>
              <w:t>2,3</w:t>
            </w:r>
          </w:p>
          <w:p>
            <w:pPr>
              <w:spacing w:after="20"/>
              <w:ind w:left="20"/>
              <w:jc w:val="both"/>
            </w:pPr>
            <w:r>
              <w:rPr>
                <w:rFonts w:ascii="Times New Roman"/>
                <w:b w:val="false"/>
                <w:i w:val="false"/>
                <w:color w:val="000000"/>
                <w:sz w:val="20"/>
              </w:rPr>
              <w:t>
</w:t>
            </w:r>
            <w:r>
              <w:rPr>
                <w:rFonts w:ascii="Times New Roman"/>
                <w:b w:val="false"/>
                <w:i w:val="false"/>
                <w:color w:val="000000"/>
                <w:sz w:val="20"/>
              </w:rPr>
              <w:t>2,4</w:t>
            </w:r>
          </w:p>
          <w:p>
            <w:pPr>
              <w:spacing w:after="20"/>
              <w:ind w:left="20"/>
              <w:jc w:val="both"/>
            </w:pPr>
            <w:r>
              <w:rPr>
                <w:rFonts w:ascii="Times New Roman"/>
                <w:b w:val="false"/>
                <w:i w:val="false"/>
                <w:color w:val="000000"/>
                <w:sz w:val="20"/>
              </w:rPr>
              <w:t>
</w:t>
            </w:r>
            <w:r>
              <w:rPr>
                <w:rFonts w:ascii="Times New Roman"/>
                <w:b w:val="false"/>
                <w:i w:val="false"/>
                <w:color w:val="000000"/>
                <w:sz w:val="20"/>
              </w:rPr>
              <w:t>2,6</w:t>
            </w:r>
          </w:p>
          <w:p>
            <w:pPr>
              <w:spacing w:after="20"/>
              <w:ind w:left="20"/>
              <w:jc w:val="both"/>
            </w:pPr>
            <w:r>
              <w:rPr>
                <w:rFonts w:ascii="Times New Roman"/>
                <w:b w:val="false"/>
                <w:i w:val="false"/>
                <w:color w:val="000000"/>
                <w:sz w:val="20"/>
              </w:rPr>
              <w:t>
</w:t>
            </w:r>
            <w:r>
              <w:rPr>
                <w:rFonts w:ascii="Times New Roman"/>
                <w:b w:val="false"/>
                <w:i w:val="false"/>
                <w:color w:val="000000"/>
                <w:sz w:val="20"/>
              </w:rPr>
              <w:t>4,4</w:t>
            </w:r>
          </w:p>
          <w:p>
            <w:pPr>
              <w:spacing w:after="20"/>
              <w:ind w:left="20"/>
              <w:jc w:val="both"/>
            </w:pPr>
            <w:r>
              <w:rPr>
                <w:rFonts w:ascii="Times New Roman"/>
                <w:b w:val="false"/>
                <w:i w:val="false"/>
                <w:color w:val="000000"/>
                <w:sz w:val="20"/>
              </w:rPr>
              <w:t>
</w:t>
            </w:r>
            <w:r>
              <w:rPr>
                <w:rFonts w:ascii="Times New Roman"/>
                <w:b w:val="false"/>
                <w:i w:val="false"/>
                <w:color w:val="000000"/>
                <w:sz w:val="20"/>
              </w:rPr>
              <w:t>5,0</w:t>
            </w:r>
          </w:p>
          <w:p>
            <w:pPr>
              <w:spacing w:after="20"/>
              <w:ind w:left="20"/>
              <w:jc w:val="both"/>
            </w:pPr>
            <w:r>
              <w:rPr>
                <w:rFonts w:ascii="Times New Roman"/>
                <w:b w:val="false"/>
                <w:i w:val="false"/>
                <w:color w:val="000000"/>
                <w:sz w:val="20"/>
              </w:rPr>
              <w:t>
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5" w:id="835"/>
          <w:p>
            <w:pPr>
              <w:spacing w:after="20"/>
              <w:ind w:left="20"/>
              <w:jc w:val="both"/>
            </w:pPr>
            <w:r>
              <w:rPr>
                <w:rFonts w:ascii="Times New Roman"/>
                <w:b w:val="false"/>
                <w:i w:val="false"/>
                <w:color w:val="000000"/>
                <w:sz w:val="20"/>
              </w:rPr>
              <w:t>
 Мұнайшылар мен газшылар</w:t>
            </w:r>
          </w:p>
          <w:bookmarkEnd w:id="83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ТҚП операторы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Тығыздағыштарды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Құбырларды гидрооқшаулау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Ысырмаларды тексеру және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Құбырларды өлшеу және кесу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Тығыздағыштарды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Аумақты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РБ (реагент блогы) тазалау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Шпилькаларды жинақтау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Жұмыс аумағын тазалау (РВС)</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Тиеу-түсіру жұмыстары (құбырлар)</w:t>
            </w:r>
          </w:p>
          <w:p>
            <w:pPr>
              <w:spacing w:after="20"/>
              <w:ind w:left="20"/>
              <w:jc w:val="both"/>
            </w:pPr>
            <w:r>
              <w:rPr>
                <w:rFonts w:ascii="Times New Roman"/>
                <w:b w:val="false"/>
                <w:i w:val="false"/>
                <w:color w:val="000000"/>
                <w:sz w:val="20"/>
              </w:rPr>
              <w:t>
 Резервуарды өлшеу (РВС), сынама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7" w:id="836"/>
          <w:p>
            <w:pPr>
              <w:spacing w:after="20"/>
              <w:ind w:left="20"/>
              <w:jc w:val="both"/>
            </w:pPr>
            <w:r>
              <w:rPr>
                <w:rFonts w:ascii="Times New Roman"/>
                <w:b w:val="false"/>
                <w:i w:val="false"/>
                <w:color w:val="000000"/>
                <w:sz w:val="20"/>
              </w:rPr>
              <w:t>
 </w:t>
            </w:r>
          </w:p>
          <w:bookmarkEnd w:id="836"/>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w:t>
            </w:r>
            <w:r>
              <w:rPr>
                <w:rFonts w:ascii="Times New Roman"/>
                <w:b w:val="false"/>
                <w:i w:val="false"/>
                <w:color w:val="000000"/>
                <w:sz w:val="20"/>
              </w:rPr>
              <w:t>2,6</w:t>
            </w:r>
          </w:p>
          <w:p>
            <w:pPr>
              <w:spacing w:after="20"/>
              <w:ind w:left="20"/>
              <w:jc w:val="both"/>
            </w:pPr>
            <w:r>
              <w:rPr>
                <w:rFonts w:ascii="Times New Roman"/>
                <w:b w:val="false"/>
                <w:i w:val="false"/>
                <w:color w:val="000000"/>
                <w:sz w:val="20"/>
              </w:rPr>
              <w:t>
</w:t>
            </w:r>
            <w:r>
              <w:rPr>
                <w:rFonts w:ascii="Times New Roman"/>
                <w:b w:val="false"/>
                <w:i w:val="false"/>
                <w:color w:val="000000"/>
                <w:sz w:val="20"/>
              </w:rPr>
              <w:t>2,9</w:t>
            </w:r>
          </w:p>
          <w:p>
            <w:pPr>
              <w:spacing w:after="20"/>
              <w:ind w:left="20"/>
              <w:jc w:val="both"/>
            </w:pPr>
            <w:r>
              <w:rPr>
                <w:rFonts w:ascii="Times New Roman"/>
                <w:b w:val="false"/>
                <w:i w:val="false"/>
                <w:color w:val="000000"/>
                <w:sz w:val="20"/>
              </w:rPr>
              <w:t>
</w:t>
            </w:r>
            <w:r>
              <w:rPr>
                <w:rFonts w:ascii="Times New Roman"/>
                <w:b w:val="false"/>
                <w:i w:val="false"/>
                <w:color w:val="000000"/>
                <w:sz w:val="20"/>
              </w:rPr>
              <w:t>3,1</w:t>
            </w:r>
          </w:p>
          <w:p>
            <w:pPr>
              <w:spacing w:after="20"/>
              <w:ind w:left="20"/>
              <w:jc w:val="both"/>
            </w:pPr>
            <w:r>
              <w:rPr>
                <w:rFonts w:ascii="Times New Roman"/>
                <w:b w:val="false"/>
                <w:i w:val="false"/>
                <w:color w:val="000000"/>
                <w:sz w:val="20"/>
              </w:rPr>
              <w:t>
</w:t>
            </w:r>
            <w:r>
              <w:rPr>
                <w:rFonts w:ascii="Times New Roman"/>
                <w:b w:val="false"/>
                <w:i w:val="false"/>
                <w:color w:val="000000"/>
                <w:sz w:val="20"/>
              </w:rPr>
              <w:t>3,3</w:t>
            </w:r>
          </w:p>
          <w:p>
            <w:pPr>
              <w:spacing w:after="20"/>
              <w:ind w:left="20"/>
              <w:jc w:val="both"/>
            </w:pPr>
            <w:r>
              <w:rPr>
                <w:rFonts w:ascii="Times New Roman"/>
                <w:b w:val="false"/>
                <w:i w:val="false"/>
                <w:color w:val="000000"/>
                <w:sz w:val="20"/>
              </w:rPr>
              <w:t>
</w:t>
            </w:r>
            <w:r>
              <w:rPr>
                <w:rFonts w:ascii="Times New Roman"/>
                <w:b w:val="false"/>
                <w:i w:val="false"/>
                <w:color w:val="000000"/>
                <w:sz w:val="20"/>
              </w:rPr>
              <w:t>3,6</w:t>
            </w:r>
          </w:p>
          <w:p>
            <w:pPr>
              <w:spacing w:after="20"/>
              <w:ind w:left="20"/>
              <w:jc w:val="both"/>
            </w:pPr>
            <w:r>
              <w:rPr>
                <w:rFonts w:ascii="Times New Roman"/>
                <w:b w:val="false"/>
                <w:i w:val="false"/>
                <w:color w:val="000000"/>
                <w:sz w:val="20"/>
              </w:rPr>
              <w:t>
</w:t>
            </w:r>
            <w:r>
              <w:rPr>
                <w:rFonts w:ascii="Times New Roman"/>
                <w:b w:val="false"/>
                <w:i w:val="false"/>
                <w:color w:val="000000"/>
                <w:sz w:val="20"/>
              </w:rPr>
              <w:t>4,0</w:t>
            </w:r>
          </w:p>
          <w:p>
            <w:pPr>
              <w:spacing w:after="20"/>
              <w:ind w:left="20"/>
              <w:jc w:val="both"/>
            </w:pPr>
            <w:r>
              <w:rPr>
                <w:rFonts w:ascii="Times New Roman"/>
                <w:b w:val="false"/>
                <w:i w:val="false"/>
                <w:color w:val="000000"/>
                <w:sz w:val="20"/>
              </w:rPr>
              <w:t>
</w:t>
            </w:r>
            <w:r>
              <w:rPr>
                <w:rFonts w:ascii="Times New Roman"/>
                <w:b w:val="false"/>
                <w:i w:val="false"/>
                <w:color w:val="000000"/>
                <w:sz w:val="20"/>
              </w:rPr>
              <w:t>4,5</w:t>
            </w:r>
          </w:p>
          <w:p>
            <w:pPr>
              <w:spacing w:after="20"/>
              <w:ind w:left="20"/>
              <w:jc w:val="both"/>
            </w:pPr>
            <w:r>
              <w:rPr>
                <w:rFonts w:ascii="Times New Roman"/>
                <w:b w:val="false"/>
                <w:i w:val="false"/>
                <w:color w:val="000000"/>
                <w:sz w:val="20"/>
              </w:rPr>
              <w:t>
</w:t>
            </w:r>
            <w:r>
              <w:rPr>
                <w:rFonts w:ascii="Times New Roman"/>
                <w:b w:val="false"/>
                <w:i w:val="false"/>
                <w:color w:val="000000"/>
                <w:sz w:val="20"/>
              </w:rPr>
              <w:t>4,8</w:t>
            </w:r>
          </w:p>
          <w:p>
            <w:pPr>
              <w:spacing w:after="20"/>
              <w:ind w:left="20"/>
              <w:jc w:val="both"/>
            </w:pPr>
            <w:r>
              <w:rPr>
                <w:rFonts w:ascii="Times New Roman"/>
                <w:b w:val="false"/>
                <w:i w:val="false"/>
                <w:color w:val="000000"/>
                <w:sz w:val="20"/>
              </w:rPr>
              <w:t>
</w:t>
            </w:r>
            <w:r>
              <w:rPr>
                <w:rFonts w:ascii="Times New Roman"/>
                <w:b w:val="false"/>
                <w:i w:val="false"/>
                <w:color w:val="000000"/>
                <w:sz w:val="20"/>
              </w:rPr>
              <w:t>7,0</w:t>
            </w:r>
          </w:p>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7" w:id="837"/>
          <w:p>
            <w:pPr>
              <w:spacing w:after="20"/>
              <w:ind w:left="20"/>
              <w:jc w:val="both"/>
            </w:pPr>
            <w:r>
              <w:rPr>
                <w:rFonts w:ascii="Times New Roman"/>
                <w:b w:val="false"/>
                <w:i w:val="false"/>
                <w:color w:val="000000"/>
                <w:sz w:val="20"/>
              </w:rPr>
              <w:t>
ТҚП слесарі</w:t>
            </w:r>
          </w:p>
          <w:bookmarkEnd w:id="83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Сорғылар мен генераторды майлау</w:t>
            </w:r>
          </w:p>
          <w:p>
            <w:pPr>
              <w:spacing w:after="20"/>
              <w:ind w:left="20"/>
              <w:jc w:val="both"/>
            </w:pPr>
            <w:r>
              <w:rPr>
                <w:rFonts w:ascii="Times New Roman"/>
                <w:b w:val="false"/>
                <w:i w:val="false"/>
                <w:color w:val="000000"/>
                <w:sz w:val="20"/>
              </w:rPr>
              <w:t>
 Штепсельдерді орнату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9" w:id="838"/>
          <w:p>
            <w:pPr>
              <w:spacing w:after="20"/>
              <w:ind w:left="20"/>
              <w:jc w:val="both"/>
            </w:pPr>
            <w:r>
              <w:rPr>
                <w:rFonts w:ascii="Times New Roman"/>
                <w:b w:val="false"/>
                <w:i w:val="false"/>
                <w:color w:val="000000"/>
                <w:sz w:val="20"/>
              </w:rPr>
              <w:t>
 </w:t>
            </w:r>
          </w:p>
          <w:bookmarkEnd w:id="838"/>
          <w:p>
            <w:pPr>
              <w:spacing w:after="20"/>
              <w:ind w:left="20"/>
              <w:jc w:val="both"/>
            </w:pPr>
            <w:r>
              <w:rPr>
                <w:rFonts w:ascii="Times New Roman"/>
                <w:b w:val="false"/>
                <w:i w:val="false"/>
                <w:color w:val="000000"/>
                <w:sz w:val="20"/>
              </w:rPr>
              <w:t>
2,1</w:t>
            </w:r>
          </w:p>
          <w:p>
            <w:pPr>
              <w:spacing w:after="20"/>
              <w:ind w:left="20"/>
              <w:jc w:val="both"/>
            </w:pPr>
            <w:r>
              <w:rPr>
                <w:rFonts w:ascii="Times New Roman"/>
                <w:b w:val="false"/>
                <w:i w:val="false"/>
                <w:color w:val="000000"/>
                <w:sz w:val="20"/>
              </w:rPr>
              <w:t>
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0" w:id="839"/>
          <w:p>
            <w:pPr>
              <w:spacing w:after="20"/>
              <w:ind w:left="20"/>
              <w:jc w:val="both"/>
            </w:pPr>
            <w:r>
              <w:rPr>
                <w:rFonts w:ascii="Times New Roman"/>
                <w:b w:val="false"/>
                <w:i w:val="false"/>
                <w:color w:val="000000"/>
                <w:sz w:val="20"/>
              </w:rPr>
              <w:t>
ҚҚС операторы</w:t>
            </w:r>
          </w:p>
          <w:bookmarkEnd w:id="83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Ұңғыманы ЖБҚ машинасымен тазарту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Штуцерді ауыстыру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СТП және БСС ұңғымаларын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Ұңғыманың жарылуын болдырмау</w:t>
            </w:r>
          </w:p>
          <w:p>
            <w:pPr>
              <w:spacing w:after="20"/>
              <w:ind w:left="20"/>
              <w:jc w:val="both"/>
            </w:pPr>
            <w:r>
              <w:rPr>
                <w:rFonts w:ascii="Times New Roman"/>
                <w:b w:val="false"/>
                <w:i w:val="false"/>
                <w:color w:val="000000"/>
                <w:sz w:val="20"/>
              </w:rPr>
              <w:t>
 Ұңғыма шахтасын тазарту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5" w:id="840"/>
          <w:p>
            <w:pPr>
              <w:spacing w:after="20"/>
              <w:ind w:left="20"/>
              <w:jc w:val="both"/>
            </w:pPr>
            <w:r>
              <w:rPr>
                <w:rFonts w:ascii="Times New Roman"/>
                <w:b w:val="false"/>
                <w:i w:val="false"/>
                <w:color w:val="000000"/>
                <w:sz w:val="20"/>
              </w:rPr>
              <w:t>
 </w:t>
            </w:r>
          </w:p>
          <w:bookmarkEnd w:id="840"/>
          <w:p>
            <w:pPr>
              <w:spacing w:after="20"/>
              <w:ind w:left="20"/>
              <w:jc w:val="both"/>
            </w:pPr>
            <w:r>
              <w:rPr>
                <w:rFonts w:ascii="Times New Roman"/>
                <w:b w:val="false"/>
                <w:i w:val="false"/>
                <w:color w:val="000000"/>
                <w:sz w:val="20"/>
              </w:rPr>
              <w:t>
2,6</w:t>
            </w:r>
          </w:p>
          <w:p>
            <w:pPr>
              <w:spacing w:after="20"/>
              <w:ind w:left="20"/>
              <w:jc w:val="both"/>
            </w:pPr>
            <w:r>
              <w:rPr>
                <w:rFonts w:ascii="Times New Roman"/>
                <w:b w:val="false"/>
                <w:i w:val="false"/>
                <w:color w:val="000000"/>
                <w:sz w:val="20"/>
              </w:rPr>
              <w:t>
</w:t>
            </w:r>
            <w:r>
              <w:rPr>
                <w:rFonts w:ascii="Times New Roman"/>
                <w:b w:val="false"/>
                <w:i w:val="false"/>
                <w:color w:val="000000"/>
                <w:sz w:val="20"/>
              </w:rPr>
              <w:t>6,3</w:t>
            </w:r>
          </w:p>
          <w:p>
            <w:pPr>
              <w:spacing w:after="20"/>
              <w:ind w:left="20"/>
              <w:jc w:val="both"/>
            </w:pPr>
            <w:r>
              <w:rPr>
                <w:rFonts w:ascii="Times New Roman"/>
                <w:b w:val="false"/>
                <w:i w:val="false"/>
                <w:color w:val="000000"/>
                <w:sz w:val="20"/>
              </w:rPr>
              <w:t>
</w:t>
            </w:r>
            <w:r>
              <w:rPr>
                <w:rFonts w:ascii="Times New Roman"/>
                <w:b w:val="false"/>
                <w:i w:val="false"/>
                <w:color w:val="000000"/>
                <w:sz w:val="20"/>
              </w:rPr>
              <w:t>6,4</w:t>
            </w:r>
          </w:p>
          <w:p>
            <w:pPr>
              <w:spacing w:after="20"/>
              <w:ind w:left="20"/>
              <w:jc w:val="both"/>
            </w:pPr>
            <w:r>
              <w:rPr>
                <w:rFonts w:ascii="Times New Roman"/>
                <w:b w:val="false"/>
                <w:i w:val="false"/>
                <w:color w:val="000000"/>
                <w:sz w:val="20"/>
              </w:rPr>
              <w:t>
</w:t>
            </w:r>
            <w:r>
              <w:rPr>
                <w:rFonts w:ascii="Times New Roman"/>
                <w:b w:val="false"/>
                <w:i w:val="false"/>
                <w:color w:val="000000"/>
                <w:sz w:val="20"/>
              </w:rPr>
              <w:t>7,2</w:t>
            </w:r>
          </w:p>
          <w:p>
            <w:pPr>
              <w:spacing w:after="20"/>
              <w:ind w:left="20"/>
              <w:jc w:val="both"/>
            </w:pPr>
            <w:r>
              <w:rPr>
                <w:rFonts w:ascii="Times New Roman"/>
                <w:b w:val="false"/>
                <w:i w:val="false"/>
                <w:color w:val="000000"/>
                <w:sz w:val="20"/>
              </w:rPr>
              <w:t>
8,4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9" w:id="841"/>
          <w:p>
            <w:pPr>
              <w:spacing w:after="20"/>
              <w:ind w:left="20"/>
              <w:jc w:val="both"/>
            </w:pPr>
            <w:r>
              <w:rPr>
                <w:rFonts w:ascii="Times New Roman"/>
                <w:b w:val="false"/>
                <w:i w:val="false"/>
                <w:color w:val="000000"/>
                <w:sz w:val="20"/>
              </w:rPr>
              <w:t>
ҚҚС слесарі</w:t>
            </w:r>
          </w:p>
          <w:bookmarkEnd w:id="841"/>
          <w:p>
            <w:pPr>
              <w:spacing w:after="20"/>
              <w:ind w:left="20"/>
              <w:jc w:val="both"/>
            </w:pPr>
            <w:r>
              <w:rPr>
                <w:rFonts w:ascii="Times New Roman"/>
                <w:b w:val="false"/>
                <w:i w:val="false"/>
                <w:color w:val="000000"/>
                <w:sz w:val="20"/>
              </w:rPr>
              <w:t>
</w:t>
            </w:r>
            <w:r>
              <w:rPr>
                <w:rFonts w:ascii="Times New Roman"/>
                <w:b w:val="false"/>
                <w:i w:val="false"/>
                <w:color w:val="000000"/>
                <w:sz w:val="20"/>
              </w:rPr>
              <w:t>СТП құбырлары мен едендерін бояу</w:t>
            </w:r>
          </w:p>
          <w:p>
            <w:pPr>
              <w:spacing w:after="20"/>
              <w:ind w:left="20"/>
              <w:jc w:val="both"/>
            </w:pPr>
            <w:r>
              <w:rPr>
                <w:rFonts w:ascii="Times New Roman"/>
                <w:b w:val="false"/>
                <w:i w:val="false"/>
                <w:color w:val="000000"/>
                <w:sz w:val="20"/>
              </w:rPr>
              <w:t>
</w:t>
            </w:r>
            <w:r>
              <w:rPr>
                <w:rFonts w:ascii="Times New Roman"/>
                <w:b w:val="false"/>
                <w:i w:val="false"/>
                <w:color w:val="000000"/>
                <w:sz w:val="20"/>
              </w:rPr>
              <w:t>Құралдарды тазалау және жуу</w:t>
            </w:r>
          </w:p>
          <w:p>
            <w:pPr>
              <w:spacing w:after="20"/>
              <w:ind w:left="20"/>
              <w:jc w:val="both"/>
            </w:pPr>
            <w:r>
              <w:rPr>
                <w:rFonts w:ascii="Times New Roman"/>
                <w:b w:val="false"/>
                <w:i w:val="false"/>
                <w:color w:val="000000"/>
                <w:sz w:val="20"/>
              </w:rPr>
              <w:t>
</w:t>
            </w:r>
            <w:r>
              <w:rPr>
                <w:rFonts w:ascii="Times New Roman"/>
                <w:b w:val="false"/>
                <w:i w:val="false"/>
                <w:color w:val="000000"/>
                <w:sz w:val="20"/>
              </w:rPr>
              <w:t>Сорғыны майлау, барлық желілерді іске қосу</w:t>
            </w:r>
          </w:p>
          <w:p>
            <w:pPr>
              <w:spacing w:after="20"/>
              <w:ind w:left="20"/>
              <w:jc w:val="both"/>
            </w:pPr>
            <w:r>
              <w:rPr>
                <w:rFonts w:ascii="Times New Roman"/>
                <w:b w:val="false"/>
                <w:i w:val="false"/>
                <w:color w:val="000000"/>
                <w:sz w:val="20"/>
              </w:rPr>
              <w:t>
</w:t>
            </w:r>
            <w:r>
              <w:rPr>
                <w:rFonts w:ascii="Times New Roman"/>
                <w:b w:val="false"/>
                <w:i w:val="false"/>
                <w:color w:val="000000"/>
                <w:sz w:val="20"/>
              </w:rPr>
              <w:t>БС және ОТС 60/132 сорғысын бөлшектеу-монтаждау</w:t>
            </w:r>
          </w:p>
          <w:p>
            <w:pPr>
              <w:spacing w:after="20"/>
              <w:ind w:left="20"/>
              <w:jc w:val="both"/>
            </w:pPr>
            <w:r>
              <w:rPr>
                <w:rFonts w:ascii="Times New Roman"/>
                <w:b w:val="false"/>
                <w:i w:val="false"/>
                <w:color w:val="000000"/>
                <w:sz w:val="20"/>
              </w:rPr>
              <w:t>
СТП тазарту (су тарату пункті)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4" w:id="842"/>
          <w:p>
            <w:pPr>
              <w:spacing w:after="20"/>
              <w:ind w:left="20"/>
              <w:jc w:val="both"/>
            </w:pPr>
            <w:r>
              <w:rPr>
                <w:rFonts w:ascii="Times New Roman"/>
                <w:b w:val="false"/>
                <w:i w:val="false"/>
                <w:color w:val="000000"/>
                <w:sz w:val="20"/>
              </w:rPr>
              <w:t>
 </w:t>
            </w:r>
          </w:p>
          <w:bookmarkEnd w:id="842"/>
          <w:p>
            <w:pPr>
              <w:spacing w:after="20"/>
              <w:ind w:left="20"/>
              <w:jc w:val="both"/>
            </w:pPr>
            <w:r>
              <w:rPr>
                <w:rFonts w:ascii="Times New Roman"/>
                <w:b w:val="false"/>
                <w:i w:val="false"/>
                <w:color w:val="000000"/>
                <w:sz w:val="20"/>
              </w:rPr>
              <w:t>
1,4</w:t>
            </w:r>
          </w:p>
          <w:p>
            <w:pPr>
              <w:spacing w:after="20"/>
              <w:ind w:left="20"/>
              <w:jc w:val="both"/>
            </w:pPr>
            <w:r>
              <w:rPr>
                <w:rFonts w:ascii="Times New Roman"/>
                <w:b w:val="false"/>
                <w:i w:val="false"/>
                <w:color w:val="000000"/>
                <w:sz w:val="20"/>
              </w:rPr>
              <w:t>
</w:t>
            </w:r>
            <w:r>
              <w:rPr>
                <w:rFonts w:ascii="Times New Roman"/>
                <w:b w:val="false"/>
                <w:i w:val="false"/>
                <w:color w:val="000000"/>
                <w:sz w:val="20"/>
              </w:rPr>
              <w:t>1,5</w:t>
            </w:r>
          </w:p>
          <w:p>
            <w:pPr>
              <w:spacing w:after="20"/>
              <w:ind w:left="20"/>
              <w:jc w:val="both"/>
            </w:pPr>
            <w:r>
              <w:rPr>
                <w:rFonts w:ascii="Times New Roman"/>
                <w:b w:val="false"/>
                <w:i w:val="false"/>
                <w:color w:val="000000"/>
                <w:sz w:val="20"/>
              </w:rPr>
              <w:t>
</w:t>
            </w:r>
            <w:r>
              <w:rPr>
                <w:rFonts w:ascii="Times New Roman"/>
                <w:b w:val="false"/>
                <w:i w:val="false"/>
                <w:color w:val="000000"/>
                <w:sz w:val="20"/>
              </w:rPr>
              <w:t>1,9</w:t>
            </w:r>
          </w:p>
          <w:p>
            <w:pPr>
              <w:spacing w:after="20"/>
              <w:ind w:left="20"/>
              <w:jc w:val="both"/>
            </w:pPr>
            <w:r>
              <w:rPr>
                <w:rFonts w:ascii="Times New Roman"/>
                <w:b w:val="false"/>
                <w:i w:val="false"/>
                <w:color w:val="000000"/>
                <w:sz w:val="20"/>
              </w:rPr>
              <w:t>
</w:t>
            </w:r>
            <w:r>
              <w:rPr>
                <w:rFonts w:ascii="Times New Roman"/>
                <w:b w:val="false"/>
                <w:i w:val="false"/>
                <w:color w:val="000000"/>
                <w:sz w:val="20"/>
              </w:rPr>
              <w:t>2,5</w:t>
            </w:r>
          </w:p>
          <w:p>
            <w:pPr>
              <w:spacing w:after="20"/>
              <w:ind w:left="20"/>
              <w:jc w:val="both"/>
            </w:pPr>
            <w:r>
              <w:rPr>
                <w:rFonts w:ascii="Times New Roman"/>
                <w:b w:val="false"/>
                <w:i w:val="false"/>
                <w:color w:val="000000"/>
                <w:sz w:val="20"/>
              </w:rPr>
              <w:t>
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8" w:id="843"/>
          <w:p>
            <w:pPr>
              <w:spacing w:after="20"/>
              <w:ind w:left="20"/>
              <w:jc w:val="both"/>
            </w:pPr>
            <w:r>
              <w:rPr>
                <w:rFonts w:ascii="Times New Roman"/>
                <w:b w:val="false"/>
                <w:i w:val="false"/>
                <w:color w:val="000000"/>
                <w:sz w:val="20"/>
              </w:rPr>
              <w:t>
ҚҚС машинисі</w:t>
            </w:r>
          </w:p>
          <w:bookmarkEnd w:id="843"/>
          <w:p>
            <w:pPr>
              <w:spacing w:after="20"/>
              <w:ind w:left="20"/>
              <w:jc w:val="both"/>
            </w:pPr>
            <w:r>
              <w:rPr>
                <w:rFonts w:ascii="Times New Roman"/>
                <w:b w:val="false"/>
                <w:i w:val="false"/>
                <w:color w:val="000000"/>
                <w:sz w:val="20"/>
              </w:rPr>
              <w:t>
</w:t>
            </w:r>
            <w:r>
              <w:rPr>
                <w:rFonts w:ascii="Times New Roman"/>
                <w:b w:val="false"/>
                <w:i w:val="false"/>
                <w:color w:val="000000"/>
                <w:sz w:val="20"/>
              </w:rPr>
              <w:t>Ысырмаларды майлау, тығыздағыштарды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Сорғылар мен манометрлерді тексеру және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БСС аумағын жинау (бұталы сорғы станциясы)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Тротуар плиталарының ыдырауы (жоспарланған жұмыс)</w:t>
            </w:r>
          </w:p>
          <w:p>
            <w:pPr>
              <w:spacing w:after="20"/>
              <w:ind w:left="20"/>
              <w:jc w:val="both"/>
            </w:pPr>
            <w:r>
              <w:rPr>
                <w:rFonts w:ascii="Times New Roman"/>
                <w:b w:val="false"/>
                <w:i w:val="false"/>
                <w:color w:val="000000"/>
                <w:sz w:val="20"/>
              </w:rPr>
              <w:t>
Ысырмаларды, сорғы белдіктерін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3" w:id="844"/>
          <w:p>
            <w:pPr>
              <w:spacing w:after="20"/>
              <w:ind w:left="20"/>
              <w:jc w:val="both"/>
            </w:pPr>
            <w:r>
              <w:rPr>
                <w:rFonts w:ascii="Times New Roman"/>
                <w:b w:val="false"/>
                <w:i w:val="false"/>
                <w:color w:val="000000"/>
                <w:sz w:val="20"/>
              </w:rPr>
              <w:t>
 </w:t>
            </w:r>
          </w:p>
          <w:bookmarkEnd w:id="844"/>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w:t>
            </w:r>
            <w:r>
              <w:rPr>
                <w:rFonts w:ascii="Times New Roman"/>
                <w:b w:val="false"/>
                <w:i w:val="false"/>
                <w:color w:val="000000"/>
                <w:sz w:val="20"/>
              </w:rPr>
              <w:t>3,4</w:t>
            </w:r>
          </w:p>
          <w:p>
            <w:pPr>
              <w:spacing w:after="20"/>
              <w:ind w:left="20"/>
              <w:jc w:val="both"/>
            </w:pPr>
            <w:r>
              <w:rPr>
                <w:rFonts w:ascii="Times New Roman"/>
                <w:b w:val="false"/>
                <w:i w:val="false"/>
                <w:color w:val="000000"/>
                <w:sz w:val="20"/>
              </w:rPr>
              <w:t>
</w:t>
            </w:r>
            <w:r>
              <w:rPr>
                <w:rFonts w:ascii="Times New Roman"/>
                <w:b w:val="false"/>
                <w:i w:val="false"/>
                <w:color w:val="000000"/>
                <w:sz w:val="20"/>
              </w:rPr>
              <w:t>3,9</w:t>
            </w:r>
          </w:p>
          <w:p>
            <w:pPr>
              <w:spacing w:after="20"/>
              <w:ind w:left="20"/>
              <w:jc w:val="both"/>
            </w:pPr>
            <w:r>
              <w:rPr>
                <w:rFonts w:ascii="Times New Roman"/>
                <w:b w:val="false"/>
                <w:i w:val="false"/>
                <w:color w:val="000000"/>
                <w:sz w:val="20"/>
              </w:rPr>
              <w:t>
</w:t>
            </w:r>
            <w:r>
              <w:rPr>
                <w:rFonts w:ascii="Times New Roman"/>
                <w:b w:val="false"/>
                <w:i w:val="false"/>
                <w:color w:val="000000"/>
                <w:sz w:val="20"/>
              </w:rPr>
              <w:t>4,6</w:t>
            </w:r>
          </w:p>
          <w:p>
            <w:pPr>
              <w:spacing w:after="20"/>
              <w:ind w:left="20"/>
              <w:jc w:val="both"/>
            </w:pPr>
            <w:r>
              <w:rPr>
                <w:rFonts w:ascii="Times New Roman"/>
                <w:b w:val="false"/>
                <w:i w:val="false"/>
                <w:color w:val="000000"/>
                <w:sz w:val="20"/>
              </w:rPr>
              <w:t>
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7" w:id="845"/>
          <w:p>
            <w:pPr>
              <w:spacing w:after="20"/>
              <w:ind w:left="20"/>
              <w:jc w:val="both"/>
            </w:pPr>
            <w:r>
              <w:rPr>
                <w:rFonts w:ascii="Times New Roman"/>
                <w:b w:val="false"/>
                <w:i w:val="false"/>
                <w:color w:val="000000"/>
                <w:sz w:val="20"/>
              </w:rPr>
              <w:t>
ҰЖЖ машинисі</w:t>
            </w:r>
          </w:p>
          <w:bookmarkEnd w:id="845"/>
          <w:p>
            <w:pPr>
              <w:spacing w:after="20"/>
              <w:ind w:left="20"/>
              <w:jc w:val="both"/>
            </w:pPr>
            <w:r>
              <w:rPr>
                <w:rFonts w:ascii="Times New Roman"/>
                <w:b w:val="false"/>
                <w:i w:val="false"/>
                <w:color w:val="000000"/>
                <w:sz w:val="20"/>
              </w:rPr>
              <w:t>
</w:t>
            </w:r>
            <w:r>
              <w:rPr>
                <w:rFonts w:ascii="Times New Roman"/>
                <w:b w:val="false"/>
                <w:i w:val="false"/>
                <w:color w:val="000000"/>
                <w:sz w:val="20"/>
              </w:rPr>
              <w:t>Станокты басқару (құбырларды көтеру және түсіру)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Перегон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Станокты (кранды) монтаждау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Станокты (кранды) бөлшектеу </w:t>
            </w:r>
          </w:p>
          <w:p>
            <w:pPr>
              <w:spacing w:after="20"/>
              <w:ind w:left="20"/>
              <w:jc w:val="both"/>
            </w:pPr>
            <w:r>
              <w:rPr>
                <w:rFonts w:ascii="Times New Roman"/>
                <w:b w:val="false"/>
                <w:i w:val="false"/>
                <w:color w:val="000000"/>
                <w:sz w:val="20"/>
              </w:rPr>
              <w:t>
Жұмысқа дайындық, машина мен агрегатты қыздыру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2" w:id="846"/>
          <w:p>
            <w:pPr>
              <w:spacing w:after="20"/>
              <w:ind w:left="20"/>
              <w:jc w:val="both"/>
            </w:pPr>
            <w:r>
              <w:rPr>
                <w:rFonts w:ascii="Times New Roman"/>
                <w:b w:val="false"/>
                <w:i w:val="false"/>
                <w:color w:val="000000"/>
                <w:sz w:val="20"/>
              </w:rPr>
              <w:t>
 </w:t>
            </w:r>
          </w:p>
          <w:bookmarkEnd w:id="846"/>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r>
              <w:rPr>
                <w:rFonts w:ascii="Times New Roman"/>
                <w:b w:val="false"/>
                <w:i w:val="false"/>
                <w:color w:val="000000"/>
                <w:sz w:val="20"/>
              </w:rPr>
              <w:t>1,7</w:t>
            </w:r>
          </w:p>
          <w:p>
            <w:pPr>
              <w:spacing w:after="20"/>
              <w:ind w:left="20"/>
              <w:jc w:val="both"/>
            </w:pPr>
            <w:r>
              <w:rPr>
                <w:rFonts w:ascii="Times New Roman"/>
                <w:b w:val="false"/>
                <w:i w:val="false"/>
                <w:color w:val="000000"/>
                <w:sz w:val="20"/>
              </w:rPr>
              <w:t>
</w:t>
            </w:r>
            <w:r>
              <w:rPr>
                <w:rFonts w:ascii="Times New Roman"/>
                <w:b w:val="false"/>
                <w:i w:val="false"/>
                <w:color w:val="000000"/>
                <w:sz w:val="20"/>
              </w:rPr>
              <w:t>2,1</w:t>
            </w:r>
          </w:p>
          <w:p>
            <w:pPr>
              <w:spacing w:after="20"/>
              <w:ind w:left="20"/>
              <w:jc w:val="both"/>
            </w:pPr>
            <w:r>
              <w:rPr>
                <w:rFonts w:ascii="Times New Roman"/>
                <w:b w:val="false"/>
                <w:i w:val="false"/>
                <w:color w:val="000000"/>
                <w:sz w:val="20"/>
              </w:rPr>
              <w:t>
</w:t>
            </w:r>
            <w:r>
              <w:rPr>
                <w:rFonts w:ascii="Times New Roman"/>
                <w:b w:val="false"/>
                <w:i w:val="false"/>
                <w:color w:val="000000"/>
                <w:sz w:val="20"/>
              </w:rPr>
              <w:t>3,0</w:t>
            </w:r>
          </w:p>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6" w:id="847"/>
          <w:p>
            <w:pPr>
              <w:spacing w:after="20"/>
              <w:ind w:left="20"/>
              <w:jc w:val="both"/>
            </w:pPr>
            <w:r>
              <w:rPr>
                <w:rFonts w:ascii="Times New Roman"/>
                <w:b w:val="false"/>
                <w:i w:val="false"/>
                <w:color w:val="000000"/>
                <w:sz w:val="20"/>
              </w:rPr>
              <w:t>
ҰЖЖ операторы</w:t>
            </w:r>
          </w:p>
          <w:bookmarkEnd w:id="84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Ұңғыма аумағын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Құралдарды тазалау және жуу</w:t>
            </w:r>
          </w:p>
          <w:p>
            <w:pPr>
              <w:spacing w:after="20"/>
              <w:ind w:left="20"/>
              <w:jc w:val="both"/>
            </w:pPr>
            <w:r>
              <w:rPr>
                <w:rFonts w:ascii="Times New Roman"/>
                <w:b w:val="false"/>
                <w:i w:val="false"/>
                <w:color w:val="000000"/>
                <w:sz w:val="20"/>
              </w:rPr>
              <w:t>
 СКҚ түсіру және көтеру (сорғы-компрессорлық құбыр)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9" w:id="848"/>
          <w:p>
            <w:pPr>
              <w:spacing w:after="20"/>
              <w:ind w:left="20"/>
              <w:jc w:val="both"/>
            </w:pPr>
            <w:r>
              <w:rPr>
                <w:rFonts w:ascii="Times New Roman"/>
                <w:b w:val="false"/>
                <w:i w:val="false"/>
                <w:color w:val="000000"/>
                <w:sz w:val="20"/>
              </w:rPr>
              <w:t>
 </w:t>
            </w:r>
          </w:p>
          <w:bookmarkEnd w:id="848"/>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w:t>
            </w:r>
            <w:r>
              <w:rPr>
                <w:rFonts w:ascii="Times New Roman"/>
                <w:b w:val="false"/>
                <w:i w:val="false"/>
                <w:color w:val="000000"/>
                <w:sz w:val="20"/>
              </w:rPr>
              <w:t>2,3</w:t>
            </w:r>
          </w:p>
          <w:p>
            <w:pPr>
              <w:spacing w:after="20"/>
              <w:ind w:left="20"/>
              <w:jc w:val="both"/>
            </w:pPr>
            <w:r>
              <w:rPr>
                <w:rFonts w:ascii="Times New Roman"/>
                <w:b w:val="false"/>
                <w:i w:val="false"/>
                <w:color w:val="000000"/>
                <w:sz w:val="20"/>
              </w:rPr>
              <w:t>
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1" w:id="849"/>
          <w:p>
            <w:pPr>
              <w:spacing w:after="20"/>
              <w:ind w:left="20"/>
              <w:jc w:val="both"/>
            </w:pPr>
            <w:r>
              <w:rPr>
                <w:rFonts w:ascii="Times New Roman"/>
                <w:b w:val="false"/>
                <w:i w:val="false"/>
                <w:color w:val="000000"/>
                <w:sz w:val="20"/>
              </w:rPr>
              <w:t>
ҰЖЖ слесарі</w:t>
            </w:r>
          </w:p>
          <w:bookmarkEnd w:id="849"/>
          <w:p>
            <w:pPr>
              <w:spacing w:after="20"/>
              <w:ind w:left="20"/>
              <w:jc w:val="both"/>
            </w:pPr>
            <w:r>
              <w:rPr>
                <w:rFonts w:ascii="Times New Roman"/>
                <w:b w:val="false"/>
                <w:i w:val="false"/>
                <w:color w:val="000000"/>
                <w:sz w:val="20"/>
              </w:rPr>
              <w:t>
</w:t>
            </w:r>
            <w:r>
              <w:rPr>
                <w:rFonts w:ascii="Times New Roman"/>
                <w:b w:val="false"/>
                <w:i w:val="false"/>
                <w:color w:val="000000"/>
                <w:sz w:val="20"/>
              </w:rPr>
              <w:t>Компьютердегі құжаттамамен жұмыс</w:t>
            </w:r>
          </w:p>
          <w:p>
            <w:pPr>
              <w:spacing w:after="20"/>
              <w:ind w:left="20"/>
              <w:jc w:val="both"/>
            </w:pPr>
            <w:r>
              <w:rPr>
                <w:rFonts w:ascii="Times New Roman"/>
                <w:b w:val="false"/>
                <w:i w:val="false"/>
                <w:color w:val="000000"/>
                <w:sz w:val="20"/>
              </w:rPr>
              <w:t>
</w:t>
            </w:r>
            <w:r>
              <w:rPr>
                <w:rFonts w:ascii="Times New Roman"/>
                <w:b w:val="false"/>
                <w:i w:val="false"/>
                <w:color w:val="000000"/>
                <w:sz w:val="20"/>
              </w:rPr>
              <w:t>"Стенд" станогын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Арбаны жөндеу</w:t>
            </w:r>
          </w:p>
          <w:p>
            <w:pPr>
              <w:spacing w:after="20"/>
              <w:ind w:left="20"/>
              <w:jc w:val="both"/>
            </w:pPr>
            <w:r>
              <w:rPr>
                <w:rFonts w:ascii="Times New Roman"/>
                <w:b w:val="false"/>
                <w:i w:val="false"/>
                <w:color w:val="000000"/>
                <w:sz w:val="20"/>
              </w:rPr>
              <w:t>
ЭБС тексеру және айдау (электронды бұрандалы сорғы)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5" w:id="850"/>
          <w:p>
            <w:pPr>
              <w:spacing w:after="20"/>
              <w:ind w:left="20"/>
              <w:jc w:val="both"/>
            </w:pPr>
            <w:r>
              <w:rPr>
                <w:rFonts w:ascii="Times New Roman"/>
                <w:b w:val="false"/>
                <w:i w:val="false"/>
                <w:color w:val="000000"/>
                <w:sz w:val="20"/>
              </w:rPr>
              <w:t>
 </w:t>
            </w:r>
          </w:p>
          <w:bookmarkEnd w:id="850"/>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w:t>
            </w:r>
            <w:r>
              <w:rPr>
                <w:rFonts w:ascii="Times New Roman"/>
                <w:b w:val="false"/>
                <w:i w:val="false"/>
                <w:color w:val="000000"/>
                <w:sz w:val="20"/>
              </w:rPr>
              <w:t>1,8</w:t>
            </w:r>
          </w:p>
          <w:p>
            <w:pPr>
              <w:spacing w:after="20"/>
              <w:ind w:left="20"/>
              <w:jc w:val="both"/>
            </w:pPr>
            <w:r>
              <w:rPr>
                <w:rFonts w:ascii="Times New Roman"/>
                <w:b w:val="false"/>
                <w:i w:val="false"/>
                <w:color w:val="000000"/>
                <w:sz w:val="20"/>
              </w:rPr>
              <w:t>
</w:t>
            </w:r>
            <w:r>
              <w:rPr>
                <w:rFonts w:ascii="Times New Roman"/>
                <w:b w:val="false"/>
                <w:i w:val="false"/>
                <w:color w:val="000000"/>
                <w:sz w:val="20"/>
              </w:rPr>
              <w:t>2,7</w:t>
            </w:r>
          </w:p>
          <w:p>
            <w:pPr>
              <w:spacing w:after="20"/>
              <w:ind w:left="20"/>
              <w:jc w:val="both"/>
            </w:pPr>
            <w:r>
              <w:rPr>
                <w:rFonts w:ascii="Times New Roman"/>
                <w:b w:val="false"/>
                <w:i w:val="false"/>
                <w:color w:val="000000"/>
                <w:sz w:val="20"/>
              </w:rPr>
              <w:t>
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8" w:id="851"/>
          <w:p>
            <w:pPr>
              <w:spacing w:after="20"/>
              <w:ind w:left="20"/>
              <w:jc w:val="both"/>
            </w:pPr>
            <w:r>
              <w:rPr>
                <w:rFonts w:ascii="Times New Roman"/>
                <w:b w:val="false"/>
                <w:i w:val="false"/>
                <w:color w:val="000000"/>
                <w:sz w:val="20"/>
              </w:rPr>
              <w:t>
МГӨЦ слесарі</w:t>
            </w:r>
          </w:p>
          <w:bookmarkEnd w:id="851"/>
          <w:p>
            <w:pPr>
              <w:spacing w:after="20"/>
              <w:ind w:left="20"/>
              <w:jc w:val="both"/>
            </w:pPr>
            <w:r>
              <w:rPr>
                <w:rFonts w:ascii="Times New Roman"/>
                <w:b w:val="false"/>
                <w:i w:val="false"/>
                <w:color w:val="000000"/>
                <w:sz w:val="20"/>
              </w:rPr>
              <w:t>
</w:t>
            </w:r>
            <w:r>
              <w:rPr>
                <w:rFonts w:ascii="Times New Roman"/>
                <w:b w:val="false"/>
                <w:i w:val="false"/>
                <w:color w:val="000000"/>
                <w:sz w:val="20"/>
              </w:rPr>
              <w:t>Шағын жұмыстар, жұмыс аумағын жинау</w:t>
            </w:r>
          </w:p>
          <w:p>
            <w:pPr>
              <w:spacing w:after="20"/>
              <w:ind w:left="20"/>
              <w:jc w:val="both"/>
            </w:pPr>
            <w:r>
              <w:rPr>
                <w:rFonts w:ascii="Times New Roman"/>
                <w:b w:val="false"/>
                <w:i w:val="false"/>
                <w:color w:val="000000"/>
                <w:sz w:val="20"/>
              </w:rPr>
              <w:t>
</w:t>
            </w:r>
            <w:r>
              <w:rPr>
                <w:rFonts w:ascii="Times New Roman"/>
                <w:b w:val="false"/>
                <w:i w:val="false"/>
                <w:color w:val="000000"/>
                <w:sz w:val="20"/>
              </w:rPr>
              <w:t>Рафтер жұмысы</w:t>
            </w:r>
          </w:p>
          <w:p>
            <w:pPr>
              <w:spacing w:after="20"/>
              <w:ind w:left="20"/>
              <w:jc w:val="both"/>
            </w:pPr>
            <w:r>
              <w:rPr>
                <w:rFonts w:ascii="Times New Roman"/>
                <w:b w:val="false"/>
                <w:i w:val="false"/>
                <w:color w:val="000000"/>
                <w:sz w:val="20"/>
              </w:rPr>
              <w:t>
</w:t>
            </w:r>
            <w:r>
              <w:rPr>
                <w:rFonts w:ascii="Times New Roman"/>
                <w:b w:val="false"/>
                <w:i w:val="false"/>
                <w:color w:val="000000"/>
                <w:sz w:val="20"/>
              </w:rPr>
              <w:t>Сорғыны құрастыру, жөндеу және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Штанганы түсіру және тасымалдау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Сорғы мен Редукторды орнату және бөлшектеу</w:t>
            </w:r>
          </w:p>
          <w:p>
            <w:pPr>
              <w:spacing w:after="20"/>
              <w:ind w:left="20"/>
              <w:jc w:val="both"/>
            </w:pPr>
            <w:r>
              <w:rPr>
                <w:rFonts w:ascii="Times New Roman"/>
                <w:b w:val="false"/>
                <w:i w:val="false"/>
                <w:color w:val="000000"/>
                <w:sz w:val="20"/>
              </w:rPr>
              <w:t>
Құбырларды тиеу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4" w:id="852"/>
          <w:p>
            <w:pPr>
              <w:spacing w:after="20"/>
              <w:ind w:left="20"/>
              <w:jc w:val="both"/>
            </w:pPr>
            <w:r>
              <w:rPr>
                <w:rFonts w:ascii="Times New Roman"/>
                <w:b w:val="false"/>
                <w:i w:val="false"/>
                <w:color w:val="000000"/>
                <w:sz w:val="20"/>
              </w:rPr>
              <w:t>
 </w:t>
            </w:r>
          </w:p>
          <w:bookmarkEnd w:id="852"/>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w:t>
            </w:r>
            <w:r>
              <w:rPr>
                <w:rFonts w:ascii="Times New Roman"/>
                <w:b w:val="false"/>
                <w:i w:val="false"/>
                <w:color w:val="000000"/>
                <w:sz w:val="20"/>
              </w:rPr>
              <w:t>2,4</w:t>
            </w:r>
          </w:p>
          <w:p>
            <w:pPr>
              <w:spacing w:after="20"/>
              <w:ind w:left="20"/>
              <w:jc w:val="both"/>
            </w:pPr>
            <w:r>
              <w:rPr>
                <w:rFonts w:ascii="Times New Roman"/>
                <w:b w:val="false"/>
                <w:i w:val="false"/>
                <w:color w:val="000000"/>
                <w:sz w:val="20"/>
              </w:rPr>
              <w:t>
</w:t>
            </w:r>
            <w:r>
              <w:rPr>
                <w:rFonts w:ascii="Times New Roman"/>
                <w:b w:val="false"/>
                <w:i w:val="false"/>
                <w:color w:val="000000"/>
                <w:sz w:val="20"/>
              </w:rPr>
              <w:t>2,6</w:t>
            </w:r>
          </w:p>
          <w:p>
            <w:pPr>
              <w:spacing w:after="20"/>
              <w:ind w:left="20"/>
              <w:jc w:val="both"/>
            </w:pPr>
            <w:r>
              <w:rPr>
                <w:rFonts w:ascii="Times New Roman"/>
                <w:b w:val="false"/>
                <w:i w:val="false"/>
                <w:color w:val="000000"/>
                <w:sz w:val="20"/>
              </w:rPr>
              <w:t>
</w:t>
            </w:r>
            <w:r>
              <w:rPr>
                <w:rFonts w:ascii="Times New Roman"/>
                <w:b w:val="false"/>
                <w:i w:val="false"/>
                <w:color w:val="000000"/>
                <w:sz w:val="20"/>
              </w:rPr>
              <w:t>4,0</w:t>
            </w:r>
          </w:p>
          <w:p>
            <w:pPr>
              <w:spacing w:after="20"/>
              <w:ind w:left="20"/>
              <w:jc w:val="both"/>
            </w:pPr>
            <w:r>
              <w:rPr>
                <w:rFonts w:ascii="Times New Roman"/>
                <w:b w:val="false"/>
                <w:i w:val="false"/>
                <w:color w:val="000000"/>
                <w:sz w:val="20"/>
              </w:rPr>
              <w:t>
</w:t>
            </w:r>
            <w:r>
              <w:rPr>
                <w:rFonts w:ascii="Times New Roman"/>
                <w:b w:val="false"/>
                <w:i w:val="false"/>
                <w:color w:val="000000"/>
                <w:sz w:val="20"/>
              </w:rPr>
              <w:t>4,7</w:t>
            </w:r>
          </w:p>
          <w:p>
            <w:pPr>
              <w:spacing w:after="20"/>
              <w:ind w:left="20"/>
              <w:jc w:val="both"/>
            </w:pPr>
            <w:r>
              <w:rPr>
                <w:rFonts w:ascii="Times New Roman"/>
                <w:b w:val="false"/>
                <w:i w:val="false"/>
                <w:color w:val="000000"/>
                <w:sz w:val="20"/>
              </w:rPr>
              <w:t>
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9" w:id="853"/>
          <w:p>
            <w:pPr>
              <w:spacing w:after="20"/>
              <w:ind w:left="20"/>
              <w:jc w:val="both"/>
            </w:pPr>
            <w:r>
              <w:rPr>
                <w:rFonts w:ascii="Times New Roman"/>
                <w:b w:val="false"/>
                <w:i w:val="false"/>
                <w:color w:val="000000"/>
                <w:sz w:val="20"/>
              </w:rPr>
              <w:t>
МГӨЦ операторы</w:t>
            </w:r>
          </w:p>
          <w:bookmarkEnd w:id="853"/>
          <w:p>
            <w:pPr>
              <w:spacing w:after="20"/>
              <w:ind w:left="20"/>
              <w:jc w:val="both"/>
            </w:pPr>
            <w:r>
              <w:rPr>
                <w:rFonts w:ascii="Times New Roman"/>
                <w:b w:val="false"/>
                <w:i w:val="false"/>
                <w:color w:val="000000"/>
                <w:sz w:val="20"/>
              </w:rPr>
              <w:t>
</w:t>
            </w:r>
            <w:r>
              <w:rPr>
                <w:rFonts w:ascii="Times New Roman"/>
                <w:b w:val="false"/>
                <w:i w:val="false"/>
                <w:color w:val="000000"/>
                <w:sz w:val="20"/>
              </w:rPr>
              <w:t>Ұңғыманы дайындау, құбырларды тарту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ГӨҚ-та (газ өлшегіш қондырғы) сынама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Белдікті ауыстыру, дәнекерлеу жұмыстарына көмектесу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Сынама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Тығыздағышты ауыстыру</w:t>
            </w:r>
          </w:p>
          <w:p>
            <w:pPr>
              <w:spacing w:after="20"/>
              <w:ind w:left="20"/>
              <w:jc w:val="both"/>
            </w:pPr>
            <w:r>
              <w:rPr>
                <w:rFonts w:ascii="Times New Roman"/>
                <w:b w:val="false"/>
                <w:i w:val="false"/>
                <w:color w:val="000000"/>
                <w:sz w:val="20"/>
              </w:rPr>
              <w:t>
Ұңғымалар мен ГӨҚ-ті жоспарлы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5" w:id="854"/>
          <w:p>
            <w:pPr>
              <w:spacing w:after="20"/>
              <w:ind w:left="20"/>
              <w:jc w:val="both"/>
            </w:pPr>
            <w:r>
              <w:rPr>
                <w:rFonts w:ascii="Times New Roman"/>
                <w:b w:val="false"/>
                <w:i w:val="false"/>
                <w:color w:val="000000"/>
                <w:sz w:val="20"/>
              </w:rPr>
              <w:t>
4,1</w:t>
            </w:r>
          </w:p>
          <w:bookmarkEnd w:id="854"/>
          <w:p>
            <w:pPr>
              <w:spacing w:after="20"/>
              <w:ind w:left="20"/>
              <w:jc w:val="both"/>
            </w:pPr>
            <w:r>
              <w:rPr>
                <w:rFonts w:ascii="Times New Roman"/>
                <w:b w:val="false"/>
                <w:i w:val="false"/>
                <w:color w:val="000000"/>
                <w:sz w:val="20"/>
              </w:rPr>
              <w:t>
</w:t>
            </w:r>
            <w:r>
              <w:rPr>
                <w:rFonts w:ascii="Times New Roman"/>
                <w:b w:val="false"/>
                <w:i w:val="false"/>
                <w:color w:val="000000"/>
                <w:sz w:val="20"/>
              </w:rPr>
              <w:t>4,2</w:t>
            </w:r>
          </w:p>
          <w:p>
            <w:pPr>
              <w:spacing w:after="20"/>
              <w:ind w:left="20"/>
              <w:jc w:val="both"/>
            </w:pPr>
            <w:r>
              <w:rPr>
                <w:rFonts w:ascii="Times New Roman"/>
                <w:b w:val="false"/>
                <w:i w:val="false"/>
                <w:color w:val="000000"/>
                <w:sz w:val="20"/>
              </w:rPr>
              <w:t>
</w:t>
            </w:r>
            <w:r>
              <w:rPr>
                <w:rFonts w:ascii="Times New Roman"/>
                <w:b w:val="false"/>
                <w:i w:val="false"/>
                <w:color w:val="000000"/>
                <w:sz w:val="20"/>
              </w:rPr>
              <w:t>4,7</w:t>
            </w:r>
          </w:p>
          <w:p>
            <w:pPr>
              <w:spacing w:after="20"/>
              <w:ind w:left="20"/>
              <w:jc w:val="both"/>
            </w:pPr>
            <w:r>
              <w:rPr>
                <w:rFonts w:ascii="Times New Roman"/>
                <w:b w:val="false"/>
                <w:i w:val="false"/>
                <w:color w:val="000000"/>
                <w:sz w:val="20"/>
              </w:rPr>
              <w:t>
</w:t>
            </w:r>
            <w:r>
              <w:rPr>
                <w:rFonts w:ascii="Times New Roman"/>
                <w:b w:val="false"/>
                <w:i w:val="false"/>
                <w:color w:val="000000"/>
                <w:sz w:val="20"/>
              </w:rPr>
              <w:t>5,6</w:t>
            </w:r>
          </w:p>
          <w:p>
            <w:pPr>
              <w:spacing w:after="20"/>
              <w:ind w:left="20"/>
              <w:jc w:val="both"/>
            </w:pPr>
            <w:r>
              <w:rPr>
                <w:rFonts w:ascii="Times New Roman"/>
                <w:b w:val="false"/>
                <w:i w:val="false"/>
                <w:color w:val="000000"/>
                <w:sz w:val="20"/>
              </w:rPr>
              <w:t>
</w:t>
            </w:r>
            <w:r>
              <w:rPr>
                <w:rFonts w:ascii="Times New Roman"/>
                <w:b w:val="false"/>
                <w:i w:val="false"/>
                <w:color w:val="000000"/>
                <w:sz w:val="20"/>
              </w:rPr>
              <w:t>6,1</w:t>
            </w:r>
          </w:p>
          <w:p>
            <w:pPr>
              <w:spacing w:after="20"/>
              <w:ind w:left="20"/>
              <w:jc w:val="both"/>
            </w:pPr>
            <w:r>
              <w:rPr>
                <w:rFonts w:ascii="Times New Roman"/>
                <w:b w:val="false"/>
                <w:i w:val="false"/>
                <w:color w:val="000000"/>
                <w:sz w:val="20"/>
              </w:rPr>
              <w:t>
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0" w:id="855"/>
          <w:p>
            <w:pPr>
              <w:spacing w:after="20"/>
              <w:ind w:left="20"/>
              <w:jc w:val="both"/>
            </w:pPr>
            <w:r>
              <w:rPr>
                <w:rFonts w:ascii="Times New Roman"/>
                <w:b w:val="false"/>
                <w:i w:val="false"/>
                <w:color w:val="000000"/>
                <w:sz w:val="20"/>
              </w:rPr>
              <w:t>
ЦИР операторы</w:t>
            </w:r>
          </w:p>
          <w:bookmarkEnd w:id="855"/>
          <w:p>
            <w:pPr>
              <w:spacing w:after="20"/>
              <w:ind w:left="20"/>
              <w:jc w:val="both"/>
            </w:pPr>
            <w:r>
              <w:rPr>
                <w:rFonts w:ascii="Times New Roman"/>
                <w:b w:val="false"/>
                <w:i w:val="false"/>
                <w:color w:val="000000"/>
                <w:sz w:val="20"/>
              </w:rPr>
              <w:t>
</w:t>
            </w:r>
            <w:r>
              <w:rPr>
                <w:rFonts w:ascii="Times New Roman"/>
                <w:b w:val="false"/>
                <w:i w:val="false"/>
                <w:color w:val="000000"/>
                <w:sz w:val="20"/>
              </w:rPr>
              <w:t>Ұңғыманы өлшеу</w:t>
            </w:r>
          </w:p>
          <w:p>
            <w:pPr>
              <w:spacing w:after="20"/>
              <w:ind w:left="20"/>
              <w:jc w:val="both"/>
            </w:pPr>
            <w:r>
              <w:rPr>
                <w:rFonts w:ascii="Times New Roman"/>
                <w:b w:val="false"/>
                <w:i w:val="false"/>
                <w:color w:val="000000"/>
                <w:sz w:val="20"/>
              </w:rPr>
              <w:t>
Ұңғыманы тексеру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2" w:id="856"/>
          <w:p>
            <w:pPr>
              <w:spacing w:after="20"/>
              <w:ind w:left="20"/>
              <w:jc w:val="both"/>
            </w:pPr>
            <w:r>
              <w:rPr>
                <w:rFonts w:ascii="Times New Roman"/>
                <w:b w:val="false"/>
                <w:i w:val="false"/>
                <w:color w:val="000000"/>
                <w:sz w:val="20"/>
              </w:rPr>
              <w:t>
 </w:t>
            </w:r>
          </w:p>
          <w:bookmarkEnd w:id="856"/>
          <w:p>
            <w:pPr>
              <w:spacing w:after="20"/>
              <w:ind w:left="20"/>
              <w:jc w:val="both"/>
            </w:pPr>
            <w:r>
              <w:rPr>
                <w:rFonts w:ascii="Times New Roman"/>
                <w:b w:val="false"/>
                <w:i w:val="false"/>
                <w:color w:val="000000"/>
                <w:sz w:val="20"/>
              </w:rPr>
              <w:t>
2,7</w:t>
            </w:r>
          </w:p>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3" w:id="857"/>
          <w:p>
            <w:pPr>
              <w:spacing w:after="20"/>
              <w:ind w:left="20"/>
              <w:jc w:val="both"/>
            </w:pPr>
            <w:r>
              <w:rPr>
                <w:rFonts w:ascii="Times New Roman"/>
                <w:b w:val="false"/>
                <w:i w:val="false"/>
                <w:color w:val="000000"/>
                <w:sz w:val="20"/>
              </w:rPr>
              <w:t>
Тамақ өнеркәсібі (Қант зауыты)</w:t>
            </w:r>
          </w:p>
          <w:bookmarkEnd w:id="857"/>
          <w:p>
            <w:pPr>
              <w:spacing w:after="20"/>
              <w:ind w:left="20"/>
              <w:jc w:val="both"/>
            </w:pPr>
            <w:r>
              <w:rPr>
                <w:rFonts w:ascii="Times New Roman"/>
                <w:b w:val="false"/>
                <w:i w:val="false"/>
                <w:color w:val="000000"/>
                <w:sz w:val="20"/>
              </w:rPr>
              <w:t>
</w:t>
            </w:r>
            <w:r>
              <w:rPr>
                <w:rFonts w:ascii="Times New Roman"/>
                <w:b w:val="false"/>
                <w:i w:val="false"/>
                <w:color w:val="000000"/>
                <w:sz w:val="20"/>
              </w:rPr>
              <w:t>Қызылша кесушілері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Қызылшаны кесу аппаратурасының жұмысын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Пышақтарды реттеу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Пышақ жақтауын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Барабанның пышақтарын, жастықшаларын және жартылай сақиналарын ауыстыру</w:t>
            </w:r>
          </w:p>
          <w:p>
            <w:pPr>
              <w:spacing w:after="20"/>
              <w:ind w:left="20"/>
              <w:jc w:val="both"/>
            </w:pPr>
            <w:r>
              <w:rPr>
                <w:rFonts w:ascii="Times New Roman"/>
                <w:b w:val="false"/>
                <w:i w:val="false"/>
                <w:color w:val="000000"/>
                <w:sz w:val="20"/>
              </w:rPr>
              <w:t>
Жүкті тасымалдау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9" w:id="858"/>
          <w:p>
            <w:pPr>
              <w:spacing w:after="20"/>
              <w:ind w:left="20"/>
              <w:jc w:val="both"/>
            </w:pPr>
            <w:r>
              <w:rPr>
                <w:rFonts w:ascii="Times New Roman"/>
                <w:b w:val="false"/>
                <w:i w:val="false"/>
                <w:color w:val="000000"/>
                <w:sz w:val="20"/>
              </w:rPr>
              <w:t>
 </w:t>
            </w:r>
          </w:p>
          <w:bookmarkEnd w:id="858"/>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w:t>
            </w:r>
            <w:r>
              <w:rPr>
                <w:rFonts w:ascii="Times New Roman"/>
                <w:b w:val="false"/>
                <w:i w:val="false"/>
                <w:color w:val="000000"/>
                <w:sz w:val="20"/>
              </w:rPr>
              <w:t>2,7</w:t>
            </w:r>
          </w:p>
          <w:p>
            <w:pPr>
              <w:spacing w:after="20"/>
              <w:ind w:left="20"/>
              <w:jc w:val="both"/>
            </w:pPr>
            <w:r>
              <w:rPr>
                <w:rFonts w:ascii="Times New Roman"/>
                <w:b w:val="false"/>
                <w:i w:val="false"/>
                <w:color w:val="000000"/>
                <w:sz w:val="20"/>
              </w:rPr>
              <w:t>
</w:t>
            </w:r>
            <w:r>
              <w:rPr>
                <w:rFonts w:ascii="Times New Roman"/>
                <w:b w:val="false"/>
                <w:i w:val="false"/>
                <w:color w:val="000000"/>
                <w:sz w:val="20"/>
              </w:rPr>
              <w:t>3,1</w:t>
            </w:r>
          </w:p>
          <w:p>
            <w:pPr>
              <w:spacing w:after="20"/>
              <w:ind w:left="20"/>
              <w:jc w:val="both"/>
            </w:pPr>
            <w:r>
              <w:rPr>
                <w:rFonts w:ascii="Times New Roman"/>
                <w:b w:val="false"/>
                <w:i w:val="false"/>
                <w:color w:val="000000"/>
                <w:sz w:val="20"/>
              </w:rPr>
              <w:t>
</w:t>
            </w:r>
            <w:r>
              <w:rPr>
                <w:rFonts w:ascii="Times New Roman"/>
                <w:b w:val="false"/>
                <w:i w:val="false"/>
                <w:color w:val="000000"/>
                <w:sz w:val="20"/>
              </w:rPr>
              <w:t>4,0</w:t>
            </w:r>
          </w:p>
          <w:p>
            <w:pPr>
              <w:spacing w:after="20"/>
              <w:ind w:left="20"/>
              <w:jc w:val="both"/>
            </w:pPr>
            <w:r>
              <w:rPr>
                <w:rFonts w:ascii="Times New Roman"/>
                <w:b w:val="false"/>
                <w:i w:val="false"/>
                <w:color w:val="000000"/>
                <w:sz w:val="20"/>
              </w:rPr>
              <w:t>
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3" w:id="859"/>
          <w:p>
            <w:pPr>
              <w:spacing w:after="20"/>
              <w:ind w:left="20"/>
              <w:jc w:val="both"/>
            </w:pPr>
            <w:r>
              <w:rPr>
                <w:rFonts w:ascii="Times New Roman"/>
                <w:b w:val="false"/>
                <w:i w:val="false"/>
                <w:color w:val="000000"/>
                <w:sz w:val="20"/>
              </w:rPr>
              <w:t>
Диффузия аппаратшысы</w:t>
            </w:r>
          </w:p>
          <w:bookmarkEnd w:id="859"/>
          <w:p>
            <w:pPr>
              <w:spacing w:after="20"/>
              <w:ind w:left="20"/>
              <w:jc w:val="both"/>
            </w:pPr>
            <w:r>
              <w:rPr>
                <w:rFonts w:ascii="Times New Roman"/>
                <w:b w:val="false"/>
                <w:i w:val="false"/>
                <w:color w:val="000000"/>
                <w:sz w:val="20"/>
              </w:rPr>
              <w:t>
</w:t>
            </w:r>
            <w:r>
              <w:rPr>
                <w:rFonts w:ascii="Times New Roman"/>
                <w:b w:val="false"/>
                <w:i w:val="false"/>
                <w:color w:val="000000"/>
                <w:sz w:val="20"/>
              </w:rPr>
              <w:t>Формалинді және/немесе көбікті кетіргішті айдау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Майды тасымалдау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Баспалдақпен жүру</w:t>
            </w:r>
          </w:p>
          <w:p>
            <w:pPr>
              <w:spacing w:after="20"/>
              <w:ind w:left="20"/>
              <w:jc w:val="both"/>
            </w:pPr>
            <w:r>
              <w:rPr>
                <w:rFonts w:ascii="Times New Roman"/>
                <w:b w:val="false"/>
                <w:i w:val="false"/>
                <w:color w:val="000000"/>
                <w:sz w:val="20"/>
              </w:rPr>
              <w:t>
</w:t>
            </w:r>
            <w:r>
              <w:rPr>
                <w:rFonts w:ascii="Times New Roman"/>
                <w:b w:val="false"/>
                <w:i w:val="false"/>
                <w:color w:val="000000"/>
                <w:sz w:val="20"/>
              </w:rPr>
              <w:t>Люктердің ашылуы</w:t>
            </w:r>
          </w:p>
          <w:p>
            <w:pPr>
              <w:spacing w:after="20"/>
              <w:ind w:left="20"/>
              <w:jc w:val="both"/>
            </w:pPr>
            <w:r>
              <w:rPr>
                <w:rFonts w:ascii="Times New Roman"/>
                <w:b w:val="false"/>
                <w:i w:val="false"/>
                <w:color w:val="000000"/>
                <w:sz w:val="20"/>
              </w:rPr>
              <w:t>
Аппараттың жұмысын бақылау (елек, сорғылар)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8" w:id="860"/>
          <w:p>
            <w:pPr>
              <w:spacing w:after="20"/>
              <w:ind w:left="20"/>
              <w:jc w:val="both"/>
            </w:pPr>
            <w:r>
              <w:rPr>
                <w:rFonts w:ascii="Times New Roman"/>
                <w:b w:val="false"/>
                <w:i w:val="false"/>
                <w:color w:val="000000"/>
                <w:sz w:val="20"/>
              </w:rPr>
              <w:t>
 </w:t>
            </w:r>
          </w:p>
          <w:bookmarkEnd w:id="860"/>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w:t>
            </w:r>
            <w:r>
              <w:rPr>
                <w:rFonts w:ascii="Times New Roman"/>
                <w:b w:val="false"/>
                <w:i w:val="false"/>
                <w:color w:val="000000"/>
                <w:sz w:val="20"/>
              </w:rPr>
              <w:t>4,7</w:t>
            </w:r>
          </w:p>
          <w:p>
            <w:pPr>
              <w:spacing w:after="20"/>
              <w:ind w:left="20"/>
              <w:jc w:val="both"/>
            </w:pPr>
            <w:r>
              <w:rPr>
                <w:rFonts w:ascii="Times New Roman"/>
                <w:b w:val="false"/>
                <w:i w:val="false"/>
                <w:color w:val="000000"/>
                <w:sz w:val="20"/>
              </w:rPr>
              <w:t>
</w:t>
            </w:r>
            <w:r>
              <w:rPr>
                <w:rFonts w:ascii="Times New Roman"/>
                <w:b w:val="false"/>
                <w:i w:val="false"/>
                <w:color w:val="000000"/>
                <w:sz w:val="20"/>
              </w:rPr>
              <w:t>3,8</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3,5 </w:t>
            </w:r>
          </w:p>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2" w:id="861"/>
          <w:p>
            <w:pPr>
              <w:spacing w:after="20"/>
              <w:ind w:left="20"/>
              <w:jc w:val="both"/>
            </w:pPr>
            <w:r>
              <w:rPr>
                <w:rFonts w:ascii="Times New Roman"/>
                <w:b w:val="false"/>
                <w:i w:val="false"/>
                <w:color w:val="000000"/>
                <w:sz w:val="20"/>
              </w:rPr>
              <w:t>
Утфель пісіру аппаратшылары</w:t>
            </w:r>
          </w:p>
          <w:bookmarkEnd w:id="861"/>
          <w:p>
            <w:pPr>
              <w:spacing w:after="20"/>
              <w:ind w:left="20"/>
              <w:jc w:val="both"/>
            </w:pPr>
            <w:r>
              <w:rPr>
                <w:rFonts w:ascii="Times New Roman"/>
                <w:b w:val="false"/>
                <w:i w:val="false"/>
                <w:color w:val="000000"/>
                <w:sz w:val="20"/>
              </w:rPr>
              <w:t>
</w:t>
            </w:r>
            <w:r>
              <w:rPr>
                <w:rFonts w:ascii="Times New Roman"/>
                <w:b w:val="false"/>
                <w:i w:val="false"/>
                <w:color w:val="000000"/>
                <w:sz w:val="20"/>
              </w:rPr>
              <w:t>Жүкті тасымалдау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Утфельді түсіру, вакуум-аппаратураны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Аппараттың жұмысын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Вакуумдық аппаратты сироппен толтыру</w:t>
            </w:r>
          </w:p>
          <w:p>
            <w:pPr>
              <w:spacing w:after="20"/>
              <w:ind w:left="20"/>
              <w:jc w:val="both"/>
            </w:pPr>
            <w:r>
              <w:rPr>
                <w:rFonts w:ascii="Times New Roman"/>
                <w:b w:val="false"/>
                <w:i w:val="false"/>
                <w:color w:val="000000"/>
                <w:sz w:val="20"/>
              </w:rPr>
              <w:t>
Сиропты уақытылы құю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7" w:id="862"/>
          <w:p>
            <w:pPr>
              <w:spacing w:after="20"/>
              <w:ind w:left="20"/>
              <w:jc w:val="both"/>
            </w:pPr>
            <w:r>
              <w:rPr>
                <w:rFonts w:ascii="Times New Roman"/>
                <w:b w:val="false"/>
                <w:i w:val="false"/>
                <w:color w:val="000000"/>
                <w:sz w:val="20"/>
              </w:rPr>
              <w:t>
 </w:t>
            </w:r>
          </w:p>
          <w:bookmarkEnd w:id="862"/>
          <w:p>
            <w:pPr>
              <w:spacing w:after="20"/>
              <w:ind w:left="20"/>
              <w:jc w:val="both"/>
            </w:pPr>
            <w:r>
              <w:rPr>
                <w:rFonts w:ascii="Times New Roman"/>
                <w:b w:val="false"/>
                <w:i w:val="false"/>
                <w:color w:val="000000"/>
                <w:sz w:val="20"/>
              </w:rPr>
              <w:t>
4,6</w:t>
            </w:r>
          </w:p>
          <w:p>
            <w:pPr>
              <w:spacing w:after="20"/>
              <w:ind w:left="20"/>
              <w:jc w:val="both"/>
            </w:pPr>
            <w:r>
              <w:rPr>
                <w:rFonts w:ascii="Times New Roman"/>
                <w:b w:val="false"/>
                <w:i w:val="false"/>
                <w:color w:val="000000"/>
                <w:sz w:val="20"/>
              </w:rPr>
              <w:t>
</w:t>
            </w:r>
            <w:r>
              <w:rPr>
                <w:rFonts w:ascii="Times New Roman"/>
                <w:b w:val="false"/>
                <w:i w:val="false"/>
                <w:color w:val="000000"/>
                <w:sz w:val="20"/>
              </w:rPr>
              <w:t>4,1</w:t>
            </w:r>
          </w:p>
          <w:p>
            <w:pPr>
              <w:spacing w:after="20"/>
              <w:ind w:left="20"/>
              <w:jc w:val="both"/>
            </w:pPr>
            <w:r>
              <w:rPr>
                <w:rFonts w:ascii="Times New Roman"/>
                <w:b w:val="false"/>
                <w:i w:val="false"/>
                <w:color w:val="000000"/>
                <w:sz w:val="20"/>
              </w:rPr>
              <w:t>
</w:t>
            </w:r>
            <w:r>
              <w:rPr>
                <w:rFonts w:ascii="Times New Roman"/>
                <w:b w:val="false"/>
                <w:i w:val="false"/>
                <w:color w:val="000000"/>
                <w:sz w:val="20"/>
              </w:rPr>
              <w:t>3,3</w:t>
            </w:r>
          </w:p>
          <w:p>
            <w:pPr>
              <w:spacing w:after="20"/>
              <w:ind w:left="20"/>
              <w:jc w:val="both"/>
            </w:pPr>
            <w:r>
              <w:rPr>
                <w:rFonts w:ascii="Times New Roman"/>
                <w:b w:val="false"/>
                <w:i w:val="false"/>
                <w:color w:val="000000"/>
                <w:sz w:val="20"/>
              </w:rPr>
              <w:t>
</w:t>
            </w:r>
            <w:r>
              <w:rPr>
                <w:rFonts w:ascii="Times New Roman"/>
                <w:b w:val="false"/>
                <w:i w:val="false"/>
                <w:color w:val="000000"/>
                <w:sz w:val="20"/>
              </w:rPr>
              <w:t>3,3</w:t>
            </w:r>
          </w:p>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1" w:id="863"/>
          <w:p>
            <w:pPr>
              <w:spacing w:after="20"/>
              <w:ind w:left="20"/>
              <w:jc w:val="both"/>
            </w:pPr>
            <w:r>
              <w:rPr>
                <w:rFonts w:ascii="Times New Roman"/>
                <w:b w:val="false"/>
                <w:i w:val="false"/>
                <w:color w:val="000000"/>
                <w:sz w:val="20"/>
              </w:rPr>
              <w:t>
Утфельді центрифугалау аппаратшылары</w:t>
            </w:r>
          </w:p>
          <w:bookmarkEnd w:id="863"/>
          <w:p>
            <w:pPr>
              <w:spacing w:after="20"/>
              <w:ind w:left="20"/>
              <w:jc w:val="both"/>
            </w:pPr>
            <w:r>
              <w:rPr>
                <w:rFonts w:ascii="Times New Roman"/>
                <w:b w:val="false"/>
                <w:i w:val="false"/>
                <w:color w:val="000000"/>
                <w:sz w:val="20"/>
              </w:rPr>
              <w:t>
</w:t>
            </w:r>
            <w:r>
              <w:rPr>
                <w:rFonts w:ascii="Times New Roman"/>
                <w:b w:val="false"/>
                <w:i w:val="false"/>
                <w:color w:val="000000"/>
                <w:sz w:val="20"/>
              </w:rPr>
              <w:t>Өнімді центрифугаға жүктеу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Центрифугалау</w:t>
            </w:r>
          </w:p>
          <w:p>
            <w:pPr>
              <w:spacing w:after="20"/>
              <w:ind w:left="20"/>
              <w:jc w:val="both"/>
            </w:pPr>
            <w:r>
              <w:rPr>
                <w:rFonts w:ascii="Times New Roman"/>
                <w:b w:val="false"/>
                <w:i w:val="false"/>
                <w:color w:val="000000"/>
                <w:sz w:val="20"/>
              </w:rPr>
              <w:t>
Газ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4" w:id="864"/>
          <w:p>
            <w:pPr>
              <w:spacing w:after="20"/>
              <w:ind w:left="20"/>
              <w:jc w:val="both"/>
            </w:pPr>
            <w:r>
              <w:rPr>
                <w:rFonts w:ascii="Times New Roman"/>
                <w:b w:val="false"/>
                <w:i w:val="false"/>
                <w:color w:val="000000"/>
                <w:sz w:val="20"/>
              </w:rPr>
              <w:t>
 </w:t>
            </w:r>
          </w:p>
          <w:bookmarkEnd w:id="864"/>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w:t>
            </w:r>
            <w:r>
              <w:rPr>
                <w:rFonts w:ascii="Times New Roman"/>
                <w:b w:val="false"/>
                <w:i w:val="false"/>
                <w:color w:val="000000"/>
                <w:sz w:val="20"/>
              </w:rPr>
              <w:t>2,9</w:t>
            </w:r>
          </w:p>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6" w:id="865"/>
          <w:p>
            <w:pPr>
              <w:spacing w:after="20"/>
              <w:ind w:left="20"/>
              <w:jc w:val="both"/>
            </w:pPr>
            <w:r>
              <w:rPr>
                <w:rFonts w:ascii="Times New Roman"/>
                <w:b w:val="false"/>
                <w:i w:val="false"/>
                <w:color w:val="000000"/>
                <w:sz w:val="20"/>
              </w:rPr>
              <w:t>
Жүк көтерушілер</w:t>
            </w:r>
          </w:p>
          <w:bookmarkEnd w:id="865"/>
          <w:p>
            <w:pPr>
              <w:spacing w:after="20"/>
              <w:ind w:left="20"/>
              <w:jc w:val="both"/>
            </w:pPr>
            <w:r>
              <w:rPr>
                <w:rFonts w:ascii="Times New Roman"/>
                <w:b w:val="false"/>
                <w:i w:val="false"/>
                <w:color w:val="000000"/>
                <w:sz w:val="20"/>
              </w:rPr>
              <w:t>
</w:t>
            </w:r>
            <w:r>
              <w:rPr>
                <w:rFonts w:ascii="Times New Roman"/>
                <w:b w:val="false"/>
                <w:i w:val="false"/>
                <w:color w:val="000000"/>
                <w:sz w:val="20"/>
              </w:rPr>
              <w:t>Шикізатты тасымалдаушыларға тиеу</w:t>
            </w:r>
          </w:p>
          <w:p>
            <w:pPr>
              <w:spacing w:after="20"/>
              <w:ind w:left="20"/>
              <w:jc w:val="both"/>
            </w:pPr>
            <w:r>
              <w:rPr>
                <w:rFonts w:ascii="Times New Roman"/>
                <w:b w:val="false"/>
                <w:i w:val="false"/>
                <w:color w:val="000000"/>
                <w:sz w:val="20"/>
              </w:rPr>
              <w:t>
Дайын өнімді жинақтау (қант салынған қаптар)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8" w:id="866"/>
          <w:p>
            <w:pPr>
              <w:spacing w:after="20"/>
              <w:ind w:left="20"/>
              <w:jc w:val="both"/>
            </w:pPr>
            <w:r>
              <w:rPr>
                <w:rFonts w:ascii="Times New Roman"/>
                <w:b w:val="false"/>
                <w:i w:val="false"/>
                <w:color w:val="000000"/>
                <w:sz w:val="20"/>
              </w:rPr>
              <w:t>
 </w:t>
            </w:r>
          </w:p>
          <w:bookmarkEnd w:id="866"/>
          <w:p>
            <w:pPr>
              <w:spacing w:after="20"/>
              <w:ind w:left="20"/>
              <w:jc w:val="both"/>
            </w:pPr>
            <w:r>
              <w:rPr>
                <w:rFonts w:ascii="Times New Roman"/>
                <w:b w:val="false"/>
                <w:i w:val="false"/>
                <w:color w:val="000000"/>
                <w:sz w:val="20"/>
              </w:rPr>
              <w:t>
6,4</w:t>
            </w:r>
          </w:p>
          <w:p>
            <w:pPr>
              <w:spacing w:after="20"/>
              <w:ind w:left="20"/>
              <w:jc w:val="both"/>
            </w:pPr>
            <w:r>
              <w:rPr>
                <w:rFonts w:ascii="Times New Roman"/>
                <w:b w:val="false"/>
                <w:i w:val="false"/>
                <w:color w:val="000000"/>
                <w:sz w:val="20"/>
              </w:rPr>
              <w:t>
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9" w:id="867"/>
          <w:p>
            <w:pPr>
              <w:spacing w:after="20"/>
              <w:ind w:left="20"/>
              <w:jc w:val="both"/>
            </w:pPr>
            <w:r>
              <w:rPr>
                <w:rFonts w:ascii="Times New Roman"/>
                <w:b w:val="false"/>
                <w:i w:val="false"/>
                <w:color w:val="000000"/>
                <w:sz w:val="20"/>
              </w:rPr>
              <w:t>
Әскери қызмет</w:t>
            </w:r>
          </w:p>
          <w:bookmarkEnd w:id="86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Қоян-қолтық ұрыс</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Патрульдеу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Шабуылға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Жаяу жүру қозғалысы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Тікұшақты басқару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Саптық дайындық</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Киім-кешек пен жабдықты тазалау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Ұшу алдындағы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Зависание</w:t>
            </w:r>
          </w:p>
          <w:p>
            <w:pPr>
              <w:spacing w:after="20"/>
              <w:ind w:left="20"/>
              <w:jc w:val="both"/>
            </w:pPr>
            <w:r>
              <w:rPr>
                <w:rFonts w:ascii="Times New Roman"/>
                <w:b w:val="false"/>
                <w:i w:val="false"/>
                <w:color w:val="000000"/>
                <w:sz w:val="20"/>
              </w:rPr>
              <w:t>
 Төмен биіктікте қалыпты ұшу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9" w:id="868"/>
          <w:p>
            <w:pPr>
              <w:spacing w:after="20"/>
              <w:ind w:left="20"/>
              <w:jc w:val="both"/>
            </w:pPr>
            <w:r>
              <w:rPr>
                <w:rFonts w:ascii="Times New Roman"/>
                <w:b w:val="false"/>
                <w:i w:val="false"/>
                <w:color w:val="000000"/>
                <w:sz w:val="20"/>
              </w:rPr>
              <w:t>
 </w:t>
            </w:r>
          </w:p>
          <w:bookmarkEnd w:id="868"/>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
</w:t>
            </w:r>
            <w:r>
              <w:rPr>
                <w:rFonts w:ascii="Times New Roman"/>
                <w:b w:val="false"/>
                <w:i w:val="false"/>
                <w:color w:val="000000"/>
                <w:sz w:val="20"/>
              </w:rPr>
              <w:t>5,7</w:t>
            </w:r>
          </w:p>
          <w:p>
            <w:pPr>
              <w:spacing w:after="20"/>
              <w:ind w:left="20"/>
              <w:jc w:val="both"/>
            </w:pPr>
            <w:r>
              <w:rPr>
                <w:rFonts w:ascii="Times New Roman"/>
                <w:b w:val="false"/>
                <w:i w:val="false"/>
                <w:color w:val="000000"/>
                <w:sz w:val="20"/>
              </w:rPr>
              <w:t>
</w:t>
            </w:r>
            <w:r>
              <w:rPr>
                <w:rFonts w:ascii="Times New Roman"/>
                <w:b w:val="false"/>
                <w:i w:val="false"/>
                <w:color w:val="000000"/>
                <w:sz w:val="20"/>
              </w:rPr>
              <w:t>5,1</w:t>
            </w:r>
          </w:p>
          <w:p>
            <w:pPr>
              <w:spacing w:after="20"/>
              <w:ind w:left="20"/>
              <w:jc w:val="both"/>
            </w:pPr>
            <w:r>
              <w:rPr>
                <w:rFonts w:ascii="Times New Roman"/>
                <w:b w:val="false"/>
                <w:i w:val="false"/>
                <w:color w:val="000000"/>
                <w:sz w:val="20"/>
              </w:rPr>
              <w:t>
</w:t>
            </w:r>
            <w:r>
              <w:rPr>
                <w:rFonts w:ascii="Times New Roman"/>
                <w:b w:val="false"/>
                <w:i w:val="false"/>
                <w:color w:val="000000"/>
                <w:sz w:val="20"/>
              </w:rPr>
              <w:t>4,4</w:t>
            </w:r>
          </w:p>
          <w:p>
            <w:pPr>
              <w:spacing w:after="20"/>
              <w:ind w:left="20"/>
              <w:jc w:val="both"/>
            </w:pPr>
            <w:r>
              <w:rPr>
                <w:rFonts w:ascii="Times New Roman"/>
                <w:b w:val="false"/>
                <w:i w:val="false"/>
                <w:color w:val="000000"/>
                <w:sz w:val="20"/>
              </w:rPr>
              <w:t>
</w:t>
            </w:r>
            <w:r>
              <w:rPr>
                <w:rFonts w:ascii="Times New Roman"/>
                <w:b w:val="false"/>
                <w:i w:val="false"/>
                <w:color w:val="000000"/>
                <w:sz w:val="20"/>
              </w:rPr>
              <w:t>3,5</w:t>
            </w:r>
          </w:p>
          <w:p>
            <w:pPr>
              <w:spacing w:after="20"/>
              <w:ind w:left="20"/>
              <w:jc w:val="both"/>
            </w:pPr>
            <w:r>
              <w:rPr>
                <w:rFonts w:ascii="Times New Roman"/>
                <w:b w:val="false"/>
                <w:i w:val="false"/>
                <w:color w:val="000000"/>
                <w:sz w:val="20"/>
              </w:rPr>
              <w:t>
</w:t>
            </w:r>
            <w:r>
              <w:rPr>
                <w:rFonts w:ascii="Times New Roman"/>
                <w:b w:val="false"/>
                <w:i w:val="false"/>
                <w:color w:val="000000"/>
                <w:sz w:val="20"/>
              </w:rPr>
              <w:t>3,2</w:t>
            </w:r>
          </w:p>
          <w:p>
            <w:pPr>
              <w:spacing w:after="20"/>
              <w:ind w:left="20"/>
              <w:jc w:val="both"/>
            </w:pPr>
            <w:r>
              <w:rPr>
                <w:rFonts w:ascii="Times New Roman"/>
                <w:b w:val="false"/>
                <w:i w:val="false"/>
                <w:color w:val="000000"/>
                <w:sz w:val="20"/>
              </w:rPr>
              <w:t>
</w:t>
            </w:r>
            <w:r>
              <w:rPr>
                <w:rFonts w:ascii="Times New Roman"/>
                <w:b w:val="false"/>
                <w:i w:val="false"/>
                <w:color w:val="000000"/>
                <w:sz w:val="20"/>
              </w:rPr>
              <w:t>2,4</w:t>
            </w:r>
          </w:p>
          <w:p>
            <w:pPr>
              <w:spacing w:after="20"/>
              <w:ind w:left="20"/>
              <w:jc w:val="both"/>
            </w:pPr>
            <w:r>
              <w:rPr>
                <w:rFonts w:ascii="Times New Roman"/>
                <w:b w:val="false"/>
                <w:i w:val="false"/>
                <w:color w:val="000000"/>
                <w:sz w:val="20"/>
              </w:rPr>
              <w:t>
</w:t>
            </w:r>
            <w:r>
              <w:rPr>
                <w:rFonts w:ascii="Times New Roman"/>
                <w:b w:val="false"/>
                <w:i w:val="false"/>
                <w:color w:val="000000"/>
                <w:sz w:val="20"/>
              </w:rPr>
              <w:t>1,8</w:t>
            </w:r>
          </w:p>
          <w:p>
            <w:pPr>
              <w:spacing w:after="20"/>
              <w:ind w:left="20"/>
              <w:jc w:val="both"/>
            </w:pPr>
            <w:r>
              <w:rPr>
                <w:rFonts w:ascii="Times New Roman"/>
                <w:b w:val="false"/>
                <w:i w:val="false"/>
                <w:color w:val="000000"/>
                <w:sz w:val="20"/>
              </w:rPr>
              <w:t>
</w:t>
            </w:r>
            <w:r>
              <w:rPr>
                <w:rFonts w:ascii="Times New Roman"/>
                <w:b w:val="false"/>
                <w:i w:val="false"/>
                <w:color w:val="000000"/>
                <w:sz w:val="20"/>
              </w:rPr>
              <w:t>1,6</w:t>
            </w:r>
          </w:p>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8" w:id="869"/>
          <w:p>
            <w:pPr>
              <w:spacing w:after="20"/>
              <w:ind w:left="20"/>
              <w:jc w:val="both"/>
            </w:pPr>
            <w:r>
              <w:rPr>
                <w:rFonts w:ascii="Times New Roman"/>
                <w:b w:val="false"/>
                <w:i w:val="false"/>
                <w:color w:val="000000"/>
                <w:sz w:val="20"/>
              </w:rPr>
              <w:t>
Спорттық қызмет</w:t>
            </w:r>
          </w:p>
          <w:bookmarkEnd w:id="86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Бокс</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Велотрек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Грек-рим күресі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Семсерлесу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Жеңіл атлетика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Футбол</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Дзюдо</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Еркін күрес</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Таэквондо</w:t>
            </w:r>
          </w:p>
          <w:p>
            <w:pPr>
              <w:spacing w:after="20"/>
              <w:ind w:left="20"/>
              <w:jc w:val="both"/>
            </w:pPr>
            <w:r>
              <w:rPr>
                <w:rFonts w:ascii="Times New Roman"/>
                <w:b w:val="false"/>
                <w:i w:val="false"/>
                <w:color w:val="000000"/>
                <w:sz w:val="20"/>
              </w:rPr>
              <w:t>
 Ауыр атлетика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8" w:id="870"/>
          <w:p>
            <w:pPr>
              <w:spacing w:after="20"/>
              <w:ind w:left="20"/>
              <w:jc w:val="both"/>
            </w:pPr>
            <w:r>
              <w:rPr>
                <w:rFonts w:ascii="Times New Roman"/>
                <w:b w:val="false"/>
                <w:i w:val="false"/>
                <w:color w:val="000000"/>
                <w:sz w:val="20"/>
              </w:rPr>
              <w:t>
 </w:t>
            </w:r>
          </w:p>
          <w:bookmarkEnd w:id="870"/>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w:t>
            </w:r>
            <w:r>
              <w:rPr>
                <w:rFonts w:ascii="Times New Roman"/>
                <w:b w:val="false"/>
                <w:i w:val="false"/>
                <w:color w:val="000000"/>
                <w:sz w:val="20"/>
              </w:rPr>
              <w:t>3,2</w:t>
            </w:r>
          </w:p>
          <w:p>
            <w:pPr>
              <w:spacing w:after="20"/>
              <w:ind w:left="20"/>
              <w:jc w:val="both"/>
            </w:pPr>
            <w:r>
              <w:rPr>
                <w:rFonts w:ascii="Times New Roman"/>
                <w:b w:val="false"/>
                <w:i w:val="false"/>
                <w:color w:val="000000"/>
                <w:sz w:val="20"/>
              </w:rPr>
              <w:t>
</w:t>
            </w:r>
            <w:r>
              <w:rPr>
                <w:rFonts w:ascii="Times New Roman"/>
                <w:b w:val="false"/>
                <w:i w:val="false"/>
                <w:color w:val="000000"/>
                <w:sz w:val="20"/>
              </w:rPr>
              <w:t>3,2</w:t>
            </w:r>
          </w:p>
          <w:p>
            <w:pPr>
              <w:spacing w:after="20"/>
              <w:ind w:left="20"/>
              <w:jc w:val="both"/>
            </w:pPr>
            <w:r>
              <w:rPr>
                <w:rFonts w:ascii="Times New Roman"/>
                <w:b w:val="false"/>
                <w:i w:val="false"/>
                <w:color w:val="000000"/>
                <w:sz w:val="20"/>
              </w:rPr>
              <w:t>
</w:t>
            </w:r>
            <w:r>
              <w:rPr>
                <w:rFonts w:ascii="Times New Roman"/>
                <w:b w:val="false"/>
                <w:i w:val="false"/>
                <w:color w:val="000000"/>
                <w:sz w:val="20"/>
              </w:rPr>
              <w:t>2,8</w:t>
            </w:r>
          </w:p>
          <w:p>
            <w:pPr>
              <w:spacing w:after="20"/>
              <w:ind w:left="20"/>
              <w:jc w:val="both"/>
            </w:pPr>
            <w:r>
              <w:rPr>
                <w:rFonts w:ascii="Times New Roman"/>
                <w:b w:val="false"/>
                <w:i w:val="false"/>
                <w:color w:val="000000"/>
                <w:sz w:val="20"/>
              </w:rPr>
              <w:t>
</w:t>
            </w:r>
            <w:r>
              <w:rPr>
                <w:rFonts w:ascii="Times New Roman"/>
                <w:b w:val="false"/>
                <w:i w:val="false"/>
                <w:color w:val="000000"/>
                <w:sz w:val="20"/>
              </w:rPr>
              <w:t>2,7</w:t>
            </w:r>
          </w:p>
          <w:p>
            <w:pPr>
              <w:spacing w:after="20"/>
              <w:ind w:left="20"/>
              <w:jc w:val="both"/>
            </w:pPr>
            <w:r>
              <w:rPr>
                <w:rFonts w:ascii="Times New Roman"/>
                <w:b w:val="false"/>
                <w:i w:val="false"/>
                <w:color w:val="000000"/>
                <w:sz w:val="20"/>
              </w:rPr>
              <w:t>
</w:t>
            </w:r>
            <w:r>
              <w:rPr>
                <w:rFonts w:ascii="Times New Roman"/>
                <w:b w:val="false"/>
                <w:i w:val="false"/>
                <w:color w:val="000000"/>
                <w:sz w:val="20"/>
              </w:rPr>
              <w:t>2,7</w:t>
            </w:r>
          </w:p>
          <w:p>
            <w:pPr>
              <w:spacing w:after="20"/>
              <w:ind w:left="20"/>
              <w:jc w:val="both"/>
            </w:pPr>
            <w:r>
              <w:rPr>
                <w:rFonts w:ascii="Times New Roman"/>
                <w:b w:val="false"/>
                <w:i w:val="false"/>
                <w:color w:val="000000"/>
                <w:sz w:val="20"/>
              </w:rPr>
              <w:t>
</w:t>
            </w:r>
            <w:r>
              <w:rPr>
                <w:rFonts w:ascii="Times New Roman"/>
                <w:b w:val="false"/>
                <w:i w:val="false"/>
                <w:color w:val="000000"/>
                <w:sz w:val="20"/>
              </w:rPr>
              <w:t>2,6</w:t>
            </w:r>
          </w:p>
          <w:p>
            <w:pPr>
              <w:spacing w:after="20"/>
              <w:ind w:left="20"/>
              <w:jc w:val="both"/>
            </w:pPr>
            <w:r>
              <w:rPr>
                <w:rFonts w:ascii="Times New Roman"/>
                <w:b w:val="false"/>
                <w:i w:val="false"/>
                <w:color w:val="000000"/>
                <w:sz w:val="20"/>
              </w:rPr>
              <w:t>
</w:t>
            </w:r>
            <w:r>
              <w:rPr>
                <w:rFonts w:ascii="Times New Roman"/>
                <w:b w:val="false"/>
                <w:i w:val="false"/>
                <w:color w:val="000000"/>
                <w:sz w:val="20"/>
              </w:rPr>
              <w:t>2,5</w:t>
            </w:r>
          </w:p>
          <w:p>
            <w:pPr>
              <w:spacing w:after="20"/>
              <w:ind w:left="20"/>
              <w:jc w:val="both"/>
            </w:pPr>
            <w:r>
              <w:rPr>
                <w:rFonts w:ascii="Times New Roman"/>
                <w:b w:val="false"/>
                <w:i w:val="false"/>
                <w:color w:val="000000"/>
                <w:sz w:val="20"/>
              </w:rPr>
              <w:t>
</w:t>
            </w:r>
            <w:r>
              <w:rPr>
                <w:rFonts w:ascii="Times New Roman"/>
                <w:b w:val="false"/>
                <w:i w:val="false"/>
                <w:color w:val="000000"/>
                <w:sz w:val="20"/>
              </w:rPr>
              <w:t>2,5</w:t>
            </w:r>
          </w:p>
          <w:p>
            <w:pPr>
              <w:spacing w:after="20"/>
              <w:ind w:left="20"/>
              <w:jc w:val="both"/>
            </w:pPr>
            <w:r>
              <w:rPr>
                <w:rFonts w:ascii="Times New Roman"/>
                <w:b w:val="false"/>
                <w:i w:val="false"/>
                <w:color w:val="000000"/>
                <w:sz w:val="20"/>
              </w:rPr>
              <w:t>
2,4</w:t>
            </w:r>
          </w:p>
        </w:tc>
      </w:tr>
    </w:tbl>
    <w:p>
      <w:pPr>
        <w:spacing w:after="0"/>
        <w:ind w:left="0"/>
        <w:jc w:val="left"/>
      </w:pPr>
      <w:r>
        <w:br/>
      </w:r>
      <w:r>
        <w:rPr>
          <w:rFonts w:ascii="Times New Roman"/>
          <w:b w:val="false"/>
          <w:i w:val="false"/>
          <w:color w:val="000000"/>
          <w:sz w:val="28"/>
        </w:rPr>
        <w:t>
</w:t>
      </w:r>
    </w:p>
    <w:bookmarkStart w:name="z1507" w:id="871"/>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 1</w:t>
      </w:r>
      <w:r>
        <w:rPr>
          <w:rFonts w:ascii="Times New Roman"/>
          <w:b w:val="false"/>
          <w:i w:val="false"/>
          <w:color w:val="000000"/>
          <w:sz w:val="28"/>
        </w:rPr>
        <w:t xml:space="preserve"> Метаболикалық константаны (МК) есептеу мысалы: егер дене салмағы 70 кг, 25 жастағы ер адамда дене белгілі бір жұмысты орындауға энергия жұмсалса – 1,215 ккал/мин болатын НАӨ кезінде 3,36 ккал/мин құрайды, содан кейін метаболикалық тұрақтының мәні 2,77 болады (3,36 ккал/мин: 1.215 ккал/мин)</w:t>
      </w:r>
    </w:p>
    <w:bookmarkEnd w:id="87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09" w:id="872"/>
    <w:p>
      <w:pPr>
        <w:spacing w:after="0"/>
        <w:ind w:left="0"/>
        <w:jc w:val="both"/>
      </w:pPr>
      <w:r>
        <w:rPr>
          <w:rFonts w:ascii="Times New Roman"/>
          <w:b w:val="false"/>
          <w:i w:val="false"/>
          <w:color w:val="000000"/>
          <w:sz w:val="28"/>
        </w:rPr>
        <w:t xml:space="preserve">
      </w:t>
      </w:r>
      <w:r>
        <w:rPr>
          <w:rFonts w:ascii="Times New Roman"/>
          <w:b/>
          <w:i w:val="false"/>
          <w:color w:val="000000"/>
          <w:sz w:val="28"/>
        </w:rPr>
        <w:t>ПАЙДАЛАНЫЛҒАН ӘДЕБИЕТТЕР ТІЗІМІ</w:t>
      </w:r>
    </w:p>
    <w:bookmarkEnd w:id="872"/>
    <w:bookmarkStart w:name="z1510" w:id="873"/>
    <w:p>
      <w:pPr>
        <w:spacing w:after="0"/>
        <w:ind w:left="0"/>
        <w:jc w:val="both"/>
      </w:pPr>
      <w:r>
        <w:rPr>
          <w:rFonts w:ascii="Times New Roman"/>
          <w:b w:val="false"/>
          <w:i w:val="false"/>
          <w:color w:val="000000"/>
          <w:sz w:val="28"/>
        </w:rPr>
        <w:t>
      1.      Алмаз Шарман. Дұрыс тамақтану және Nutristeppe технологиясы: Тұрақты денсаулыққа оңтайлы жол. 2022 ж. Меломан. Алматы – Женева – Нью-Йорк</w:t>
      </w:r>
    </w:p>
    <w:bookmarkEnd w:id="873"/>
    <w:bookmarkStart w:name="z1511" w:id="874"/>
    <w:p>
      <w:pPr>
        <w:spacing w:after="0"/>
        <w:ind w:left="0"/>
        <w:jc w:val="both"/>
      </w:pPr>
      <w:r>
        <w:rPr>
          <w:rFonts w:ascii="Times New Roman"/>
          <w:b w:val="false"/>
          <w:i w:val="false"/>
          <w:color w:val="000000"/>
          <w:sz w:val="28"/>
        </w:rPr>
        <w:t xml:space="preserve">
      2.      Protein and amino acid requirements in human nutrition : report of a joint FAO/WHO/UNU expert consultation, Geneva, 2002 </w:t>
      </w:r>
    </w:p>
    <w:bookmarkEnd w:id="874"/>
    <w:bookmarkStart w:name="z1512" w:id="875"/>
    <w:p>
      <w:pPr>
        <w:spacing w:after="0"/>
        <w:ind w:left="0"/>
        <w:jc w:val="both"/>
      </w:pPr>
      <w:r>
        <w:rPr>
          <w:rFonts w:ascii="Times New Roman"/>
          <w:b w:val="false"/>
          <w:i w:val="false"/>
          <w:color w:val="000000"/>
          <w:sz w:val="28"/>
        </w:rPr>
        <w:t>
      3.      Fats and fatty acids in human nutrition. Report of an expert consultation. FAO Food Nutr Pap. 2010</w:t>
      </w:r>
    </w:p>
    <w:bookmarkEnd w:id="875"/>
    <w:bookmarkStart w:name="z1513" w:id="876"/>
    <w:p>
      <w:pPr>
        <w:spacing w:after="0"/>
        <w:ind w:left="0"/>
        <w:jc w:val="both"/>
      </w:pPr>
      <w:r>
        <w:rPr>
          <w:rFonts w:ascii="Times New Roman"/>
          <w:b w:val="false"/>
          <w:i w:val="false"/>
          <w:color w:val="000000"/>
          <w:sz w:val="28"/>
        </w:rPr>
        <w:t>
      4.      Human energy requirements : report of a joint FAO/WHO/UNU Expert Consultation, Rome 17-24 October 2001</w:t>
      </w:r>
    </w:p>
    <w:bookmarkEnd w:id="876"/>
    <w:bookmarkStart w:name="z1514" w:id="877"/>
    <w:p>
      <w:pPr>
        <w:spacing w:after="0"/>
        <w:ind w:left="0"/>
        <w:jc w:val="both"/>
      </w:pPr>
      <w:r>
        <w:rPr>
          <w:rFonts w:ascii="Times New Roman"/>
          <w:b w:val="false"/>
          <w:i w:val="false"/>
          <w:color w:val="000000"/>
          <w:sz w:val="28"/>
        </w:rPr>
        <w:t>
      5.      Nutrient Recommendations: Dietary Reference Intakes (DRI)". </w:t>
      </w:r>
      <w:r>
        <w:rPr>
          <w:rFonts w:ascii="Times New Roman"/>
          <w:b w:val="false"/>
          <w:i/>
          <w:color w:val="000000"/>
          <w:sz w:val="28"/>
        </w:rPr>
        <w:t>National Institutes of Health</w:t>
      </w:r>
      <w:r>
        <w:rPr>
          <w:rFonts w:ascii="Times New Roman"/>
          <w:b w:val="false"/>
          <w:i w:val="false"/>
          <w:color w:val="000000"/>
          <w:sz w:val="28"/>
        </w:rPr>
        <w:t>. HHS. Retrieved February 20, 2023.</w:t>
      </w:r>
    </w:p>
    <w:bookmarkEnd w:id="877"/>
    <w:bookmarkStart w:name="z1515" w:id="878"/>
    <w:p>
      <w:pPr>
        <w:spacing w:after="0"/>
        <w:ind w:left="0"/>
        <w:jc w:val="both"/>
      </w:pPr>
      <w:r>
        <w:rPr>
          <w:rFonts w:ascii="Times New Roman"/>
          <w:b w:val="false"/>
          <w:i w:val="false"/>
          <w:color w:val="000000"/>
          <w:sz w:val="28"/>
        </w:rPr>
        <w:t>
      6.      "Nutrient Reference Values for Australia and New Zealand Including Recommended Dietary Intakes" (PDF). </w:t>
      </w:r>
      <w:r>
        <w:rPr>
          <w:rFonts w:ascii="Times New Roman"/>
          <w:b w:val="false"/>
          <w:i/>
          <w:color w:val="000000"/>
          <w:sz w:val="28"/>
        </w:rPr>
        <w:t>Australian Government, Department of Health and Ageing</w:t>
      </w:r>
      <w:r>
        <w:rPr>
          <w:rFonts w:ascii="Times New Roman"/>
          <w:b w:val="false"/>
          <w:i w:val="false"/>
          <w:color w:val="000000"/>
          <w:sz w:val="28"/>
        </w:rPr>
        <w:t>. September 2017.</w:t>
      </w:r>
    </w:p>
    <w:bookmarkEnd w:id="878"/>
    <w:bookmarkStart w:name="z1516" w:id="879"/>
    <w:p>
      <w:pPr>
        <w:spacing w:after="0"/>
        <w:ind w:left="0"/>
        <w:jc w:val="both"/>
      </w:pPr>
      <w:r>
        <w:rPr>
          <w:rFonts w:ascii="Times New Roman"/>
          <w:b w:val="false"/>
          <w:i w:val="false"/>
          <w:color w:val="000000"/>
          <w:sz w:val="28"/>
        </w:rPr>
        <w:t xml:space="preserve">
      </w:t>
      </w:r>
      <w:r>
        <w:rPr>
          <w:rFonts w:ascii="Times New Roman"/>
          <w:b/>
          <w:i w:val="false"/>
          <w:color w:val="000000"/>
          <w:sz w:val="28"/>
        </w:rPr>
        <w:t>ЭНЕРГИЯ</w:t>
      </w:r>
      <w:r>
        <w:rPr>
          <w:rFonts w:ascii="Times New Roman"/>
          <w:b w:val="false"/>
          <w:i w:val="false"/>
          <w:color w:val="000000"/>
          <w:sz w:val="28"/>
        </w:rPr>
        <w:t xml:space="preserve"> </w:t>
      </w:r>
      <w:r>
        <w:rPr>
          <w:rFonts w:ascii="Times New Roman"/>
          <w:b/>
          <w:i w:val="false"/>
          <w:color w:val="000000"/>
          <w:sz w:val="28"/>
        </w:rPr>
        <w:t>ҚАЖЕТТІЛІГІ</w:t>
      </w:r>
    </w:p>
    <w:bookmarkEnd w:id="879"/>
    <w:bookmarkStart w:name="z1517" w:id="880"/>
    <w:p>
      <w:pPr>
        <w:spacing w:after="0"/>
        <w:ind w:left="0"/>
        <w:jc w:val="both"/>
      </w:pPr>
      <w:r>
        <w:rPr>
          <w:rFonts w:ascii="Times New Roman"/>
          <w:b w:val="false"/>
          <w:i w:val="false"/>
          <w:color w:val="000000"/>
          <w:sz w:val="28"/>
        </w:rPr>
        <w:t xml:space="preserve">
      1.      Popkin BM, Adair LS, Ng SW. </w:t>
      </w:r>
      <w:r>
        <w:rPr>
          <w:rFonts w:ascii="Times New Roman"/>
          <w:b w:val="false"/>
          <w:i/>
          <w:color w:val="000000"/>
          <w:sz w:val="28"/>
        </w:rPr>
        <w:t xml:space="preserve">Global nutrition transition and the pandemic of obesity in developing countries. </w:t>
      </w:r>
      <w:r>
        <w:rPr>
          <w:rFonts w:ascii="Times New Roman"/>
          <w:b w:val="false"/>
          <w:i w:val="false"/>
          <w:color w:val="000000"/>
          <w:sz w:val="28"/>
        </w:rPr>
        <w:t>Nutr Rev. 2012 Jan;70(1):3-21. doi: 10.1111/j.1753-4887.2011.00456.x. PMID: 22221213; PMCID: PMC3257829.</w:t>
      </w:r>
    </w:p>
    <w:bookmarkEnd w:id="880"/>
    <w:bookmarkStart w:name="z1518" w:id="881"/>
    <w:p>
      <w:pPr>
        <w:spacing w:after="0"/>
        <w:ind w:left="0"/>
        <w:jc w:val="both"/>
      </w:pPr>
      <w:r>
        <w:rPr>
          <w:rFonts w:ascii="Times New Roman"/>
          <w:b w:val="false"/>
          <w:i w:val="false"/>
          <w:color w:val="000000"/>
          <w:sz w:val="28"/>
        </w:rPr>
        <w:t xml:space="preserve">
      2.      Tabish SA. </w:t>
      </w:r>
      <w:r>
        <w:rPr>
          <w:rFonts w:ascii="Times New Roman"/>
          <w:b w:val="false"/>
          <w:i/>
          <w:color w:val="000000"/>
          <w:sz w:val="28"/>
        </w:rPr>
        <w:t>Is Diabetes Becoming the Biggest Epidemic of the Twenty-first Century?</w:t>
      </w:r>
      <w:r>
        <w:rPr>
          <w:rFonts w:ascii="Times New Roman"/>
          <w:b w:val="false"/>
          <w:i w:val="false"/>
          <w:color w:val="000000"/>
          <w:sz w:val="28"/>
        </w:rPr>
        <w:t xml:space="preserve"> Int J Health Sci (Qassim). 2007 Jul;1(2):V-VIII. PMID: 21475425; PMCID: PMC3068646.</w:t>
      </w:r>
    </w:p>
    <w:bookmarkEnd w:id="881"/>
    <w:bookmarkStart w:name="z1519" w:id="882"/>
    <w:p>
      <w:pPr>
        <w:spacing w:after="0"/>
        <w:ind w:left="0"/>
        <w:jc w:val="both"/>
      </w:pPr>
      <w:r>
        <w:rPr>
          <w:rFonts w:ascii="Times New Roman"/>
          <w:b w:val="false"/>
          <w:i w:val="false"/>
          <w:color w:val="000000"/>
          <w:sz w:val="28"/>
        </w:rPr>
        <w:t xml:space="preserve">
      3.      Mills KT, Stefanescu A, He J. </w:t>
      </w:r>
      <w:r>
        <w:rPr>
          <w:rFonts w:ascii="Times New Roman"/>
          <w:b w:val="false"/>
          <w:i/>
          <w:color w:val="000000"/>
          <w:sz w:val="28"/>
        </w:rPr>
        <w:t>The global epidemiology of hypertension.</w:t>
      </w:r>
      <w:r>
        <w:rPr>
          <w:rFonts w:ascii="Times New Roman"/>
          <w:b w:val="false"/>
          <w:i w:val="false"/>
          <w:color w:val="000000"/>
          <w:sz w:val="28"/>
        </w:rPr>
        <w:t xml:space="preserve"> Nat Rev Nephrol. 2020 Apr;16(4):223-237. doi: 10.1038/s41581-019-0244-2. Epub 2020 Feb 5. PMID: 32024986; PMCID: PMC7998524.</w:t>
      </w:r>
    </w:p>
    <w:bookmarkEnd w:id="882"/>
    <w:bookmarkStart w:name="z1520" w:id="883"/>
    <w:p>
      <w:pPr>
        <w:spacing w:after="0"/>
        <w:ind w:left="0"/>
        <w:jc w:val="both"/>
      </w:pPr>
      <w:r>
        <w:rPr>
          <w:rFonts w:ascii="Times New Roman"/>
          <w:b w:val="false"/>
          <w:i w:val="false"/>
          <w:color w:val="000000"/>
          <w:sz w:val="28"/>
        </w:rPr>
        <w:t xml:space="preserve">
      4.      Bi X, Forde CG, Goh AT, Henry CJ. </w:t>
      </w:r>
      <w:r>
        <w:rPr>
          <w:rFonts w:ascii="Times New Roman"/>
          <w:b w:val="false"/>
          <w:i/>
          <w:color w:val="000000"/>
          <w:sz w:val="28"/>
        </w:rPr>
        <w:t>Basal Metabolic Rate and Body Composition Predict Habitual Food and Macronutrient Intakes: Gender Differences.</w:t>
      </w:r>
      <w:r>
        <w:rPr>
          <w:rFonts w:ascii="Times New Roman"/>
          <w:b w:val="false"/>
          <w:i w:val="false"/>
          <w:color w:val="000000"/>
          <w:sz w:val="28"/>
        </w:rPr>
        <w:t xml:space="preserve"> Nutrients. 2019 Nov 4;11(11):2653. doi: 10.3390/nu11112653. PMID: 31689964; PMCID: PMC6893862.</w:t>
      </w:r>
    </w:p>
    <w:bookmarkEnd w:id="883"/>
    <w:bookmarkStart w:name="z1521" w:id="884"/>
    <w:p>
      <w:pPr>
        <w:spacing w:after="0"/>
        <w:ind w:left="0"/>
        <w:jc w:val="both"/>
      </w:pPr>
      <w:r>
        <w:rPr>
          <w:rFonts w:ascii="Times New Roman"/>
          <w:b w:val="false"/>
          <w:i w:val="false"/>
          <w:color w:val="000000"/>
          <w:sz w:val="28"/>
        </w:rPr>
        <w:t xml:space="preserve">
      5.      Marcus JB. </w:t>
      </w:r>
      <w:r>
        <w:rPr>
          <w:rFonts w:ascii="Times New Roman"/>
          <w:b w:val="false"/>
          <w:i/>
          <w:color w:val="000000"/>
          <w:sz w:val="28"/>
        </w:rPr>
        <w:t>Chapter 10 - Weight Management: Finding the Healthy Balance: Practical Applications for Nutrition</w:t>
      </w:r>
      <w:r>
        <w:rPr>
          <w:rFonts w:ascii="Times New Roman"/>
          <w:b w:val="false"/>
          <w:i w:val="false"/>
          <w:color w:val="000000"/>
          <w:sz w:val="28"/>
        </w:rPr>
        <w:t xml:space="preserve">, </w:t>
      </w:r>
      <w:r>
        <w:rPr>
          <w:rFonts w:ascii="Times New Roman"/>
          <w:b w:val="false"/>
          <w:i/>
          <w:color w:val="000000"/>
          <w:sz w:val="28"/>
        </w:rPr>
        <w:t>Food Science and Culinary Professionals.</w:t>
      </w:r>
      <w:r>
        <w:rPr>
          <w:rFonts w:ascii="Times New Roman"/>
          <w:b w:val="false"/>
          <w:i w:val="false"/>
          <w:color w:val="000000"/>
          <w:sz w:val="28"/>
        </w:rPr>
        <w:t xml:space="preserve"> Culinary Nutrition.2013, Pages 431-473. doi:10.1016/B978-0-12-391882-6.00010-8.</w:t>
      </w:r>
    </w:p>
    <w:bookmarkEnd w:id="884"/>
    <w:bookmarkStart w:name="z1522" w:id="885"/>
    <w:p>
      <w:pPr>
        <w:spacing w:after="0"/>
        <w:ind w:left="0"/>
        <w:jc w:val="both"/>
      </w:pPr>
      <w:r>
        <w:rPr>
          <w:rFonts w:ascii="Times New Roman"/>
          <w:b w:val="false"/>
          <w:i w:val="false"/>
          <w:color w:val="000000"/>
          <w:sz w:val="28"/>
        </w:rPr>
        <w:t xml:space="preserve">
      6.      Dulloo AG. </w:t>
      </w:r>
      <w:r>
        <w:rPr>
          <w:rFonts w:ascii="Times New Roman"/>
          <w:b w:val="false"/>
          <w:i/>
          <w:color w:val="000000"/>
          <w:sz w:val="28"/>
        </w:rPr>
        <w:t>Energy: Adaptation.</w:t>
      </w:r>
      <w:r>
        <w:rPr>
          <w:rFonts w:ascii="Times New Roman"/>
          <w:b w:val="false"/>
          <w:i w:val="false"/>
          <w:color w:val="000000"/>
          <w:sz w:val="28"/>
        </w:rPr>
        <w:t xml:space="preserve"> Encyclopedia of Human Nutrition (Third Edition). 2013, Pages 146-153, doi:10.1016/B978-0-12-375083-9.00088-X.</w:t>
      </w:r>
    </w:p>
    <w:bookmarkEnd w:id="885"/>
    <w:bookmarkStart w:name="z1523" w:id="886"/>
    <w:p>
      <w:pPr>
        <w:spacing w:after="0"/>
        <w:ind w:left="0"/>
        <w:jc w:val="both"/>
      </w:pPr>
      <w:r>
        <w:rPr>
          <w:rFonts w:ascii="Times New Roman"/>
          <w:b w:val="false"/>
          <w:i w:val="false"/>
          <w:color w:val="000000"/>
          <w:sz w:val="28"/>
        </w:rPr>
        <w:t xml:space="preserve">
      7.      Arciero PJ, Goran MI, Poehlman ET. </w:t>
      </w:r>
      <w:r>
        <w:rPr>
          <w:rFonts w:ascii="Times New Roman"/>
          <w:b w:val="false"/>
          <w:i/>
          <w:color w:val="000000"/>
          <w:sz w:val="28"/>
        </w:rPr>
        <w:t>Resting metabolic rate is lower in women than in men.</w:t>
      </w:r>
      <w:r>
        <w:rPr>
          <w:rFonts w:ascii="Times New Roman"/>
          <w:b w:val="false"/>
          <w:i w:val="false"/>
          <w:color w:val="000000"/>
          <w:sz w:val="28"/>
        </w:rPr>
        <w:t xml:space="preserve"> J Appl Physiol (1985). 1993 Dec;75(6):2514-20. doi: 10.1152/jappl.1993.75.6.2514. PMID: 8125870.</w:t>
      </w:r>
    </w:p>
    <w:bookmarkEnd w:id="886"/>
    <w:bookmarkStart w:name="z1524" w:id="887"/>
    <w:p>
      <w:pPr>
        <w:spacing w:after="0"/>
        <w:ind w:left="0"/>
        <w:jc w:val="both"/>
      </w:pPr>
      <w:r>
        <w:rPr>
          <w:rFonts w:ascii="Times New Roman"/>
          <w:b w:val="false"/>
          <w:i w:val="false"/>
          <w:color w:val="000000"/>
          <w:sz w:val="28"/>
        </w:rPr>
        <w:t xml:space="preserve">
      8.      Volpi E, Nazemi R, Fujita S. </w:t>
      </w:r>
      <w:r>
        <w:rPr>
          <w:rFonts w:ascii="Times New Roman"/>
          <w:b w:val="false"/>
          <w:i/>
          <w:color w:val="000000"/>
          <w:sz w:val="28"/>
        </w:rPr>
        <w:t>Muscle tissue changes with aging.</w:t>
      </w:r>
      <w:r>
        <w:rPr>
          <w:rFonts w:ascii="Times New Roman"/>
          <w:b w:val="false"/>
          <w:i w:val="false"/>
          <w:color w:val="000000"/>
          <w:sz w:val="28"/>
        </w:rPr>
        <w:t xml:space="preserve"> Curr Opin Clin Nutr Metab Care. 2004 Jul;7(4):405-10. doi: 10.1097/01.mco.0000134362.76653.b2. PMID: 15192443; PMCID: PMC2804956.</w:t>
      </w:r>
    </w:p>
    <w:bookmarkEnd w:id="887"/>
    <w:bookmarkStart w:name="z1525" w:id="888"/>
    <w:p>
      <w:pPr>
        <w:spacing w:after="0"/>
        <w:ind w:left="0"/>
        <w:jc w:val="both"/>
      </w:pPr>
      <w:r>
        <w:rPr>
          <w:rFonts w:ascii="Times New Roman"/>
          <w:b w:val="false"/>
          <w:i w:val="false"/>
          <w:color w:val="000000"/>
          <w:sz w:val="28"/>
        </w:rPr>
        <w:t xml:space="preserve">
      9.      Cruz-Jentoft AJ, Bahat G, Bauer J, Boirie Y, Bruyère O, Cederholm T, Cooper C et al; Writing Group for the European Working Group on Sarcopenia in Older People 2 (EWGSOP2), and the Extended Group for EWGSOP2. </w:t>
      </w:r>
      <w:r>
        <w:rPr>
          <w:rFonts w:ascii="Times New Roman"/>
          <w:b w:val="false"/>
          <w:i/>
          <w:color w:val="000000"/>
          <w:sz w:val="28"/>
        </w:rPr>
        <w:t>Sarcopenia: revised European consensus on definition and diagnosis.</w:t>
      </w:r>
      <w:r>
        <w:rPr>
          <w:rFonts w:ascii="Times New Roman"/>
          <w:b w:val="false"/>
          <w:i w:val="false"/>
          <w:color w:val="000000"/>
          <w:sz w:val="28"/>
        </w:rPr>
        <w:t xml:space="preserve"> Age Ageing. 2019 Jan 1;48(1):16-31. doi: 10.1093/ageing/afy169. Erratum in: Age Ageing. 2019 Jul 1;48(4):601. PMID: 30312372; PMCID: PMC6322506.</w:t>
      </w:r>
    </w:p>
    <w:bookmarkEnd w:id="888"/>
    <w:bookmarkStart w:name="z1526" w:id="889"/>
    <w:p>
      <w:pPr>
        <w:spacing w:after="0"/>
        <w:ind w:left="0"/>
        <w:jc w:val="both"/>
      </w:pPr>
      <w:r>
        <w:rPr>
          <w:rFonts w:ascii="Times New Roman"/>
          <w:b w:val="false"/>
          <w:i w:val="false"/>
          <w:color w:val="000000"/>
          <w:sz w:val="28"/>
        </w:rPr>
        <w:t xml:space="preserve">
      10.      Booth FW, Roberts CK, Laye MJ. </w:t>
      </w:r>
      <w:r>
        <w:rPr>
          <w:rFonts w:ascii="Times New Roman"/>
          <w:b w:val="false"/>
          <w:i/>
          <w:color w:val="000000"/>
          <w:sz w:val="28"/>
        </w:rPr>
        <w:t>Lack of exercise is a major cause of chronic diseases.</w:t>
      </w:r>
      <w:r>
        <w:rPr>
          <w:rFonts w:ascii="Times New Roman"/>
          <w:b w:val="false"/>
          <w:i w:val="false"/>
          <w:color w:val="000000"/>
          <w:sz w:val="28"/>
        </w:rPr>
        <w:t xml:space="preserve"> Compr Physiol. 2012 Apr;2(2):1143-211. doi: 10.1002/cphy.c110025. PMID: 23798298; PMCID: PMC4241367.</w:t>
      </w:r>
    </w:p>
    <w:bookmarkEnd w:id="889"/>
    <w:bookmarkStart w:name="z1527" w:id="890"/>
    <w:p>
      <w:pPr>
        <w:spacing w:after="0"/>
        <w:ind w:left="0"/>
        <w:jc w:val="both"/>
      </w:pPr>
      <w:r>
        <w:rPr>
          <w:rFonts w:ascii="Times New Roman"/>
          <w:b w:val="false"/>
          <w:i w:val="false"/>
          <w:color w:val="000000"/>
          <w:sz w:val="28"/>
        </w:rPr>
        <w:t xml:space="preserve">
      11.      Speakman JR, Selman C. </w:t>
      </w:r>
      <w:r>
        <w:rPr>
          <w:rFonts w:ascii="Times New Roman"/>
          <w:b w:val="false"/>
          <w:i/>
          <w:color w:val="000000"/>
          <w:sz w:val="28"/>
        </w:rPr>
        <w:t>Physical activity and resting metabolic rate</w:t>
      </w:r>
      <w:r>
        <w:rPr>
          <w:rFonts w:ascii="Times New Roman"/>
          <w:b w:val="false"/>
          <w:i w:val="false"/>
          <w:color w:val="000000"/>
          <w:sz w:val="28"/>
        </w:rPr>
        <w:t>. Proc Nutr Soc. 2003 Aug;62(3):621-34. doi: 10.1079/PNS2003282. PMID: 14692598.</w:t>
      </w:r>
    </w:p>
    <w:bookmarkEnd w:id="890"/>
    <w:bookmarkStart w:name="z1528" w:id="891"/>
    <w:p>
      <w:pPr>
        <w:spacing w:after="0"/>
        <w:ind w:left="0"/>
        <w:jc w:val="both"/>
      </w:pPr>
      <w:r>
        <w:rPr>
          <w:rFonts w:ascii="Times New Roman"/>
          <w:b w:val="false"/>
          <w:i w:val="false"/>
          <w:color w:val="000000"/>
          <w:sz w:val="28"/>
        </w:rPr>
        <w:t xml:space="preserve">
      12.      Fang WH, Yang JR, Lin CY, Hsiao PJ, Tu MY, Chen CF, Tsai DJ, Su W, Huang GS, Chang H, Su SL. </w:t>
      </w:r>
      <w:r>
        <w:rPr>
          <w:rFonts w:ascii="Times New Roman"/>
          <w:b w:val="false"/>
          <w:i/>
          <w:color w:val="000000"/>
          <w:sz w:val="28"/>
        </w:rPr>
        <w:t>Accuracy augmentation of body composition measurement by bioelectrical impedance analyzer in elderly population.</w:t>
      </w:r>
      <w:r>
        <w:rPr>
          <w:rFonts w:ascii="Times New Roman"/>
          <w:b w:val="false"/>
          <w:i w:val="false"/>
          <w:color w:val="000000"/>
          <w:sz w:val="28"/>
        </w:rPr>
        <w:t xml:space="preserve"> Medicine (Baltimore). 2020 Feb;99(7):e19103. doi: 10.1097/MD.0000000000019103. PMID: 32049818; PMCID: PMC7035056.</w:t>
      </w:r>
    </w:p>
    <w:bookmarkEnd w:id="891"/>
    <w:bookmarkStart w:name="z1529" w:id="892"/>
    <w:p>
      <w:pPr>
        <w:spacing w:after="0"/>
        <w:ind w:left="0"/>
        <w:jc w:val="both"/>
      </w:pPr>
      <w:r>
        <w:rPr>
          <w:rFonts w:ascii="Times New Roman"/>
          <w:b w:val="false"/>
          <w:i w:val="false"/>
          <w:color w:val="000000"/>
          <w:sz w:val="28"/>
        </w:rPr>
        <w:t>
      13.      Stenholm S, Harris TB, Rantanen T, Visser M, Kritchevsky SB, Ferrucci L</w:t>
      </w:r>
      <w:r>
        <w:rPr>
          <w:rFonts w:ascii="Times New Roman"/>
          <w:b w:val="false"/>
          <w:i/>
          <w:color w:val="000000"/>
          <w:sz w:val="28"/>
        </w:rPr>
        <w:t>. Sarcopenic obesity: definition, cause and consequences.</w:t>
      </w:r>
      <w:r>
        <w:rPr>
          <w:rFonts w:ascii="Times New Roman"/>
          <w:b w:val="false"/>
          <w:i w:val="false"/>
          <w:color w:val="000000"/>
          <w:sz w:val="28"/>
        </w:rPr>
        <w:t xml:space="preserve"> Curr Opin Clin Nutr Metab Care. 2008 Nov;11(6):693-700. doi: 10.1097/MCO.0b013e328312c37d. PMID: 18827572; PMCID: PMC2633408.</w:t>
      </w:r>
    </w:p>
    <w:bookmarkEnd w:id="892"/>
    <w:bookmarkStart w:name="z1530" w:id="893"/>
    <w:p>
      <w:pPr>
        <w:spacing w:after="0"/>
        <w:ind w:left="0"/>
        <w:jc w:val="both"/>
      </w:pPr>
      <w:r>
        <w:rPr>
          <w:rFonts w:ascii="Times New Roman"/>
          <w:b w:val="false"/>
          <w:i w:val="false"/>
          <w:color w:val="000000"/>
          <w:sz w:val="28"/>
        </w:rPr>
        <w:t xml:space="preserve">
      14.      Calcagno M, Kahleova H, Alwarith J, Burgess NN, Flores RA, Busta ML, Barnard ND. </w:t>
      </w:r>
      <w:r>
        <w:rPr>
          <w:rFonts w:ascii="Times New Roman"/>
          <w:b w:val="false"/>
          <w:i/>
          <w:color w:val="000000"/>
          <w:sz w:val="28"/>
        </w:rPr>
        <w:t>The Thermic Effect of Food: A Review.</w:t>
      </w:r>
      <w:r>
        <w:rPr>
          <w:rFonts w:ascii="Times New Roman"/>
          <w:b w:val="false"/>
          <w:i w:val="false"/>
          <w:color w:val="000000"/>
          <w:sz w:val="28"/>
        </w:rPr>
        <w:t xml:space="preserve"> J Am Coll Nutr. 2019 Aug;38(6):547-551. doi: 10.1080/07315724.2018.1552544. Epub 2019 Apr 25. PMID: 31021710.</w:t>
      </w:r>
    </w:p>
    <w:bookmarkEnd w:id="893"/>
    <w:bookmarkStart w:name="z1531" w:id="894"/>
    <w:p>
      <w:pPr>
        <w:spacing w:after="0"/>
        <w:ind w:left="0"/>
        <w:jc w:val="both"/>
      </w:pPr>
      <w:r>
        <w:rPr>
          <w:rFonts w:ascii="Times New Roman"/>
          <w:b w:val="false"/>
          <w:i w:val="false"/>
          <w:color w:val="000000"/>
          <w:sz w:val="28"/>
        </w:rPr>
        <w:t xml:space="preserve">
      15.      Du S, Rajjo T, Santosa S, Jensen MD. </w:t>
      </w:r>
      <w:r>
        <w:rPr>
          <w:rFonts w:ascii="Times New Roman"/>
          <w:b w:val="false"/>
          <w:i/>
          <w:color w:val="000000"/>
          <w:sz w:val="28"/>
        </w:rPr>
        <w:t xml:space="preserve">The thermic effect of food is reduced in older adults. </w:t>
      </w:r>
      <w:r>
        <w:rPr>
          <w:rFonts w:ascii="Times New Roman"/>
          <w:b w:val="false"/>
          <w:i w:val="false"/>
          <w:color w:val="000000"/>
          <w:sz w:val="28"/>
        </w:rPr>
        <w:t>Horm Metab Res. 2014 May;46(5):365-9. doi: 10.1055/s-0033-1357205. Epub 2013 Oct 23. PMID: 24155251; PMCID: PMC4366678.</w:t>
      </w:r>
    </w:p>
    <w:bookmarkEnd w:id="894"/>
    <w:bookmarkStart w:name="z1532" w:id="895"/>
    <w:p>
      <w:pPr>
        <w:spacing w:after="0"/>
        <w:ind w:left="0"/>
        <w:jc w:val="both"/>
      </w:pPr>
      <w:r>
        <w:rPr>
          <w:rFonts w:ascii="Times New Roman"/>
          <w:b w:val="false"/>
          <w:i w:val="false"/>
          <w:color w:val="000000"/>
          <w:sz w:val="28"/>
        </w:rPr>
        <w:t xml:space="preserve">
      16.      Ravn AM, Gregersen NT, Christensen R, Rasmussen LG, Hels O, Belza A, Raben A, Larsen TM, Toubro S, Astrup A. </w:t>
      </w:r>
      <w:r>
        <w:rPr>
          <w:rFonts w:ascii="Times New Roman"/>
          <w:b w:val="false"/>
          <w:i/>
          <w:color w:val="000000"/>
          <w:sz w:val="28"/>
        </w:rPr>
        <w:t>Thermic effect of a meal and appetite in adults: an individual participant data meta-analysis of meal-test trials.</w:t>
      </w:r>
      <w:r>
        <w:rPr>
          <w:rFonts w:ascii="Times New Roman"/>
          <w:b w:val="false"/>
          <w:i w:val="false"/>
          <w:color w:val="000000"/>
          <w:sz w:val="28"/>
        </w:rPr>
        <w:t xml:space="preserve"> Food Nutr Res. 2013 Dec 23;57. doi: 10.3402/fnr.v57i0.19676. PMID: 24376394; PMCID: PMC3873760.</w:t>
      </w:r>
    </w:p>
    <w:bookmarkEnd w:id="895"/>
    <w:bookmarkStart w:name="z1533" w:id="896"/>
    <w:p>
      <w:pPr>
        <w:spacing w:after="0"/>
        <w:ind w:left="0"/>
        <w:jc w:val="both"/>
      </w:pPr>
      <w:r>
        <w:rPr>
          <w:rFonts w:ascii="Times New Roman"/>
          <w:b w:val="false"/>
          <w:i w:val="false"/>
          <w:color w:val="000000"/>
          <w:sz w:val="28"/>
        </w:rPr>
        <w:t xml:space="preserve">
      17.      Douglas CC, Lawrence JC, Bush NC, Oster RA, Gower BA, Darnell BE. </w:t>
      </w:r>
      <w:r>
        <w:rPr>
          <w:rFonts w:ascii="Times New Roman"/>
          <w:b w:val="false"/>
          <w:i/>
          <w:color w:val="000000"/>
          <w:sz w:val="28"/>
        </w:rPr>
        <w:t>Ability of the Harris Benedict formula to predict energy requirements differs with weight history and ethnicity.</w:t>
      </w:r>
      <w:r>
        <w:rPr>
          <w:rFonts w:ascii="Times New Roman"/>
          <w:b w:val="false"/>
          <w:i w:val="false"/>
          <w:color w:val="000000"/>
          <w:sz w:val="28"/>
        </w:rPr>
        <w:t xml:space="preserve"> Nutr Res. 2007 Apr;27(4):194-199. doi: 10.1016/j.nutres.2007.01.016. PMID: 19081830; PMCID: PMC2598419.</w:t>
      </w:r>
    </w:p>
    <w:bookmarkEnd w:id="896"/>
    <w:bookmarkStart w:name="z1534" w:id="897"/>
    <w:p>
      <w:pPr>
        <w:spacing w:after="0"/>
        <w:ind w:left="0"/>
        <w:jc w:val="both"/>
      </w:pPr>
      <w:r>
        <w:rPr>
          <w:rFonts w:ascii="Times New Roman"/>
          <w:b w:val="false"/>
          <w:i w:val="false"/>
          <w:color w:val="000000"/>
          <w:sz w:val="28"/>
        </w:rPr>
        <w:t xml:space="preserve">
      18.      Tudor-Locke C, Bassett DR Jr. </w:t>
      </w:r>
      <w:r>
        <w:rPr>
          <w:rFonts w:ascii="Times New Roman"/>
          <w:b w:val="false"/>
          <w:i/>
          <w:color w:val="000000"/>
          <w:sz w:val="28"/>
        </w:rPr>
        <w:t>How many steps/day are enough? Preliminary pedometer indices for public health.</w:t>
      </w:r>
      <w:r>
        <w:rPr>
          <w:rFonts w:ascii="Times New Roman"/>
          <w:b w:val="false"/>
          <w:i w:val="false"/>
          <w:color w:val="000000"/>
          <w:sz w:val="28"/>
        </w:rPr>
        <w:t xml:space="preserve"> Sports Med. 2004;34(1):1-8. doi: 10.2165/00007256-200434010-00001. PMID: 14715035.</w:t>
      </w:r>
    </w:p>
    <w:bookmarkEnd w:id="897"/>
    <w:bookmarkStart w:name="z1535" w:id="898"/>
    <w:p>
      <w:pPr>
        <w:spacing w:after="0"/>
        <w:ind w:left="0"/>
        <w:jc w:val="both"/>
      </w:pPr>
      <w:r>
        <w:rPr>
          <w:rFonts w:ascii="Times New Roman"/>
          <w:b w:val="false"/>
          <w:i w:val="false"/>
          <w:color w:val="000000"/>
          <w:sz w:val="28"/>
        </w:rPr>
        <w:t xml:space="preserve">
      19.      Shimokata H, Kuzuya F. </w:t>
      </w:r>
      <w:r>
        <w:rPr>
          <w:rFonts w:ascii="Times New Roman"/>
          <w:b w:val="false"/>
          <w:i/>
          <w:color w:val="000000"/>
          <w:sz w:val="28"/>
        </w:rPr>
        <w:t xml:space="preserve">[Aging, basal metabolic rate, and nutrition]. </w:t>
      </w:r>
      <w:r>
        <w:rPr>
          <w:rFonts w:ascii="Times New Roman"/>
          <w:b w:val="false"/>
          <w:i w:val="false"/>
          <w:color w:val="000000"/>
          <w:sz w:val="28"/>
        </w:rPr>
        <w:t>Nihon Ronen Igakkai Zasshi. 1993 Jul;30(7):572-6. Japanese. doi: 10.3143/geriatrics.30.572. PMID: 8361073.</w:t>
      </w:r>
    </w:p>
    <w:bookmarkEnd w:id="898"/>
    <w:bookmarkStart w:name="z1536" w:id="899"/>
    <w:p>
      <w:pPr>
        <w:spacing w:after="0"/>
        <w:ind w:left="0"/>
        <w:jc w:val="both"/>
      </w:pPr>
      <w:r>
        <w:rPr>
          <w:rFonts w:ascii="Times New Roman"/>
          <w:b w:val="false"/>
          <w:i w:val="false"/>
          <w:color w:val="000000"/>
          <w:sz w:val="28"/>
        </w:rPr>
        <w:t xml:space="preserve">
      20.      McPherron AC, Guo T, Bond ND, Gavrilova O. </w:t>
      </w:r>
      <w:r>
        <w:rPr>
          <w:rFonts w:ascii="Times New Roman"/>
          <w:b w:val="false"/>
          <w:i/>
          <w:color w:val="000000"/>
          <w:sz w:val="28"/>
        </w:rPr>
        <w:t>Increasing muscle mass to improve metabolism.</w:t>
      </w:r>
      <w:r>
        <w:rPr>
          <w:rFonts w:ascii="Times New Roman"/>
          <w:b w:val="false"/>
          <w:i w:val="false"/>
          <w:color w:val="000000"/>
          <w:sz w:val="28"/>
        </w:rPr>
        <w:t xml:space="preserve"> Adipocyte. 2013 Apr 1;2(2):92-8. doi: 10.4161/adip.22500. PMID: 23805405; PMCID: PMC3661116.</w:t>
      </w:r>
    </w:p>
    <w:bookmarkEnd w:id="899"/>
    <w:bookmarkStart w:name="z1537" w:id="900"/>
    <w:p>
      <w:pPr>
        <w:spacing w:after="0"/>
        <w:ind w:left="0"/>
        <w:jc w:val="both"/>
      </w:pPr>
      <w:r>
        <w:rPr>
          <w:rFonts w:ascii="Times New Roman"/>
          <w:b w:val="false"/>
          <w:i w:val="false"/>
          <w:color w:val="000000"/>
          <w:sz w:val="28"/>
        </w:rPr>
        <w:t xml:space="preserve">
      21.      Aoyama S, Shibata S. </w:t>
      </w:r>
      <w:r>
        <w:rPr>
          <w:rFonts w:ascii="Times New Roman"/>
          <w:b w:val="false"/>
          <w:i/>
          <w:color w:val="000000"/>
          <w:sz w:val="28"/>
        </w:rPr>
        <w:t>Time-of-Day-Dependent Physiological Responses to Meal and Exercise.</w:t>
      </w:r>
      <w:r>
        <w:rPr>
          <w:rFonts w:ascii="Times New Roman"/>
          <w:b w:val="false"/>
          <w:i w:val="false"/>
          <w:color w:val="000000"/>
          <w:sz w:val="28"/>
        </w:rPr>
        <w:t xml:space="preserve"> Front Nutr. 2020 Feb 28;7:18. doi: 10.3389/fnut.2020.00018. PMID: 32181258; PMCID: PMC7059348.</w:t>
      </w:r>
    </w:p>
    <w:bookmarkEnd w:id="900"/>
    <w:bookmarkStart w:name="z1538" w:id="901"/>
    <w:p>
      <w:pPr>
        <w:spacing w:after="0"/>
        <w:ind w:left="0"/>
        <w:jc w:val="both"/>
      </w:pPr>
      <w:r>
        <w:rPr>
          <w:rFonts w:ascii="Times New Roman"/>
          <w:b w:val="false"/>
          <w:i w:val="false"/>
          <w:color w:val="000000"/>
          <w:sz w:val="28"/>
        </w:rPr>
        <w:t>
      22.      Patricia JJ, Dhamoon AS. Physiology, Digestion. 2020 Sep 18. In: StatPearls [Internet]. Treasure Island (FL): StatPearls Publishing; 2021 Jan–. PMID: 31334962.</w:t>
      </w:r>
    </w:p>
    <w:bookmarkEnd w:id="901"/>
    <w:bookmarkStart w:name="z1539" w:id="902"/>
    <w:p>
      <w:pPr>
        <w:spacing w:after="0"/>
        <w:ind w:left="0"/>
        <w:jc w:val="both"/>
      </w:pPr>
      <w:r>
        <w:rPr>
          <w:rFonts w:ascii="Times New Roman"/>
          <w:b w:val="false"/>
          <w:i w:val="false"/>
          <w:color w:val="000000"/>
          <w:sz w:val="28"/>
        </w:rPr>
        <w:t xml:space="preserve">
      23.      Joubert M, Septier C, Brignot H, Salles C, Panouillé M, Feron G, Tournier C. </w:t>
      </w:r>
      <w:r>
        <w:rPr>
          <w:rFonts w:ascii="Times New Roman"/>
          <w:b w:val="false"/>
          <w:i/>
          <w:color w:val="000000"/>
          <w:sz w:val="28"/>
        </w:rPr>
        <w:t>Chewing bread: impact on alpha-amylase secretion and oral digestion.</w:t>
      </w:r>
      <w:r>
        <w:rPr>
          <w:rFonts w:ascii="Times New Roman"/>
          <w:b w:val="false"/>
          <w:i w:val="false"/>
          <w:color w:val="000000"/>
          <w:sz w:val="28"/>
        </w:rPr>
        <w:t xml:space="preserve"> Food Funct. 2017 Feb 22;8(2):607-614. doi: 10.1039/c6fo00963h. PMID: 27966720.</w:t>
      </w:r>
    </w:p>
    <w:bookmarkEnd w:id="902"/>
    <w:bookmarkStart w:name="z1540" w:id="903"/>
    <w:p>
      <w:pPr>
        <w:spacing w:after="0"/>
        <w:ind w:left="0"/>
        <w:jc w:val="both"/>
      </w:pPr>
      <w:r>
        <w:rPr>
          <w:rFonts w:ascii="Times New Roman"/>
          <w:b w:val="false"/>
          <w:i w:val="false"/>
          <w:color w:val="000000"/>
          <w:sz w:val="28"/>
        </w:rPr>
        <w:t xml:space="preserve">
      24.      Thomas DM, Gonzalez MC, Pereira AZ, Redman LM, Heymsfield SB. </w:t>
      </w:r>
      <w:r>
        <w:rPr>
          <w:rFonts w:ascii="Times New Roman"/>
          <w:b w:val="false"/>
          <w:i/>
          <w:color w:val="000000"/>
          <w:sz w:val="28"/>
        </w:rPr>
        <w:t>Time to correctly predict the amount of weight loss with dieting.</w:t>
      </w:r>
      <w:r>
        <w:rPr>
          <w:rFonts w:ascii="Times New Roman"/>
          <w:b w:val="false"/>
          <w:i w:val="false"/>
          <w:color w:val="000000"/>
          <w:sz w:val="28"/>
        </w:rPr>
        <w:t xml:space="preserve"> J Acad Nutr Diet. 2014 Jun;114(6):857-861. doi: 10.1016/j.jand.2014.02.003. Epub 2014 Mar 31. PMID: 24699137; PMCID: PMC4035446.</w:t>
      </w:r>
    </w:p>
    <w:bookmarkEnd w:id="903"/>
    <w:bookmarkStart w:name="z1541" w:id="904"/>
    <w:p>
      <w:pPr>
        <w:spacing w:after="0"/>
        <w:ind w:left="0"/>
        <w:jc w:val="both"/>
      </w:pPr>
      <w:r>
        <w:rPr>
          <w:rFonts w:ascii="Times New Roman"/>
          <w:b w:val="false"/>
          <w:i w:val="false"/>
          <w:color w:val="000000"/>
          <w:sz w:val="28"/>
        </w:rPr>
        <w:t xml:space="preserve">
      25.      Bain J. </w:t>
      </w:r>
      <w:r>
        <w:rPr>
          <w:rFonts w:ascii="Times New Roman"/>
          <w:b w:val="false"/>
          <w:i/>
          <w:color w:val="000000"/>
          <w:sz w:val="28"/>
        </w:rPr>
        <w:t>The many faces of testosterone.</w:t>
      </w:r>
      <w:r>
        <w:rPr>
          <w:rFonts w:ascii="Times New Roman"/>
          <w:b w:val="false"/>
          <w:i w:val="false"/>
          <w:color w:val="000000"/>
          <w:sz w:val="28"/>
        </w:rPr>
        <w:t xml:space="preserve"> Clin Interv Aging. 2007;2(4):567-76. doi: 10.2147/cia.s1417. PMID: 18225457; PMCID: PMC2686330.</w:t>
      </w:r>
    </w:p>
    <w:bookmarkEnd w:id="904"/>
    <w:bookmarkStart w:name="z1542" w:id="905"/>
    <w:p>
      <w:pPr>
        <w:spacing w:after="0"/>
        <w:ind w:left="0"/>
        <w:jc w:val="both"/>
      </w:pPr>
      <w:r>
        <w:rPr>
          <w:rFonts w:ascii="Times New Roman"/>
          <w:b w:val="false"/>
          <w:i w:val="false"/>
          <w:color w:val="000000"/>
          <w:sz w:val="28"/>
        </w:rPr>
        <w:t xml:space="preserve">
      26.      Handelsman DJ, Hirschberg AL, Bermon S. </w:t>
      </w:r>
      <w:r>
        <w:rPr>
          <w:rFonts w:ascii="Times New Roman"/>
          <w:b w:val="false"/>
          <w:i/>
          <w:color w:val="000000"/>
          <w:sz w:val="28"/>
        </w:rPr>
        <w:t>Circulating Testosterone as the Hormonal Basis of Sex Differences in Athletic Performance</w:t>
      </w:r>
      <w:r>
        <w:rPr>
          <w:rFonts w:ascii="Times New Roman"/>
          <w:b w:val="false"/>
          <w:i w:val="false"/>
          <w:color w:val="000000"/>
          <w:sz w:val="28"/>
        </w:rPr>
        <w:t>. Endocr Rev. 2018 Oct 1;39(5):803-829. doi: 10.1210/er.2018-00020. PMID: 30010735; PMCID: PMC6391653.</w:t>
      </w:r>
    </w:p>
    <w:bookmarkEnd w:id="905"/>
    <w:bookmarkStart w:name="z1543" w:id="906"/>
    <w:p>
      <w:pPr>
        <w:spacing w:after="0"/>
        <w:ind w:left="0"/>
        <w:jc w:val="both"/>
      </w:pPr>
      <w:r>
        <w:rPr>
          <w:rFonts w:ascii="Times New Roman"/>
          <w:b w:val="false"/>
          <w:i w:val="false"/>
          <w:color w:val="000000"/>
          <w:sz w:val="28"/>
        </w:rPr>
        <w:t xml:space="preserve">
      27.      Calcagno M, Kahleova H, Alwarith J, Burgess NN, Flores RA, Busta ML, Barnard ND. </w:t>
      </w:r>
      <w:r>
        <w:rPr>
          <w:rFonts w:ascii="Times New Roman"/>
          <w:b w:val="false"/>
          <w:i/>
          <w:color w:val="000000"/>
          <w:sz w:val="28"/>
        </w:rPr>
        <w:t xml:space="preserve">The Thermic Effect of Food: A Review. </w:t>
      </w:r>
      <w:r>
        <w:rPr>
          <w:rFonts w:ascii="Times New Roman"/>
          <w:b w:val="false"/>
          <w:i w:val="false"/>
          <w:color w:val="000000"/>
          <w:sz w:val="28"/>
        </w:rPr>
        <w:t>J Am Coll Nutr. 2019 Aug;38(6):547-551. doi: 10.1080/07315724.2018.1552544. Epub 2019 Apr 25. PMID: 31021710.</w:t>
      </w:r>
    </w:p>
    <w:bookmarkEnd w:id="906"/>
    <w:bookmarkStart w:name="z1544" w:id="907"/>
    <w:p>
      <w:pPr>
        <w:spacing w:after="0"/>
        <w:ind w:left="0"/>
        <w:jc w:val="both"/>
      </w:pPr>
      <w:r>
        <w:rPr>
          <w:rFonts w:ascii="Times New Roman"/>
          <w:b w:val="false"/>
          <w:i w:val="false"/>
          <w:color w:val="000000"/>
          <w:sz w:val="28"/>
        </w:rPr>
        <w:t xml:space="preserve">
      28.      Binns A, Gray M, Di Brezzo R. </w:t>
      </w:r>
      <w:r>
        <w:rPr>
          <w:rFonts w:ascii="Times New Roman"/>
          <w:b w:val="false"/>
          <w:i/>
          <w:color w:val="000000"/>
          <w:sz w:val="28"/>
        </w:rPr>
        <w:t xml:space="preserve">Thermic effect of food, exercise, and total energy expenditure in active females. </w:t>
      </w:r>
      <w:r>
        <w:rPr>
          <w:rFonts w:ascii="Times New Roman"/>
          <w:b w:val="false"/>
          <w:i w:val="false"/>
          <w:color w:val="000000"/>
          <w:sz w:val="28"/>
        </w:rPr>
        <w:t>J Sci Med Sport. 2015 Mar;18(2):204-8. doi: 10.1016/j.jsams.2014.01.008. Epub 2014 Feb 6. PMID: 24589371.</w:t>
      </w:r>
    </w:p>
    <w:bookmarkEnd w:id="907"/>
    <w:bookmarkStart w:name="z1545" w:id="908"/>
    <w:p>
      <w:pPr>
        <w:spacing w:after="0"/>
        <w:ind w:left="0"/>
        <w:jc w:val="both"/>
      </w:pPr>
      <w:r>
        <w:rPr>
          <w:rFonts w:ascii="Times New Roman"/>
          <w:b w:val="false"/>
          <w:i w:val="false"/>
          <w:color w:val="000000"/>
          <w:sz w:val="28"/>
        </w:rPr>
        <w:t xml:space="preserve">
      29.      Aqeel M, Forster A, Richards EA, Hennessy E, McGowan B, Bhadra A, Guo J, Gelfand S, Delp E, Eicher-Miller HA. </w:t>
      </w:r>
      <w:r>
        <w:rPr>
          <w:rFonts w:ascii="Times New Roman"/>
          <w:b w:val="false"/>
          <w:i/>
          <w:color w:val="000000"/>
          <w:sz w:val="28"/>
        </w:rPr>
        <w:t>The Effect of Timing of Exercise and Eating on Postprandial Response in Adults: A Systematic Review.</w:t>
      </w:r>
      <w:r>
        <w:rPr>
          <w:rFonts w:ascii="Times New Roman"/>
          <w:b w:val="false"/>
          <w:i w:val="false"/>
          <w:color w:val="000000"/>
          <w:sz w:val="28"/>
        </w:rPr>
        <w:t xml:space="preserve"> Nutrients. 2020 Jan 15;12(1):221. doi: 10.3390/nu12010221. Erratum in: Nutrients. 2020 Apr 29;12(5): PMID: 31952250; PMCID: PMC7019516.</w:t>
      </w:r>
    </w:p>
    <w:bookmarkEnd w:id="908"/>
    <w:bookmarkStart w:name="z1546" w:id="909"/>
    <w:p>
      <w:pPr>
        <w:spacing w:after="0"/>
        <w:ind w:left="0"/>
        <w:jc w:val="both"/>
      </w:pPr>
      <w:r>
        <w:rPr>
          <w:rFonts w:ascii="Times New Roman"/>
          <w:b w:val="false"/>
          <w:i w:val="false"/>
          <w:color w:val="000000"/>
          <w:sz w:val="28"/>
        </w:rPr>
        <w:t xml:space="preserve">
      30.      Douglas CC, Lawrence JC, Bush NC, Oster RA, Gower BA, Darnell BE. </w:t>
      </w:r>
      <w:r>
        <w:rPr>
          <w:rFonts w:ascii="Times New Roman"/>
          <w:b w:val="false"/>
          <w:i/>
          <w:color w:val="000000"/>
          <w:sz w:val="28"/>
        </w:rPr>
        <w:t>Ability of the Harris Benedict formula to predict energy requirements differs with weight history and ethnicity.</w:t>
      </w:r>
      <w:r>
        <w:rPr>
          <w:rFonts w:ascii="Times New Roman"/>
          <w:b w:val="false"/>
          <w:i w:val="false"/>
          <w:color w:val="000000"/>
          <w:sz w:val="28"/>
        </w:rPr>
        <w:t xml:space="preserve"> Nutr Res. 2007 Apr;27(4):194-199. doi: 10.1016/j.nutres.2007.01.016. PMID: 19081830; PMCID: PMC2598419.</w:t>
      </w:r>
    </w:p>
    <w:bookmarkEnd w:id="909"/>
    <w:bookmarkStart w:name="z1547" w:id="910"/>
    <w:p>
      <w:pPr>
        <w:spacing w:after="0"/>
        <w:ind w:left="0"/>
        <w:jc w:val="both"/>
      </w:pPr>
      <w:r>
        <w:rPr>
          <w:rFonts w:ascii="Times New Roman"/>
          <w:b w:val="false"/>
          <w:i w:val="false"/>
          <w:color w:val="000000"/>
          <w:sz w:val="28"/>
        </w:rPr>
        <w:t xml:space="preserve">
      31.      Beccuti G, Pannain S. </w:t>
      </w:r>
      <w:r>
        <w:rPr>
          <w:rFonts w:ascii="Times New Roman"/>
          <w:b w:val="false"/>
          <w:i/>
          <w:color w:val="000000"/>
          <w:sz w:val="28"/>
        </w:rPr>
        <w:t>Sleep and obesity</w:t>
      </w:r>
      <w:r>
        <w:rPr>
          <w:rFonts w:ascii="Times New Roman"/>
          <w:b w:val="false"/>
          <w:i w:val="false"/>
          <w:color w:val="000000"/>
          <w:sz w:val="28"/>
        </w:rPr>
        <w:t>. Curr Opin Clin Nutr Metab Care. 2011 Jul;14(4):402-12. doi: 10.1097/MCO.0b013e3283479109. PMID: 21659802; PMCID: PMC3632337.</w:t>
      </w:r>
    </w:p>
    <w:bookmarkEnd w:id="910"/>
    <w:bookmarkStart w:name="z1548" w:id="911"/>
    <w:p>
      <w:pPr>
        <w:spacing w:after="0"/>
        <w:ind w:left="0"/>
        <w:jc w:val="both"/>
      </w:pPr>
      <w:r>
        <w:rPr>
          <w:rFonts w:ascii="Times New Roman"/>
          <w:b w:val="false"/>
          <w:i w:val="false"/>
          <w:color w:val="000000"/>
          <w:sz w:val="28"/>
        </w:rPr>
        <w:t xml:space="preserve">
      32.      Benton D, Young HA. </w:t>
      </w:r>
      <w:r>
        <w:rPr>
          <w:rFonts w:ascii="Times New Roman"/>
          <w:b w:val="false"/>
          <w:i/>
          <w:color w:val="000000"/>
          <w:sz w:val="28"/>
        </w:rPr>
        <w:t>Reducing Calorie Intake May Not Help You Lose Body Weight.</w:t>
      </w:r>
      <w:r>
        <w:rPr>
          <w:rFonts w:ascii="Times New Roman"/>
          <w:b w:val="false"/>
          <w:i w:val="false"/>
          <w:color w:val="000000"/>
          <w:sz w:val="28"/>
        </w:rPr>
        <w:t xml:space="preserve"> Perspect Psychol Sci. 2017 Sep;12(5):703-714. doi: 10.1177/1745691617690878. Epub 2017 Jun 28. PMID: 28657838; PMCID: PMC5639963.</w:t>
      </w:r>
    </w:p>
    <w:bookmarkEnd w:id="911"/>
    <w:bookmarkStart w:name="z1549" w:id="912"/>
    <w:p>
      <w:pPr>
        <w:spacing w:after="0"/>
        <w:ind w:left="0"/>
        <w:jc w:val="both"/>
      </w:pPr>
      <w:r>
        <w:rPr>
          <w:rFonts w:ascii="Times New Roman"/>
          <w:b w:val="false"/>
          <w:i w:val="false"/>
          <w:color w:val="000000"/>
          <w:sz w:val="28"/>
        </w:rPr>
        <w:t>
      33.      Müller, MJ, Bosy-Westphal, A., Heymsfield, SB. “Is There Evidence for a Set Point that Regulates Human Body Weight?” Faculty of 1000 Medicine Reports 2 (August 2010): 59, doi: 10.3410/M2-59.</w:t>
      </w:r>
    </w:p>
    <w:bookmarkEnd w:id="912"/>
    <w:bookmarkStart w:name="z1550" w:id="913"/>
    <w:p>
      <w:pPr>
        <w:spacing w:after="0"/>
        <w:ind w:left="0"/>
        <w:jc w:val="both"/>
      </w:pPr>
      <w:r>
        <w:rPr>
          <w:rFonts w:ascii="Times New Roman"/>
          <w:b w:val="false"/>
          <w:i w:val="false"/>
          <w:color w:val="000000"/>
          <w:sz w:val="28"/>
        </w:rPr>
        <w:t xml:space="preserve">
      </w:t>
      </w:r>
      <w:r>
        <w:rPr>
          <w:rFonts w:ascii="Times New Roman"/>
          <w:b/>
          <w:i w:val="false"/>
          <w:color w:val="000000"/>
          <w:sz w:val="28"/>
        </w:rPr>
        <w:t>АҚУЫЗДАР</w:t>
      </w:r>
    </w:p>
    <w:bookmarkEnd w:id="913"/>
    <w:bookmarkStart w:name="z1551" w:id="914"/>
    <w:p>
      <w:pPr>
        <w:spacing w:after="0"/>
        <w:ind w:left="0"/>
        <w:jc w:val="both"/>
      </w:pPr>
      <w:r>
        <w:rPr>
          <w:rFonts w:ascii="Times New Roman"/>
          <w:b w:val="false"/>
          <w:i w:val="false"/>
          <w:color w:val="000000"/>
          <w:sz w:val="28"/>
        </w:rPr>
        <w:t xml:space="preserve">
      1.      Institute of Medicine (US) Committee on Military Nutrition Research. </w:t>
      </w:r>
      <w:r>
        <w:rPr>
          <w:rFonts w:ascii="Times New Roman"/>
          <w:b w:val="false"/>
          <w:i/>
          <w:color w:val="000000"/>
          <w:sz w:val="28"/>
        </w:rPr>
        <w:t xml:space="preserve">The Role of Protein and Amino Acids in Sustaining and Enhancing Performance. </w:t>
      </w:r>
      <w:r>
        <w:rPr>
          <w:rFonts w:ascii="Times New Roman"/>
          <w:b w:val="false"/>
          <w:i w:val="false"/>
          <w:color w:val="000000"/>
          <w:sz w:val="28"/>
        </w:rPr>
        <w:t xml:space="preserve">Washington (DC): National Academies Press (US); 1999. doi: </w:t>
      </w:r>
      <w:r>
        <w:rPr>
          <w:rFonts w:ascii="Times New Roman"/>
          <w:b w:val="false"/>
          <w:i w:val="false"/>
          <w:color w:val="000000"/>
          <w:sz w:val="28"/>
          <w:u w:val="single"/>
        </w:rPr>
        <w:t>10.17226/9620</w:t>
      </w:r>
      <w:r>
        <w:rPr>
          <w:rFonts w:ascii="Times New Roman"/>
          <w:b w:val="false"/>
          <w:i w:val="false"/>
          <w:color w:val="000000"/>
          <w:sz w:val="28"/>
        </w:rPr>
        <w:t xml:space="preserve"> PMID: 25077224.</w:t>
      </w:r>
    </w:p>
    <w:bookmarkEnd w:id="914"/>
    <w:bookmarkStart w:name="z1552" w:id="915"/>
    <w:p>
      <w:pPr>
        <w:spacing w:after="0"/>
        <w:ind w:left="0"/>
        <w:jc w:val="both"/>
      </w:pPr>
      <w:r>
        <w:rPr>
          <w:rFonts w:ascii="Times New Roman"/>
          <w:b w:val="false"/>
          <w:i w:val="false"/>
          <w:color w:val="000000"/>
          <w:sz w:val="28"/>
        </w:rPr>
        <w:t xml:space="preserve">
      2.      Vecchio I, Tornali C, Bragazzi NL, Martini M. </w:t>
      </w:r>
      <w:r>
        <w:rPr>
          <w:rFonts w:ascii="Times New Roman"/>
          <w:b w:val="false"/>
          <w:i/>
          <w:color w:val="000000"/>
          <w:sz w:val="28"/>
        </w:rPr>
        <w:t>The Discovery of Insulin: An Important Milestone in the History of Medicine.</w:t>
      </w:r>
      <w:r>
        <w:rPr>
          <w:rFonts w:ascii="Times New Roman"/>
          <w:b w:val="false"/>
          <w:i w:val="false"/>
          <w:color w:val="000000"/>
          <w:sz w:val="28"/>
        </w:rPr>
        <w:t xml:space="preserve"> Front Endocrinol (Lausanne). 2018 Oct 23;9:613. doi: 10.3389/fendo.2018.00613. PMID: 30405529; PMCID: PMC6205949.</w:t>
      </w:r>
    </w:p>
    <w:bookmarkEnd w:id="915"/>
    <w:bookmarkStart w:name="z1553" w:id="916"/>
    <w:p>
      <w:pPr>
        <w:spacing w:after="0"/>
        <w:ind w:left="0"/>
        <w:jc w:val="both"/>
      </w:pPr>
      <w:r>
        <w:rPr>
          <w:rFonts w:ascii="Times New Roman"/>
          <w:b w:val="false"/>
          <w:i w:val="false"/>
          <w:color w:val="000000"/>
          <w:sz w:val="28"/>
        </w:rPr>
        <w:t xml:space="preserve">
      3.      Hou Y, Wu G. </w:t>
      </w:r>
      <w:r>
        <w:rPr>
          <w:rFonts w:ascii="Times New Roman"/>
          <w:b w:val="false"/>
          <w:i/>
          <w:color w:val="000000"/>
          <w:sz w:val="28"/>
        </w:rPr>
        <w:t>Nutritionally Essential Amino Acids.</w:t>
      </w:r>
      <w:r>
        <w:rPr>
          <w:rFonts w:ascii="Times New Roman"/>
          <w:b w:val="false"/>
          <w:i w:val="false"/>
          <w:color w:val="000000"/>
          <w:sz w:val="28"/>
        </w:rPr>
        <w:t xml:space="preserve"> Adv Nutr. 2018 Nov 1;9(6):849-851. doi: 10.1093/advances/nmy054. PMID: 30239556; PMCID: PMC6247364.</w:t>
      </w:r>
    </w:p>
    <w:bookmarkEnd w:id="916"/>
    <w:bookmarkStart w:name="z1554" w:id="917"/>
    <w:p>
      <w:pPr>
        <w:spacing w:after="0"/>
        <w:ind w:left="0"/>
        <w:jc w:val="both"/>
      </w:pPr>
      <w:r>
        <w:rPr>
          <w:rFonts w:ascii="Times New Roman"/>
          <w:b w:val="false"/>
          <w:i w:val="false"/>
          <w:color w:val="000000"/>
          <w:sz w:val="28"/>
        </w:rPr>
        <w:t xml:space="preserve">
      4.      Wilcox G. </w:t>
      </w:r>
      <w:r>
        <w:rPr>
          <w:rFonts w:ascii="Times New Roman"/>
          <w:b w:val="false"/>
          <w:i/>
          <w:color w:val="000000"/>
          <w:sz w:val="28"/>
        </w:rPr>
        <w:t xml:space="preserve">Insulin and insulin resistance. </w:t>
      </w:r>
      <w:r>
        <w:rPr>
          <w:rFonts w:ascii="Times New Roman"/>
          <w:b w:val="false"/>
          <w:i w:val="false"/>
          <w:color w:val="000000"/>
          <w:sz w:val="28"/>
        </w:rPr>
        <w:t>Clin Biochem Rev. 2005 May;26(2):19-39. PMID: 16278749; PMCID: PMC1204764.</w:t>
      </w:r>
    </w:p>
    <w:bookmarkEnd w:id="917"/>
    <w:bookmarkStart w:name="z1555" w:id="918"/>
    <w:p>
      <w:pPr>
        <w:spacing w:after="0"/>
        <w:ind w:left="0"/>
        <w:jc w:val="both"/>
      </w:pPr>
      <w:r>
        <w:rPr>
          <w:rFonts w:ascii="Times New Roman"/>
          <w:b w:val="false"/>
          <w:i w:val="false"/>
          <w:color w:val="000000"/>
          <w:sz w:val="28"/>
        </w:rPr>
        <w:t xml:space="preserve">
      5.      Ponomarenko EA, Poverennaya EV, Ilgisonis EV, Pyatnitskiy MA, Kopylov AT, Zgoda VG, Lisitsa AV, Archakov AI. </w:t>
      </w:r>
      <w:r>
        <w:rPr>
          <w:rFonts w:ascii="Times New Roman"/>
          <w:b w:val="false"/>
          <w:i/>
          <w:color w:val="000000"/>
          <w:sz w:val="28"/>
        </w:rPr>
        <w:t xml:space="preserve">The Size of the Human Proteome: The Width and Depth. </w:t>
      </w:r>
      <w:r>
        <w:rPr>
          <w:rFonts w:ascii="Times New Roman"/>
          <w:b w:val="false"/>
          <w:i w:val="false"/>
          <w:color w:val="000000"/>
          <w:sz w:val="28"/>
        </w:rPr>
        <w:t>Int J Anal Chem. 2016;2016:7436849. doi: 10.1155/2016/7436849. Epub 2016 May 19. PMID: 27298622; PMCID: PMC4889822.</w:t>
      </w:r>
    </w:p>
    <w:bookmarkEnd w:id="918"/>
    <w:bookmarkStart w:name="z1556" w:id="919"/>
    <w:p>
      <w:pPr>
        <w:spacing w:after="0"/>
        <w:ind w:left="0"/>
        <w:jc w:val="both"/>
      </w:pPr>
      <w:r>
        <w:rPr>
          <w:rFonts w:ascii="Times New Roman"/>
          <w:b w:val="false"/>
          <w:i w:val="false"/>
          <w:color w:val="000000"/>
          <w:sz w:val="28"/>
        </w:rPr>
        <w:t xml:space="preserve">
      6.      National Research Council (US) Subcommittee on the Tenth Edition of the Recommended Dietary Allowances. </w:t>
      </w:r>
      <w:r>
        <w:rPr>
          <w:rFonts w:ascii="Times New Roman"/>
          <w:b w:val="false"/>
          <w:i/>
          <w:color w:val="000000"/>
          <w:sz w:val="28"/>
        </w:rPr>
        <w:t>Recommended Dietary Allowances: 10th Edition.</w:t>
      </w:r>
      <w:r>
        <w:rPr>
          <w:rFonts w:ascii="Times New Roman"/>
          <w:b w:val="false"/>
          <w:i w:val="false"/>
          <w:color w:val="000000"/>
          <w:sz w:val="28"/>
        </w:rPr>
        <w:t xml:space="preserve"> Washington (DC): National Academies Press (US); 1989. PMID: 25144070.</w:t>
      </w:r>
    </w:p>
    <w:bookmarkEnd w:id="919"/>
    <w:bookmarkStart w:name="z1557" w:id="920"/>
    <w:p>
      <w:pPr>
        <w:spacing w:after="0"/>
        <w:ind w:left="0"/>
        <w:jc w:val="both"/>
      </w:pPr>
      <w:r>
        <w:rPr>
          <w:rFonts w:ascii="Times New Roman"/>
          <w:b w:val="false"/>
          <w:i w:val="false"/>
          <w:color w:val="000000"/>
          <w:sz w:val="28"/>
        </w:rPr>
        <w:t xml:space="preserve">
      7.      Clark DP, Pazdernik NJ, McGehee MR. </w:t>
      </w:r>
      <w:r>
        <w:rPr>
          <w:rFonts w:ascii="Times New Roman"/>
          <w:b w:val="false"/>
          <w:i/>
          <w:color w:val="000000"/>
          <w:sz w:val="28"/>
        </w:rPr>
        <w:t>Chapter 13 - Protein Synthesis.</w:t>
      </w:r>
      <w:r>
        <w:rPr>
          <w:rFonts w:ascii="Times New Roman"/>
          <w:b w:val="false"/>
          <w:i w:val="false"/>
          <w:color w:val="000000"/>
          <w:sz w:val="28"/>
        </w:rPr>
        <w:t xml:space="preserve"> Molecular Biology (Third Edition) Academic Cell. 2019; Pages 397-444. doi: 10.1016/B978-0-12-813288-3.00013-6.</w:t>
      </w:r>
    </w:p>
    <w:bookmarkEnd w:id="920"/>
    <w:bookmarkStart w:name="z1558" w:id="921"/>
    <w:p>
      <w:pPr>
        <w:spacing w:after="0"/>
        <w:ind w:left="0"/>
        <w:jc w:val="both"/>
      </w:pPr>
      <w:r>
        <w:rPr>
          <w:rFonts w:ascii="Times New Roman"/>
          <w:b w:val="false"/>
          <w:i w:val="false"/>
          <w:color w:val="000000"/>
          <w:sz w:val="28"/>
        </w:rPr>
        <w:t xml:space="preserve">
      8.      Carbone JW, Pasiakos SM. </w:t>
      </w:r>
      <w:r>
        <w:rPr>
          <w:rFonts w:ascii="Times New Roman"/>
          <w:b w:val="false"/>
          <w:i/>
          <w:color w:val="000000"/>
          <w:sz w:val="28"/>
        </w:rPr>
        <w:t xml:space="preserve">Dietary Protein and Muscle Mass: Translating Science to Application and Health Benefit. </w:t>
      </w:r>
      <w:r>
        <w:rPr>
          <w:rFonts w:ascii="Times New Roman"/>
          <w:b w:val="false"/>
          <w:i w:val="false"/>
          <w:color w:val="000000"/>
          <w:sz w:val="28"/>
        </w:rPr>
        <w:t>Nutrients. 2019 May 22;11(5):1136. doi: 10.3390/nu11051136. PMID: 31121843; PMCID: PMC6566799.</w:t>
      </w:r>
    </w:p>
    <w:bookmarkEnd w:id="921"/>
    <w:bookmarkStart w:name="z1559" w:id="922"/>
    <w:p>
      <w:pPr>
        <w:spacing w:after="0"/>
        <w:ind w:left="0"/>
        <w:jc w:val="both"/>
      </w:pPr>
      <w:r>
        <w:rPr>
          <w:rFonts w:ascii="Times New Roman"/>
          <w:b w:val="false"/>
          <w:i w:val="false"/>
          <w:color w:val="000000"/>
          <w:sz w:val="28"/>
        </w:rPr>
        <w:t xml:space="preserve">
      9.      Yeung SE, Hilkewich L, Gillis C, Heine JA, Fenton TR. </w:t>
      </w:r>
      <w:r>
        <w:rPr>
          <w:rFonts w:ascii="Times New Roman"/>
          <w:b w:val="false"/>
          <w:i/>
          <w:color w:val="000000"/>
          <w:sz w:val="28"/>
        </w:rPr>
        <w:t>Protein intakes are associated with reduced length of stay: a comparison between Enhanced Recovery After Surgery (ERAS) and conventional care after elective colorectal surgery.</w:t>
      </w:r>
      <w:r>
        <w:rPr>
          <w:rFonts w:ascii="Times New Roman"/>
          <w:b w:val="false"/>
          <w:i w:val="false"/>
          <w:color w:val="000000"/>
          <w:sz w:val="28"/>
        </w:rPr>
        <w:t xml:space="preserve"> Am J Clin Nutr. 2017 Jul;106(1):44-51. doi: 10.3945/ajcn.116.148619. Epub 2017 May 3. PMID: 28468890.</w:t>
      </w:r>
    </w:p>
    <w:bookmarkEnd w:id="922"/>
    <w:bookmarkStart w:name="z1560" w:id="923"/>
    <w:p>
      <w:pPr>
        <w:spacing w:after="0"/>
        <w:ind w:left="0"/>
        <w:jc w:val="both"/>
      </w:pPr>
      <w:r>
        <w:rPr>
          <w:rFonts w:ascii="Times New Roman"/>
          <w:b w:val="false"/>
          <w:i w:val="false"/>
          <w:color w:val="000000"/>
          <w:sz w:val="28"/>
        </w:rPr>
        <w:t xml:space="preserve">
      10.      Bisch S, Nelson G, Altman A. </w:t>
      </w:r>
      <w:r>
        <w:rPr>
          <w:rFonts w:ascii="Times New Roman"/>
          <w:b w:val="false"/>
          <w:i/>
          <w:color w:val="000000"/>
          <w:sz w:val="28"/>
        </w:rPr>
        <w:t>Impact of Nutrition on Enhanced Recovery After Surgery (ERAS) in Gynecologic Oncology.</w:t>
      </w:r>
      <w:r>
        <w:rPr>
          <w:rFonts w:ascii="Times New Roman"/>
          <w:b w:val="false"/>
          <w:i w:val="false"/>
          <w:color w:val="000000"/>
          <w:sz w:val="28"/>
        </w:rPr>
        <w:t xml:space="preserve"> Nutrients. 2019 May 16;11(5):1088. doi: 10.3390/nu11051088. PMID: 31100877; PMCID: PMC6567220.</w:t>
      </w:r>
    </w:p>
    <w:bookmarkEnd w:id="923"/>
    <w:bookmarkStart w:name="z1561" w:id="924"/>
    <w:p>
      <w:pPr>
        <w:spacing w:after="0"/>
        <w:ind w:left="0"/>
        <w:jc w:val="both"/>
      </w:pPr>
      <w:r>
        <w:rPr>
          <w:rFonts w:ascii="Times New Roman"/>
          <w:b w:val="false"/>
          <w:i w:val="false"/>
          <w:color w:val="000000"/>
          <w:sz w:val="28"/>
        </w:rPr>
        <w:t xml:space="preserve">
      11.      Townsend DM, Tew KD, Tapiero H. </w:t>
      </w:r>
      <w:r>
        <w:rPr>
          <w:rFonts w:ascii="Times New Roman"/>
          <w:b w:val="false"/>
          <w:i/>
          <w:color w:val="000000"/>
          <w:sz w:val="28"/>
        </w:rPr>
        <w:t>Sulfur containing amino acids and human disease.</w:t>
      </w:r>
      <w:r>
        <w:rPr>
          <w:rFonts w:ascii="Times New Roman"/>
          <w:b w:val="false"/>
          <w:i w:val="false"/>
          <w:color w:val="000000"/>
          <w:sz w:val="28"/>
        </w:rPr>
        <w:t xml:space="preserve"> Biomed Pharmacother. 2004 Jan;58(1):47-55. doi: 10.1016/j.biopha.2003.11.005. PMID: 14739061; PMCID: PMC6361141.</w:t>
      </w:r>
    </w:p>
    <w:bookmarkEnd w:id="924"/>
    <w:bookmarkStart w:name="z1562" w:id="925"/>
    <w:p>
      <w:pPr>
        <w:spacing w:after="0"/>
        <w:ind w:left="0"/>
        <w:jc w:val="both"/>
      </w:pPr>
      <w:r>
        <w:rPr>
          <w:rFonts w:ascii="Times New Roman"/>
          <w:b w:val="false"/>
          <w:i w:val="false"/>
          <w:color w:val="000000"/>
          <w:sz w:val="28"/>
        </w:rPr>
        <w:t xml:space="preserve">
      12.      Ezeriņa D, Takano Y, Hanaoka K, Urano Y, Dick TP. </w:t>
      </w:r>
      <w:r>
        <w:rPr>
          <w:rFonts w:ascii="Times New Roman"/>
          <w:b w:val="false"/>
          <w:i/>
          <w:color w:val="000000"/>
          <w:sz w:val="28"/>
        </w:rPr>
        <w:t>N-Acetyl Cysteine Functions as a Fast-Acting Antioxidant by Triggering Intracellular H</w:t>
      </w:r>
      <w:r>
        <w:rPr>
          <w:rFonts w:ascii="Times New Roman"/>
          <w:b w:val="false"/>
          <w:i w:val="false"/>
          <w:color w:val="000000"/>
          <w:vertAlign w:val="subscript"/>
        </w:rPr>
        <w:t>2</w:t>
      </w:r>
      <w:r>
        <w:rPr>
          <w:rFonts w:ascii="Times New Roman"/>
          <w:b w:val="false"/>
          <w:i/>
          <w:color w:val="000000"/>
          <w:sz w:val="28"/>
        </w:rPr>
        <w:t>S and Sulfane Sulfur Production.</w:t>
      </w:r>
      <w:r>
        <w:rPr>
          <w:rFonts w:ascii="Times New Roman"/>
          <w:b w:val="false"/>
          <w:i w:val="false"/>
          <w:color w:val="000000"/>
          <w:sz w:val="28"/>
        </w:rPr>
        <w:t xml:space="preserve"> Cell Chem Biol. 2018 Apr 19;25(4):447-459.e4. doi: 10.1016/j.chembiol.2018.01.011. Epub 2018 Feb 8. PMID: 29429900; PMCID: PMC6455997.</w:t>
      </w:r>
    </w:p>
    <w:bookmarkEnd w:id="925"/>
    <w:bookmarkStart w:name="z1563" w:id="926"/>
    <w:p>
      <w:pPr>
        <w:spacing w:after="0"/>
        <w:ind w:left="0"/>
        <w:jc w:val="both"/>
      </w:pPr>
      <w:r>
        <w:rPr>
          <w:rFonts w:ascii="Times New Roman"/>
          <w:b w:val="false"/>
          <w:i w:val="false"/>
          <w:color w:val="000000"/>
          <w:sz w:val="28"/>
        </w:rPr>
        <w:t xml:space="preserve">
      13.      Mokhtari V, Afsharian P, Shahhoseini M, Kalantar SM, Moini A. </w:t>
      </w:r>
      <w:r>
        <w:rPr>
          <w:rFonts w:ascii="Times New Roman"/>
          <w:b w:val="false"/>
          <w:i/>
          <w:color w:val="000000"/>
          <w:sz w:val="28"/>
        </w:rPr>
        <w:t>A Review on Various Uses of N-Acetyl Cysteine.</w:t>
      </w:r>
      <w:r>
        <w:rPr>
          <w:rFonts w:ascii="Times New Roman"/>
          <w:b w:val="false"/>
          <w:i w:val="false"/>
          <w:color w:val="000000"/>
          <w:sz w:val="28"/>
        </w:rPr>
        <w:t xml:space="preserve"> Cell J. 2017 Apr-Jun;19(1):11-17. doi: 10.22074/cellj.2016.4872. Epub 2016 Dec 21. PMID: 28367412; PMCID: PMC5241507.</w:t>
      </w:r>
    </w:p>
    <w:bookmarkEnd w:id="926"/>
    <w:bookmarkStart w:name="z1564" w:id="927"/>
    <w:p>
      <w:pPr>
        <w:spacing w:after="0"/>
        <w:ind w:left="0"/>
        <w:jc w:val="both"/>
      </w:pPr>
      <w:r>
        <w:rPr>
          <w:rFonts w:ascii="Times New Roman"/>
          <w:b w:val="false"/>
          <w:i w:val="false"/>
          <w:color w:val="000000"/>
          <w:sz w:val="28"/>
        </w:rPr>
        <w:t xml:space="preserve">
      14.      Pirabbasi E, Shahar S, Manaf ZA, Rajab NF, Manap RA. </w:t>
      </w:r>
      <w:r>
        <w:rPr>
          <w:rFonts w:ascii="Times New Roman"/>
          <w:b w:val="false"/>
          <w:i/>
          <w:color w:val="000000"/>
          <w:sz w:val="28"/>
        </w:rPr>
        <w:t xml:space="preserve">Efficacy of Ascorbic Acid (Vitamin C) and/N-Acetylcysteine (NAC) Supplementation on Nutritional and Antioxidant Status of Male Chronic Obstructive Pulmonary Disease (COPD) Patients. </w:t>
      </w:r>
      <w:r>
        <w:rPr>
          <w:rFonts w:ascii="Times New Roman"/>
          <w:b w:val="false"/>
          <w:i w:val="false"/>
          <w:color w:val="000000"/>
          <w:sz w:val="28"/>
        </w:rPr>
        <w:t>J Nutr Sci Vitaminol (Tokyo). 2016;62(1):54-61. doi: 10.3177/jnsv.62.54. PMID: 27117852.</w:t>
      </w:r>
    </w:p>
    <w:bookmarkEnd w:id="927"/>
    <w:bookmarkStart w:name="z1565" w:id="928"/>
    <w:p>
      <w:pPr>
        <w:spacing w:after="0"/>
        <w:ind w:left="0"/>
        <w:jc w:val="both"/>
      </w:pPr>
      <w:r>
        <w:rPr>
          <w:rFonts w:ascii="Times New Roman"/>
          <w:b w:val="false"/>
          <w:i w:val="false"/>
          <w:color w:val="000000"/>
          <w:sz w:val="28"/>
        </w:rPr>
        <w:t xml:space="preserve">
      15.      Sanguinetti CM. </w:t>
      </w:r>
      <w:r>
        <w:rPr>
          <w:rFonts w:ascii="Times New Roman"/>
          <w:b w:val="false"/>
          <w:i/>
          <w:color w:val="000000"/>
          <w:sz w:val="28"/>
        </w:rPr>
        <w:t>N-acetylcysteine in COPD: why, how, and when?</w:t>
      </w:r>
      <w:r>
        <w:rPr>
          <w:rFonts w:ascii="Times New Roman"/>
          <w:b w:val="false"/>
          <w:i w:val="false"/>
          <w:color w:val="000000"/>
          <w:sz w:val="28"/>
        </w:rPr>
        <w:t xml:space="preserve"> Multidiscip Respir Med. 2016 Feb 3;11:8. doi: 10.1186/s40248-016-0039-2. PMID: 26855777; PMCID: PMC4744393.</w:t>
      </w:r>
    </w:p>
    <w:bookmarkEnd w:id="928"/>
    <w:bookmarkStart w:name="z1566" w:id="929"/>
    <w:p>
      <w:pPr>
        <w:spacing w:after="0"/>
        <w:ind w:left="0"/>
        <w:jc w:val="both"/>
      </w:pPr>
      <w:r>
        <w:rPr>
          <w:rFonts w:ascii="Times New Roman"/>
          <w:b w:val="false"/>
          <w:i w:val="false"/>
          <w:color w:val="000000"/>
          <w:sz w:val="28"/>
        </w:rPr>
        <w:t xml:space="preserve">
      16.      Grandjean EM, Berthet P, Ruffmann R, Leuenberger P. </w:t>
      </w:r>
      <w:r>
        <w:rPr>
          <w:rFonts w:ascii="Times New Roman"/>
          <w:b w:val="false"/>
          <w:i/>
          <w:color w:val="000000"/>
          <w:sz w:val="28"/>
        </w:rPr>
        <w:t>Efficacy of oral long-term N-acetylcysteine in chronic bronchopulmonary disease: a meta-analysis of published double-blind, placebo-controlled clinical trials.</w:t>
      </w:r>
      <w:r>
        <w:rPr>
          <w:rFonts w:ascii="Times New Roman"/>
          <w:b w:val="false"/>
          <w:i w:val="false"/>
          <w:color w:val="000000"/>
          <w:sz w:val="28"/>
        </w:rPr>
        <w:t xml:space="preserve"> Clin Ther. 2000 Feb;22(2):209-21. doi: 10.1016/S0149-2918(00)88479-9. PMID: 10743980.</w:t>
      </w:r>
    </w:p>
    <w:bookmarkEnd w:id="929"/>
    <w:bookmarkStart w:name="z1567" w:id="930"/>
    <w:p>
      <w:pPr>
        <w:spacing w:after="0"/>
        <w:ind w:left="0"/>
        <w:jc w:val="both"/>
      </w:pPr>
      <w:r>
        <w:rPr>
          <w:rFonts w:ascii="Times New Roman"/>
          <w:b w:val="false"/>
          <w:i w:val="false"/>
          <w:color w:val="000000"/>
          <w:sz w:val="28"/>
        </w:rPr>
        <w:t xml:space="preserve">
      17.      Liu C, Lu XZ, Shen MZ, Xing CY, Ma J, Duan YY, Yuan LJ. </w:t>
      </w:r>
      <w:r>
        <w:rPr>
          <w:rFonts w:ascii="Times New Roman"/>
          <w:b w:val="false"/>
          <w:i/>
          <w:color w:val="000000"/>
          <w:sz w:val="28"/>
        </w:rPr>
        <w:t xml:space="preserve">N-Acetyl Cysteine improves the diabetic cardiac function: possible role of fibrosis inhibition. </w:t>
      </w:r>
      <w:r>
        <w:rPr>
          <w:rFonts w:ascii="Times New Roman"/>
          <w:b w:val="false"/>
          <w:i w:val="false"/>
          <w:color w:val="000000"/>
          <w:sz w:val="28"/>
        </w:rPr>
        <w:t>BMC Cardiovasc Disord. 2015 Aug 6;15:84. doi: 10.1186/s12872-015-0076-3. PMID: 26242742; PMCID: PMC4525750.</w:t>
      </w:r>
    </w:p>
    <w:bookmarkEnd w:id="930"/>
    <w:bookmarkStart w:name="z1568" w:id="931"/>
    <w:p>
      <w:pPr>
        <w:spacing w:after="0"/>
        <w:ind w:left="0"/>
        <w:jc w:val="both"/>
      </w:pPr>
      <w:r>
        <w:rPr>
          <w:rFonts w:ascii="Times New Roman"/>
          <w:b w:val="false"/>
          <w:i w:val="false"/>
          <w:color w:val="000000"/>
          <w:sz w:val="28"/>
        </w:rPr>
        <w:t xml:space="preserve">
      18.      Anfossi G, Russo I, Massucco P, Mattiello L, Cavalot F, Trovati M. </w:t>
      </w:r>
      <w:r>
        <w:rPr>
          <w:rFonts w:ascii="Times New Roman"/>
          <w:b w:val="false"/>
          <w:i/>
          <w:color w:val="000000"/>
          <w:sz w:val="28"/>
        </w:rPr>
        <w:t xml:space="preserve">N-acetyl-L-cysteine exerts direct anti-aggregating effect on human platelets. </w:t>
      </w:r>
      <w:r>
        <w:rPr>
          <w:rFonts w:ascii="Times New Roman"/>
          <w:b w:val="false"/>
          <w:i w:val="false"/>
          <w:color w:val="000000"/>
          <w:sz w:val="28"/>
        </w:rPr>
        <w:t>Eur J Clin Invest. 2001 May;31(5):452-61. doi: 10.1046/j.1365-2362.2001.00815.x. PMID: 11380598.</w:t>
      </w:r>
    </w:p>
    <w:bookmarkEnd w:id="931"/>
    <w:bookmarkStart w:name="z1569" w:id="932"/>
    <w:p>
      <w:pPr>
        <w:spacing w:after="0"/>
        <w:ind w:left="0"/>
        <w:jc w:val="both"/>
      </w:pPr>
      <w:r>
        <w:rPr>
          <w:rFonts w:ascii="Times New Roman"/>
          <w:b w:val="false"/>
          <w:i w:val="false"/>
          <w:color w:val="000000"/>
          <w:sz w:val="28"/>
        </w:rPr>
        <w:t xml:space="preserve">
      19.      Shoulders MD, Raines RT. </w:t>
      </w:r>
      <w:r>
        <w:rPr>
          <w:rFonts w:ascii="Times New Roman"/>
          <w:b w:val="false"/>
          <w:i/>
          <w:color w:val="000000"/>
          <w:sz w:val="28"/>
        </w:rPr>
        <w:t>Collagen structure and stability.</w:t>
      </w:r>
      <w:r>
        <w:rPr>
          <w:rFonts w:ascii="Times New Roman"/>
          <w:b w:val="false"/>
          <w:i w:val="false"/>
          <w:color w:val="000000"/>
          <w:sz w:val="28"/>
        </w:rPr>
        <w:t xml:space="preserve"> Annu Rev Biochem. 2009;78:929-58. doi: 10.1146/annurev.biochem.77.032207.120833. PMID: 19344236; PMCID: PMC2846778.</w:t>
      </w:r>
    </w:p>
    <w:bookmarkEnd w:id="932"/>
    <w:bookmarkStart w:name="z1570" w:id="933"/>
    <w:p>
      <w:pPr>
        <w:spacing w:after="0"/>
        <w:ind w:left="0"/>
        <w:jc w:val="both"/>
      </w:pPr>
      <w:r>
        <w:rPr>
          <w:rFonts w:ascii="Times New Roman"/>
          <w:b w:val="false"/>
          <w:i w:val="false"/>
          <w:color w:val="000000"/>
          <w:sz w:val="28"/>
        </w:rPr>
        <w:t xml:space="preserve">
      20.      Squire J. </w:t>
      </w:r>
      <w:r>
        <w:rPr>
          <w:rFonts w:ascii="Times New Roman"/>
          <w:b w:val="false"/>
          <w:i/>
          <w:color w:val="000000"/>
          <w:sz w:val="28"/>
        </w:rPr>
        <w:t>Special Issue: The Actin-Myosin Interaction in Muscle: Background and Overview.</w:t>
      </w:r>
      <w:r>
        <w:rPr>
          <w:rFonts w:ascii="Times New Roman"/>
          <w:b w:val="false"/>
          <w:i w:val="false"/>
          <w:color w:val="000000"/>
          <w:sz w:val="28"/>
        </w:rPr>
        <w:t xml:space="preserve"> Int J Mol Sci. 2019 Nov 14;20(22):5715. doi: 10.3390/ijms20225715. PMID: 31739584; PMCID: PMC6887992.</w:t>
      </w:r>
    </w:p>
    <w:bookmarkEnd w:id="933"/>
    <w:bookmarkStart w:name="z1571" w:id="934"/>
    <w:p>
      <w:pPr>
        <w:spacing w:after="0"/>
        <w:ind w:left="0"/>
        <w:jc w:val="both"/>
      </w:pPr>
      <w:r>
        <w:rPr>
          <w:rFonts w:ascii="Times New Roman"/>
          <w:b w:val="false"/>
          <w:i w:val="false"/>
          <w:color w:val="000000"/>
          <w:sz w:val="28"/>
        </w:rPr>
        <w:t xml:space="preserve">
      21.      Robinson PK. </w:t>
      </w:r>
      <w:r>
        <w:rPr>
          <w:rFonts w:ascii="Times New Roman"/>
          <w:b w:val="false"/>
          <w:i/>
          <w:color w:val="000000"/>
          <w:sz w:val="28"/>
        </w:rPr>
        <w:t xml:space="preserve">Enzymes: principles and biotechnological applications. </w:t>
      </w:r>
      <w:r>
        <w:rPr>
          <w:rFonts w:ascii="Times New Roman"/>
          <w:b w:val="false"/>
          <w:i w:val="false"/>
          <w:color w:val="000000"/>
          <w:sz w:val="28"/>
        </w:rPr>
        <w:t>Essays Biochem. 2015;59:1-41. doi: 10.1042/bse0590001. Erratum in: Essays Biochem. 2015;59:75. PMID: 26504249; PMCID: PMC4692135.</w:t>
      </w:r>
    </w:p>
    <w:bookmarkEnd w:id="934"/>
    <w:bookmarkStart w:name="z1572" w:id="935"/>
    <w:p>
      <w:pPr>
        <w:spacing w:after="0"/>
        <w:ind w:left="0"/>
        <w:jc w:val="both"/>
      </w:pPr>
      <w:r>
        <w:rPr>
          <w:rFonts w:ascii="Times New Roman"/>
          <w:b w:val="false"/>
          <w:i w:val="false"/>
          <w:color w:val="000000"/>
          <w:sz w:val="28"/>
        </w:rPr>
        <w:t xml:space="preserve">
      22.      Martínez Cuesta S, Rahman SA, Furnham N, Thornton JM. </w:t>
      </w:r>
      <w:r>
        <w:rPr>
          <w:rFonts w:ascii="Times New Roman"/>
          <w:b w:val="false"/>
          <w:i/>
          <w:color w:val="000000"/>
          <w:sz w:val="28"/>
        </w:rPr>
        <w:t xml:space="preserve">The Classification and Evolution of Enzyme Function. </w:t>
      </w:r>
      <w:r>
        <w:rPr>
          <w:rFonts w:ascii="Times New Roman"/>
          <w:b w:val="false"/>
          <w:i w:val="false"/>
          <w:color w:val="000000"/>
          <w:sz w:val="28"/>
        </w:rPr>
        <w:t>Biophys J. 2015 Sep 15;109(6):1082-6. doi: 10.1016/j.bpj.2015.04.020. Epub 2015 May 15. PMID: 25986631; PMCID: PMC4576142.</w:t>
      </w:r>
    </w:p>
    <w:bookmarkEnd w:id="935"/>
    <w:bookmarkStart w:name="z1573" w:id="936"/>
    <w:p>
      <w:pPr>
        <w:spacing w:after="0"/>
        <w:ind w:left="0"/>
        <w:jc w:val="both"/>
      </w:pPr>
      <w:r>
        <w:rPr>
          <w:rFonts w:ascii="Times New Roman"/>
          <w:b w:val="false"/>
          <w:i w:val="false"/>
          <w:color w:val="000000"/>
          <w:sz w:val="28"/>
        </w:rPr>
        <w:t xml:space="preserve">
      23.      Figge J, Rossing TH, Fencl V. </w:t>
      </w:r>
      <w:r>
        <w:rPr>
          <w:rFonts w:ascii="Times New Roman"/>
          <w:b w:val="false"/>
          <w:i/>
          <w:color w:val="000000"/>
          <w:sz w:val="28"/>
        </w:rPr>
        <w:t>The role of serum proteins in acid-base equilibria.</w:t>
      </w:r>
      <w:r>
        <w:rPr>
          <w:rFonts w:ascii="Times New Roman"/>
          <w:b w:val="false"/>
          <w:i w:val="false"/>
          <w:color w:val="000000"/>
          <w:sz w:val="28"/>
        </w:rPr>
        <w:t xml:space="preserve"> J Lab Clin Med. 1991 Jun;117(6):453-67. PMID: 2045713.</w:t>
      </w:r>
    </w:p>
    <w:bookmarkEnd w:id="936"/>
    <w:bookmarkStart w:name="z1574" w:id="937"/>
    <w:p>
      <w:pPr>
        <w:spacing w:after="0"/>
        <w:ind w:left="0"/>
        <w:jc w:val="both"/>
      </w:pPr>
      <w:r>
        <w:rPr>
          <w:rFonts w:ascii="Times New Roman"/>
          <w:b w:val="false"/>
          <w:i w:val="false"/>
          <w:color w:val="000000"/>
          <w:sz w:val="28"/>
        </w:rPr>
        <w:t xml:space="preserve">
      24.      Kim H, Lee S, Choue R. </w:t>
      </w:r>
      <w:r>
        <w:rPr>
          <w:rFonts w:ascii="Times New Roman"/>
          <w:b w:val="false"/>
          <w:i/>
          <w:color w:val="000000"/>
          <w:sz w:val="28"/>
        </w:rPr>
        <w:t>Metabolic responses to high protein diet in Korean elite bodybuilders with high-intensity resistance exercise.</w:t>
      </w:r>
      <w:r>
        <w:rPr>
          <w:rFonts w:ascii="Times New Roman"/>
          <w:b w:val="false"/>
          <w:i w:val="false"/>
          <w:color w:val="000000"/>
          <w:sz w:val="28"/>
        </w:rPr>
        <w:t xml:space="preserve"> J Int Soc Sports Nutr. 2011 Jul 4;8:10. doi: 10.1186/1550-2783-8-10. PMID: 21722409; PMCID: PMC3142197.</w:t>
      </w:r>
    </w:p>
    <w:bookmarkEnd w:id="937"/>
    <w:bookmarkStart w:name="z1575" w:id="938"/>
    <w:p>
      <w:pPr>
        <w:spacing w:after="0"/>
        <w:ind w:left="0"/>
        <w:jc w:val="both"/>
      </w:pPr>
      <w:r>
        <w:rPr>
          <w:rFonts w:ascii="Times New Roman"/>
          <w:b w:val="false"/>
          <w:i w:val="false"/>
          <w:color w:val="000000"/>
          <w:sz w:val="28"/>
        </w:rPr>
        <w:t xml:space="preserve">
      25.      Hiller-Sturmhöfel S, Bartke A. </w:t>
      </w:r>
      <w:r>
        <w:rPr>
          <w:rFonts w:ascii="Times New Roman"/>
          <w:b w:val="false"/>
          <w:i/>
          <w:color w:val="000000"/>
          <w:sz w:val="28"/>
        </w:rPr>
        <w:t xml:space="preserve">The endocrine system: an overview. </w:t>
      </w:r>
      <w:r>
        <w:rPr>
          <w:rFonts w:ascii="Times New Roman"/>
          <w:b w:val="false"/>
          <w:i w:val="false"/>
          <w:color w:val="000000"/>
          <w:sz w:val="28"/>
        </w:rPr>
        <w:t>Alcohol Health Res World. 1998;22(3):153-64. PMID: 15706790; PMCID: PMC6761896.</w:t>
      </w:r>
    </w:p>
    <w:bookmarkEnd w:id="938"/>
    <w:bookmarkStart w:name="z1576" w:id="939"/>
    <w:p>
      <w:pPr>
        <w:spacing w:after="0"/>
        <w:ind w:left="0"/>
        <w:jc w:val="both"/>
      </w:pPr>
      <w:r>
        <w:rPr>
          <w:rFonts w:ascii="Times New Roman"/>
          <w:b w:val="false"/>
          <w:i w:val="false"/>
          <w:color w:val="000000"/>
          <w:sz w:val="28"/>
        </w:rPr>
        <w:t xml:space="preserve">
      26.      Lotfy M, Kalasz H, Szalai G, Singh J, Adeghate E. </w:t>
      </w:r>
      <w:r>
        <w:rPr>
          <w:rFonts w:ascii="Times New Roman"/>
          <w:b w:val="false"/>
          <w:i/>
          <w:color w:val="000000"/>
          <w:sz w:val="28"/>
        </w:rPr>
        <w:t>Recent Progress in the Use of Glucagon and Glucagon Receptor Antago-nists in the Treatment of Diabetes Mellitus.</w:t>
      </w:r>
      <w:r>
        <w:rPr>
          <w:rFonts w:ascii="Times New Roman"/>
          <w:b w:val="false"/>
          <w:i w:val="false"/>
          <w:color w:val="000000"/>
          <w:sz w:val="28"/>
        </w:rPr>
        <w:t xml:space="preserve"> Open Med Chem J. 2014 Dec 31;8:28-35. doi: 10.2174/1874104501408010028. PMID: 25674162; PMCID: PMC4321206.</w:t>
      </w:r>
    </w:p>
    <w:bookmarkEnd w:id="939"/>
    <w:bookmarkStart w:name="z1577" w:id="940"/>
    <w:p>
      <w:pPr>
        <w:spacing w:after="0"/>
        <w:ind w:left="0"/>
        <w:jc w:val="both"/>
      </w:pPr>
      <w:r>
        <w:rPr>
          <w:rFonts w:ascii="Times New Roman"/>
          <w:b w:val="false"/>
          <w:i w:val="false"/>
          <w:color w:val="000000"/>
          <w:sz w:val="28"/>
        </w:rPr>
        <w:t xml:space="preserve">
      27.      Moman RN, Gupta N, Varacallo M. </w:t>
      </w:r>
      <w:r>
        <w:rPr>
          <w:rFonts w:ascii="Times New Roman"/>
          <w:b w:val="false"/>
          <w:i/>
          <w:color w:val="000000"/>
          <w:sz w:val="28"/>
        </w:rPr>
        <w:t>Physiology, Albumin</w:t>
      </w:r>
      <w:r>
        <w:rPr>
          <w:rFonts w:ascii="Times New Roman"/>
          <w:b w:val="false"/>
          <w:i w:val="false"/>
          <w:color w:val="000000"/>
          <w:sz w:val="28"/>
        </w:rPr>
        <w:t>. 2021 Aug 9. In: StatPearls [Internet]. Treasure Island (FL): StatPearls Publishing; 2021 Jan–. PMID: 29083605.</w:t>
      </w:r>
    </w:p>
    <w:bookmarkEnd w:id="940"/>
    <w:bookmarkStart w:name="z1578" w:id="941"/>
    <w:p>
      <w:pPr>
        <w:spacing w:after="0"/>
        <w:ind w:left="0"/>
        <w:jc w:val="both"/>
      </w:pPr>
      <w:r>
        <w:rPr>
          <w:rFonts w:ascii="Times New Roman"/>
          <w:b w:val="false"/>
          <w:i w:val="false"/>
          <w:color w:val="000000"/>
          <w:sz w:val="28"/>
        </w:rPr>
        <w:t xml:space="preserve">
      28.      Olsen H, Andersen A, Nordbø A, Kongsgaard UE, Børmer OP. </w:t>
      </w:r>
      <w:r>
        <w:rPr>
          <w:rFonts w:ascii="Times New Roman"/>
          <w:b w:val="false"/>
          <w:i/>
          <w:color w:val="000000"/>
          <w:sz w:val="28"/>
        </w:rPr>
        <w:t xml:space="preserve">Pharmaceutical-grade albumin: impaired drug-binding capacity in vitro. </w:t>
      </w:r>
      <w:r>
        <w:rPr>
          <w:rFonts w:ascii="Times New Roman"/>
          <w:b w:val="false"/>
          <w:i w:val="false"/>
          <w:color w:val="000000"/>
          <w:sz w:val="28"/>
        </w:rPr>
        <w:t>BMC Clin Pharmacol. 2004 Mar 29;4:4. doi: 10.1186/1472-6904-4-4. PMID: 15046641; PMCID: PMC406516.</w:t>
      </w:r>
    </w:p>
    <w:bookmarkEnd w:id="941"/>
    <w:bookmarkStart w:name="z1579" w:id="942"/>
    <w:p>
      <w:pPr>
        <w:spacing w:after="0"/>
        <w:ind w:left="0"/>
        <w:jc w:val="both"/>
      </w:pPr>
      <w:r>
        <w:rPr>
          <w:rFonts w:ascii="Times New Roman"/>
          <w:b w:val="false"/>
          <w:i w:val="false"/>
          <w:color w:val="000000"/>
          <w:sz w:val="28"/>
        </w:rPr>
        <w:t xml:space="preserve">
      29.      Ogun AS, Adeyinka A. </w:t>
      </w:r>
      <w:r>
        <w:rPr>
          <w:rFonts w:ascii="Times New Roman"/>
          <w:b w:val="false"/>
          <w:i/>
          <w:color w:val="000000"/>
          <w:sz w:val="28"/>
        </w:rPr>
        <w:t>Biochemistry, Transferrin.</w:t>
      </w:r>
      <w:r>
        <w:rPr>
          <w:rFonts w:ascii="Times New Roman"/>
          <w:b w:val="false"/>
          <w:i w:val="false"/>
          <w:color w:val="000000"/>
          <w:sz w:val="28"/>
        </w:rPr>
        <w:t xml:space="preserve"> 2021 Jul 31. In: StatPearls [Internet]. Treasure Island (FL): StatPearls Publishing; 2021 Jan–. PMID: 30422523.</w:t>
      </w:r>
    </w:p>
    <w:bookmarkEnd w:id="942"/>
    <w:bookmarkStart w:name="z1580" w:id="943"/>
    <w:p>
      <w:pPr>
        <w:spacing w:after="0"/>
        <w:ind w:left="0"/>
        <w:jc w:val="both"/>
      </w:pPr>
      <w:r>
        <w:rPr>
          <w:rFonts w:ascii="Times New Roman"/>
          <w:b w:val="false"/>
          <w:i w:val="false"/>
          <w:color w:val="000000"/>
          <w:sz w:val="28"/>
        </w:rPr>
        <w:t xml:space="preserve">
      30.      Noy N. </w:t>
      </w:r>
      <w:r>
        <w:rPr>
          <w:rFonts w:ascii="Times New Roman"/>
          <w:b w:val="false"/>
          <w:i/>
          <w:color w:val="000000"/>
          <w:sz w:val="28"/>
        </w:rPr>
        <w:t>Retinoid-binding proteins: mediators of retinoid action.</w:t>
      </w:r>
      <w:r>
        <w:rPr>
          <w:rFonts w:ascii="Times New Roman"/>
          <w:b w:val="false"/>
          <w:i w:val="false"/>
          <w:color w:val="000000"/>
          <w:sz w:val="28"/>
        </w:rPr>
        <w:t xml:space="preserve"> Biochem J. 2000 Jun 15;348 Pt 3(Pt 3):481-95. PMID: 10839978; PMCID: PMC1221089.</w:t>
      </w:r>
    </w:p>
    <w:bookmarkEnd w:id="943"/>
    <w:bookmarkStart w:name="z1581" w:id="944"/>
    <w:p>
      <w:pPr>
        <w:spacing w:after="0"/>
        <w:ind w:left="0"/>
        <w:jc w:val="both"/>
      </w:pPr>
      <w:r>
        <w:rPr>
          <w:rFonts w:ascii="Times New Roman"/>
          <w:b w:val="false"/>
          <w:i w:val="false"/>
          <w:color w:val="000000"/>
          <w:sz w:val="28"/>
        </w:rPr>
        <w:t xml:space="preserve">
      31.      Gounden V, Vashisht R, Jialal I. </w:t>
      </w:r>
      <w:r>
        <w:rPr>
          <w:rFonts w:ascii="Times New Roman"/>
          <w:b w:val="false"/>
          <w:i/>
          <w:color w:val="000000"/>
          <w:sz w:val="28"/>
        </w:rPr>
        <w:t>Hypoalbuminemia.</w:t>
      </w:r>
      <w:r>
        <w:rPr>
          <w:rFonts w:ascii="Times New Roman"/>
          <w:b w:val="false"/>
          <w:i w:val="false"/>
          <w:color w:val="000000"/>
          <w:sz w:val="28"/>
        </w:rPr>
        <w:t xml:space="preserve"> 2021 Apr 1. In: StatPearls [Internet]. Treasure Island (FL): StatPearls Publishing; 2021 Jan–. PMID: 30252336.</w:t>
      </w:r>
    </w:p>
    <w:bookmarkEnd w:id="944"/>
    <w:bookmarkStart w:name="z1582" w:id="945"/>
    <w:p>
      <w:pPr>
        <w:spacing w:after="0"/>
        <w:ind w:left="0"/>
        <w:jc w:val="both"/>
      </w:pPr>
      <w:r>
        <w:rPr>
          <w:rFonts w:ascii="Times New Roman"/>
          <w:b w:val="false"/>
          <w:i w:val="false"/>
          <w:color w:val="000000"/>
          <w:sz w:val="28"/>
        </w:rPr>
        <w:t xml:space="preserve">
      32.      Kwon YJ, Lee HS, Park JY, Lee JW. </w:t>
      </w:r>
      <w:r>
        <w:rPr>
          <w:rFonts w:ascii="Times New Roman"/>
          <w:b w:val="false"/>
          <w:i/>
          <w:color w:val="000000"/>
          <w:sz w:val="28"/>
        </w:rPr>
        <w:t>Associating Intake Proportion of Carbohydrate, Fat, and Protein with All-Cause Mortality in Korean Adults.</w:t>
      </w:r>
      <w:r>
        <w:rPr>
          <w:rFonts w:ascii="Times New Roman"/>
          <w:b w:val="false"/>
          <w:i w:val="false"/>
          <w:color w:val="000000"/>
          <w:sz w:val="28"/>
        </w:rPr>
        <w:t xml:space="preserve"> Nutrients. 2020 Oct 21;12(10):3208. doi: 10.3390/nu12103208. PMID: 33096652; PMCID: PMC7589789.</w:t>
      </w:r>
    </w:p>
    <w:bookmarkEnd w:id="945"/>
    <w:bookmarkStart w:name="z1583" w:id="946"/>
    <w:p>
      <w:pPr>
        <w:spacing w:after="0"/>
        <w:ind w:left="0"/>
        <w:jc w:val="both"/>
      </w:pPr>
      <w:r>
        <w:rPr>
          <w:rFonts w:ascii="Times New Roman"/>
          <w:b w:val="false"/>
          <w:i w:val="false"/>
          <w:color w:val="000000"/>
          <w:sz w:val="28"/>
        </w:rPr>
        <w:t xml:space="preserve">
      33.      Abou-Samra R, Keersmaekers L, Brienza D, Mukherjee R, Macé K. </w:t>
      </w:r>
      <w:r>
        <w:rPr>
          <w:rFonts w:ascii="Times New Roman"/>
          <w:b w:val="false"/>
          <w:i/>
          <w:color w:val="000000"/>
          <w:sz w:val="28"/>
        </w:rPr>
        <w:t>Effect of different protein sources on satiation and short-term satiety when consumed as a starter.</w:t>
      </w:r>
      <w:r>
        <w:rPr>
          <w:rFonts w:ascii="Times New Roman"/>
          <w:b w:val="false"/>
          <w:i w:val="false"/>
          <w:color w:val="000000"/>
          <w:sz w:val="28"/>
        </w:rPr>
        <w:t xml:space="preserve"> Nutr J. 2011 Dec 23;10:139. doi: 10.1186/1475-2891-10-139. PMID: 22196620; PMCID: PMC3295702.</w:t>
      </w:r>
    </w:p>
    <w:bookmarkEnd w:id="946"/>
    <w:bookmarkStart w:name="z1584" w:id="947"/>
    <w:p>
      <w:pPr>
        <w:spacing w:after="0"/>
        <w:ind w:left="0"/>
        <w:jc w:val="both"/>
      </w:pPr>
      <w:r>
        <w:rPr>
          <w:rFonts w:ascii="Times New Roman"/>
          <w:b w:val="false"/>
          <w:i w:val="false"/>
          <w:color w:val="000000"/>
          <w:sz w:val="28"/>
        </w:rPr>
        <w:t xml:space="preserve">
      34.      Morell P, Fiszman S. </w:t>
      </w:r>
      <w:r>
        <w:rPr>
          <w:rFonts w:ascii="Times New Roman"/>
          <w:b w:val="false"/>
          <w:i/>
          <w:color w:val="000000"/>
          <w:sz w:val="28"/>
        </w:rPr>
        <w:t>Revisiting the role of protein-induced satiation and satiety.</w:t>
      </w:r>
      <w:r>
        <w:rPr>
          <w:rFonts w:ascii="Times New Roman"/>
          <w:b w:val="false"/>
          <w:i w:val="false"/>
          <w:color w:val="000000"/>
          <w:sz w:val="28"/>
        </w:rPr>
        <w:t xml:space="preserve"> Food Hydrocolloids. 2016; 68. 199-210. doi:10.1016/j.foodhyd.2016.08.003.</w:t>
      </w:r>
    </w:p>
    <w:bookmarkEnd w:id="947"/>
    <w:bookmarkStart w:name="z1585" w:id="948"/>
    <w:p>
      <w:pPr>
        <w:spacing w:after="0"/>
        <w:ind w:left="0"/>
        <w:jc w:val="both"/>
      </w:pPr>
      <w:r>
        <w:rPr>
          <w:rFonts w:ascii="Times New Roman"/>
          <w:b w:val="false"/>
          <w:i w:val="false"/>
          <w:color w:val="000000"/>
          <w:sz w:val="28"/>
        </w:rPr>
        <w:t>
      35.      Hoffman JR, Falvo MJ</w:t>
      </w:r>
      <w:r>
        <w:rPr>
          <w:rFonts w:ascii="Times New Roman"/>
          <w:b w:val="false"/>
          <w:i/>
          <w:color w:val="000000"/>
          <w:sz w:val="28"/>
        </w:rPr>
        <w:t>. Protein - Which is Best?</w:t>
      </w:r>
      <w:r>
        <w:rPr>
          <w:rFonts w:ascii="Times New Roman"/>
          <w:b w:val="false"/>
          <w:i w:val="false"/>
          <w:color w:val="000000"/>
          <w:sz w:val="28"/>
        </w:rPr>
        <w:t xml:space="preserve"> J Sports Sci Med. 2004 Sep 1;3(3):118-30. PMID: 24482589; PMCID: PMC3905294.</w:t>
      </w:r>
    </w:p>
    <w:bookmarkEnd w:id="948"/>
    <w:bookmarkStart w:name="z1586" w:id="949"/>
    <w:p>
      <w:pPr>
        <w:spacing w:after="0"/>
        <w:ind w:left="0"/>
        <w:jc w:val="both"/>
      </w:pPr>
      <w:r>
        <w:rPr>
          <w:rFonts w:ascii="Times New Roman"/>
          <w:b w:val="false"/>
          <w:i w:val="false"/>
          <w:color w:val="000000"/>
          <w:sz w:val="28"/>
        </w:rPr>
        <w:t xml:space="preserve">
      36.      Rogerson D. </w:t>
      </w:r>
      <w:r>
        <w:rPr>
          <w:rFonts w:ascii="Times New Roman"/>
          <w:b w:val="false"/>
          <w:i/>
          <w:color w:val="000000"/>
          <w:sz w:val="28"/>
        </w:rPr>
        <w:t xml:space="preserve">Vegan diets: practical advice for athletes and exercisers. </w:t>
      </w:r>
      <w:r>
        <w:rPr>
          <w:rFonts w:ascii="Times New Roman"/>
          <w:b w:val="false"/>
          <w:i w:val="false"/>
          <w:color w:val="000000"/>
          <w:sz w:val="28"/>
        </w:rPr>
        <w:t>J Int Soc Sports Nutr. 2017 Sep 13;14:36. doi: 10.1186/s12970-017-0192-9. PMID: 28924423; PMCID: PMC5598028.</w:t>
      </w:r>
    </w:p>
    <w:bookmarkEnd w:id="949"/>
    <w:bookmarkStart w:name="z1587" w:id="950"/>
    <w:p>
      <w:pPr>
        <w:spacing w:after="0"/>
        <w:ind w:left="0"/>
        <w:jc w:val="both"/>
      </w:pPr>
      <w:r>
        <w:rPr>
          <w:rFonts w:ascii="Times New Roman"/>
          <w:b w:val="false"/>
          <w:i w:val="false"/>
          <w:color w:val="000000"/>
          <w:sz w:val="28"/>
        </w:rPr>
        <w:t xml:space="preserve">
      37.      Montgomery KS. </w:t>
      </w:r>
      <w:r>
        <w:rPr>
          <w:rFonts w:ascii="Times New Roman"/>
          <w:b w:val="false"/>
          <w:i/>
          <w:color w:val="000000"/>
          <w:sz w:val="28"/>
        </w:rPr>
        <w:t>Soy protein</w:t>
      </w:r>
      <w:r>
        <w:rPr>
          <w:rFonts w:ascii="Times New Roman"/>
          <w:b w:val="false"/>
          <w:i w:val="false"/>
          <w:color w:val="000000"/>
          <w:sz w:val="28"/>
        </w:rPr>
        <w:t>. J Perinat Educ. 2003 Summer;12(3):42-5. doi: 10.1624/105812403X106946. PMID: 17273351; PMCID: PMC1595159.</w:t>
      </w:r>
    </w:p>
    <w:bookmarkEnd w:id="950"/>
    <w:bookmarkStart w:name="z1588" w:id="951"/>
    <w:p>
      <w:pPr>
        <w:spacing w:after="0"/>
        <w:ind w:left="0"/>
        <w:jc w:val="both"/>
      </w:pPr>
      <w:r>
        <w:rPr>
          <w:rFonts w:ascii="Times New Roman"/>
          <w:b w:val="false"/>
          <w:i w:val="false"/>
          <w:color w:val="000000"/>
          <w:sz w:val="28"/>
        </w:rPr>
        <w:t xml:space="preserve">
      38.      Di Filippo L, De Lorenzo R, D'Amico M, Sofia V, Roveri L, Mele R, Saibene A, Rovere-Querini P, Conte C. </w:t>
      </w:r>
      <w:r>
        <w:rPr>
          <w:rFonts w:ascii="Times New Roman"/>
          <w:b w:val="false"/>
          <w:i/>
          <w:color w:val="000000"/>
          <w:sz w:val="28"/>
        </w:rPr>
        <w:t>COVID-19 is associated with clinically significant weight loss and risk of malnutrition, independent of hospitalisation: A post-hoc analysis of a prospective cohort study.</w:t>
      </w:r>
      <w:r>
        <w:rPr>
          <w:rFonts w:ascii="Times New Roman"/>
          <w:b w:val="false"/>
          <w:i w:val="false"/>
          <w:color w:val="000000"/>
          <w:sz w:val="28"/>
        </w:rPr>
        <w:t xml:space="preserve"> Clin Nutr. 2021 Apr;40(4):2420-2426. doi: 10.1016/j.clnu.2020.10.043. Epub 2020 Oct 29. PMID: 33160700; PMCID: PMC7598735.</w:t>
      </w:r>
    </w:p>
    <w:bookmarkEnd w:id="951"/>
    <w:bookmarkStart w:name="z1589" w:id="952"/>
    <w:p>
      <w:pPr>
        <w:spacing w:after="0"/>
        <w:ind w:left="0"/>
        <w:jc w:val="both"/>
      </w:pPr>
      <w:r>
        <w:rPr>
          <w:rFonts w:ascii="Times New Roman"/>
          <w:b w:val="false"/>
          <w:i w:val="false"/>
          <w:color w:val="000000"/>
          <w:sz w:val="28"/>
        </w:rPr>
        <w:t xml:space="preserve">
      39.      Williams RA, Mamotte CD, Burnett JR. </w:t>
      </w:r>
      <w:r>
        <w:rPr>
          <w:rFonts w:ascii="Times New Roman"/>
          <w:b w:val="false"/>
          <w:i/>
          <w:color w:val="000000"/>
          <w:sz w:val="28"/>
        </w:rPr>
        <w:t>Phenylketonuria: an inborn error of phenylalanine metabolism.</w:t>
      </w:r>
      <w:r>
        <w:rPr>
          <w:rFonts w:ascii="Times New Roman"/>
          <w:b w:val="false"/>
          <w:i w:val="false"/>
          <w:color w:val="000000"/>
          <w:sz w:val="28"/>
        </w:rPr>
        <w:t xml:space="preserve"> Clin Biochem Rev. 2008 Feb;29(1):31-41. PMID: 18566668; PMCID: PMC2423317.</w:t>
      </w:r>
    </w:p>
    <w:bookmarkEnd w:id="952"/>
    <w:bookmarkStart w:name="z1590" w:id="953"/>
    <w:p>
      <w:pPr>
        <w:spacing w:after="0"/>
        <w:ind w:left="0"/>
        <w:jc w:val="both"/>
      </w:pPr>
      <w:r>
        <w:rPr>
          <w:rFonts w:ascii="Times New Roman"/>
          <w:b w:val="false"/>
          <w:i w:val="false"/>
          <w:color w:val="000000"/>
          <w:sz w:val="28"/>
        </w:rPr>
        <w:t xml:space="preserve">
      40.      Hou Y, Yin Y, Wu G. </w:t>
      </w:r>
      <w:r>
        <w:rPr>
          <w:rFonts w:ascii="Times New Roman"/>
          <w:b w:val="false"/>
          <w:i/>
          <w:color w:val="000000"/>
          <w:sz w:val="28"/>
        </w:rPr>
        <w:t>Dietary essentiality of "nutritionally non-essential amino acids" for animals and humans.</w:t>
      </w:r>
      <w:r>
        <w:rPr>
          <w:rFonts w:ascii="Times New Roman"/>
          <w:b w:val="false"/>
          <w:i w:val="false"/>
          <w:color w:val="000000"/>
          <w:sz w:val="28"/>
        </w:rPr>
        <w:t xml:space="preserve"> Exp Biol Med (Maywood). 2015 Aug;240(8):997-1007. doi: 10.1177/1535370215587913. Epub 2015 Jun 2. PMID: 26041391; PMCID: PMC4935284.</w:t>
      </w:r>
    </w:p>
    <w:bookmarkEnd w:id="953"/>
    <w:bookmarkStart w:name="z1591" w:id="954"/>
    <w:p>
      <w:pPr>
        <w:spacing w:after="0"/>
        <w:ind w:left="0"/>
        <w:jc w:val="both"/>
      </w:pPr>
      <w:r>
        <w:rPr>
          <w:rFonts w:ascii="Times New Roman"/>
          <w:b w:val="false"/>
          <w:i w:val="false"/>
          <w:color w:val="000000"/>
          <w:sz w:val="28"/>
        </w:rPr>
        <w:t xml:space="preserve">
      41.      McGlory C, Devries MC, Phillips SM. </w:t>
      </w:r>
      <w:r>
        <w:rPr>
          <w:rFonts w:ascii="Times New Roman"/>
          <w:b w:val="false"/>
          <w:i/>
          <w:color w:val="000000"/>
          <w:sz w:val="28"/>
        </w:rPr>
        <w:t>Skeletal muscle and resistance exercise training; the role of protein synthesis in recovery and remodeling.</w:t>
      </w:r>
      <w:r>
        <w:rPr>
          <w:rFonts w:ascii="Times New Roman"/>
          <w:b w:val="false"/>
          <w:i w:val="false"/>
          <w:color w:val="000000"/>
          <w:sz w:val="28"/>
        </w:rPr>
        <w:t xml:space="preserve"> J Appl Physiol (1985). 2017 Mar 1;122(3):541-548. doi: 10.1152/japplphysiol.00613.2016. Epub 2016 Oct 14. PMID: 27742803; PMCID: PMC5401959.</w:t>
      </w:r>
    </w:p>
    <w:bookmarkEnd w:id="954"/>
    <w:bookmarkStart w:name="z1592" w:id="955"/>
    <w:p>
      <w:pPr>
        <w:spacing w:after="0"/>
        <w:ind w:left="0"/>
        <w:jc w:val="both"/>
      </w:pPr>
      <w:r>
        <w:rPr>
          <w:rFonts w:ascii="Times New Roman"/>
          <w:b w:val="false"/>
          <w:i w:val="false"/>
          <w:color w:val="000000"/>
          <w:sz w:val="28"/>
        </w:rPr>
        <w:t xml:space="preserve">
      42.      Chiu ML, Goulet DR, Teplyakov A, Gilliland GL. </w:t>
      </w:r>
      <w:r>
        <w:rPr>
          <w:rFonts w:ascii="Times New Roman"/>
          <w:b w:val="false"/>
          <w:i/>
          <w:color w:val="000000"/>
          <w:sz w:val="28"/>
        </w:rPr>
        <w:t>Antibody Structure and Function: The Basis for Engineering Therapeutics.</w:t>
      </w:r>
      <w:r>
        <w:rPr>
          <w:rFonts w:ascii="Times New Roman"/>
          <w:b w:val="false"/>
          <w:i w:val="false"/>
          <w:color w:val="000000"/>
          <w:sz w:val="28"/>
        </w:rPr>
        <w:t xml:space="preserve"> Antibodies (Basel). 2019 Dec 3;8(4):55. doi: 10.3390/antib8040055. PMID: 31816964; PMCID: PMC6963682.</w:t>
      </w:r>
    </w:p>
    <w:bookmarkEnd w:id="955"/>
    <w:bookmarkStart w:name="z1593" w:id="956"/>
    <w:p>
      <w:pPr>
        <w:spacing w:after="0"/>
        <w:ind w:left="0"/>
        <w:jc w:val="both"/>
      </w:pPr>
      <w:r>
        <w:rPr>
          <w:rFonts w:ascii="Times New Roman"/>
          <w:b w:val="false"/>
          <w:i w:val="false"/>
          <w:color w:val="000000"/>
          <w:sz w:val="28"/>
        </w:rPr>
        <w:t xml:space="preserve">
      43.      Forthal DN. </w:t>
      </w:r>
      <w:r>
        <w:rPr>
          <w:rFonts w:ascii="Times New Roman"/>
          <w:b w:val="false"/>
          <w:i/>
          <w:color w:val="000000"/>
          <w:sz w:val="28"/>
        </w:rPr>
        <w:t>Functions of Antibodies.</w:t>
      </w:r>
      <w:r>
        <w:rPr>
          <w:rFonts w:ascii="Times New Roman"/>
          <w:b w:val="false"/>
          <w:i w:val="false"/>
          <w:color w:val="000000"/>
          <w:sz w:val="28"/>
        </w:rPr>
        <w:t xml:space="preserve"> Microbiol Spectr. 2014 Aug 15;2(4):1-17. PMID: 25215264; PMCID: PMC4159104.</w:t>
      </w:r>
    </w:p>
    <w:bookmarkEnd w:id="956"/>
    <w:bookmarkStart w:name="z1594" w:id="957"/>
    <w:p>
      <w:pPr>
        <w:spacing w:after="0"/>
        <w:ind w:left="0"/>
        <w:jc w:val="both"/>
      </w:pPr>
      <w:r>
        <w:rPr>
          <w:rFonts w:ascii="Times New Roman"/>
          <w:b w:val="false"/>
          <w:i w:val="false"/>
          <w:color w:val="000000"/>
          <w:sz w:val="28"/>
        </w:rPr>
        <w:t xml:space="preserve">
      44.      Brown R, Bartrop R, Birmingham C. </w:t>
      </w:r>
      <w:r>
        <w:rPr>
          <w:rFonts w:ascii="Times New Roman"/>
          <w:b w:val="false"/>
          <w:i/>
          <w:color w:val="000000"/>
          <w:sz w:val="28"/>
        </w:rPr>
        <w:t>Immunological disturbance and infectious disease in anorexia nervosa: A review.</w:t>
      </w:r>
      <w:r>
        <w:rPr>
          <w:rFonts w:ascii="Times New Roman"/>
          <w:b w:val="false"/>
          <w:i w:val="false"/>
          <w:color w:val="000000"/>
          <w:sz w:val="28"/>
        </w:rPr>
        <w:t> Acta Neuropsychiatrica. 2008; 20(3), 117-128. doi:10.1111/j.1601-5215.2008.00286.x</w:t>
      </w:r>
    </w:p>
    <w:bookmarkEnd w:id="957"/>
    <w:bookmarkStart w:name="z1595" w:id="958"/>
    <w:p>
      <w:pPr>
        <w:spacing w:after="0"/>
        <w:ind w:left="0"/>
        <w:jc w:val="both"/>
      </w:pPr>
      <w:r>
        <w:rPr>
          <w:rFonts w:ascii="Times New Roman"/>
          <w:b w:val="false"/>
          <w:i w:val="false"/>
          <w:color w:val="000000"/>
          <w:sz w:val="28"/>
        </w:rPr>
        <w:t xml:space="preserve">
      45.      Martin WF, Armstrong LE, Rodriguez NR. </w:t>
      </w:r>
      <w:r>
        <w:rPr>
          <w:rFonts w:ascii="Times New Roman"/>
          <w:b w:val="false"/>
          <w:i/>
          <w:color w:val="000000"/>
          <w:sz w:val="28"/>
        </w:rPr>
        <w:t xml:space="preserve">Dietary protein intake and renal function. </w:t>
      </w:r>
      <w:r>
        <w:rPr>
          <w:rFonts w:ascii="Times New Roman"/>
          <w:b w:val="false"/>
          <w:i w:val="false"/>
          <w:color w:val="000000"/>
          <w:sz w:val="28"/>
        </w:rPr>
        <w:t>Nutr Metab (Lond). 2005 Sep 20;2:25. doi: 10.1186/1743-7075-2-25. PMID: 16174292; PMCID: PMC1262767.</w:t>
      </w:r>
    </w:p>
    <w:bookmarkEnd w:id="958"/>
    <w:bookmarkStart w:name="z1596" w:id="959"/>
    <w:p>
      <w:pPr>
        <w:spacing w:after="0"/>
        <w:ind w:left="0"/>
        <w:jc w:val="both"/>
      </w:pPr>
      <w:r>
        <w:rPr>
          <w:rFonts w:ascii="Times New Roman"/>
          <w:b w:val="false"/>
          <w:i w:val="false"/>
          <w:color w:val="000000"/>
          <w:sz w:val="28"/>
        </w:rPr>
        <w:t xml:space="preserve">
      46.      Manninen AH. </w:t>
      </w:r>
      <w:r>
        <w:rPr>
          <w:rFonts w:ascii="Times New Roman"/>
          <w:b w:val="false"/>
          <w:i/>
          <w:color w:val="000000"/>
          <w:sz w:val="28"/>
        </w:rPr>
        <w:t>Metabolic effects of the very-low-carbohydrate diets: misunderstood "villains" of human metabolism.</w:t>
      </w:r>
      <w:r>
        <w:rPr>
          <w:rFonts w:ascii="Times New Roman"/>
          <w:b w:val="false"/>
          <w:i w:val="false"/>
          <w:color w:val="000000"/>
          <w:sz w:val="28"/>
        </w:rPr>
        <w:t xml:space="preserve"> J Int Soc Sports Nutr. 2004 Dec 31;1(2):7-11. doi: 10.1186/1550-2783-1-2-7. PMID: 18500949; PMCID: PMC2129159.</w:t>
      </w:r>
    </w:p>
    <w:bookmarkEnd w:id="959"/>
    <w:bookmarkStart w:name="z1597" w:id="960"/>
    <w:p>
      <w:pPr>
        <w:spacing w:after="0"/>
        <w:ind w:left="0"/>
        <w:jc w:val="both"/>
      </w:pPr>
      <w:r>
        <w:rPr>
          <w:rFonts w:ascii="Times New Roman"/>
          <w:b w:val="false"/>
          <w:i w:val="false"/>
          <w:color w:val="000000"/>
          <w:sz w:val="28"/>
        </w:rPr>
        <w:t xml:space="preserve">
      47.      Hertzler SR, Lieblein-Boff JC, Weiler M, Allgeier C. </w:t>
      </w:r>
      <w:r>
        <w:rPr>
          <w:rFonts w:ascii="Times New Roman"/>
          <w:b w:val="false"/>
          <w:i/>
          <w:color w:val="000000"/>
          <w:sz w:val="28"/>
        </w:rPr>
        <w:t>Plant Proteins: Assessing Their Nutritional Quality and Effects on Health and Physical Function.</w:t>
      </w:r>
      <w:r>
        <w:rPr>
          <w:rFonts w:ascii="Times New Roman"/>
          <w:b w:val="false"/>
          <w:i w:val="false"/>
          <w:color w:val="000000"/>
          <w:sz w:val="28"/>
        </w:rPr>
        <w:t xml:space="preserve"> Nutrients. 2020 Nov 30;12(12):3704. doi: 10.3390/nu12123704. PMID: 33266120; PMCID: PMC7760812.</w:t>
      </w:r>
    </w:p>
    <w:bookmarkEnd w:id="960"/>
    <w:bookmarkStart w:name="z1598" w:id="961"/>
    <w:p>
      <w:pPr>
        <w:spacing w:after="0"/>
        <w:ind w:left="0"/>
        <w:jc w:val="both"/>
      </w:pPr>
      <w:r>
        <w:rPr>
          <w:rFonts w:ascii="Times New Roman"/>
          <w:b w:val="false"/>
          <w:i w:val="false"/>
          <w:color w:val="000000"/>
          <w:sz w:val="28"/>
        </w:rPr>
        <w:t xml:space="preserve">
      48.      Yahyaoui R, Pérez-Frías J. </w:t>
      </w:r>
      <w:r>
        <w:rPr>
          <w:rFonts w:ascii="Times New Roman"/>
          <w:b w:val="false"/>
          <w:i/>
          <w:color w:val="000000"/>
          <w:sz w:val="28"/>
        </w:rPr>
        <w:t>Amino Acid Transport Defects in Human Inherited Metabolic Disorders.</w:t>
      </w:r>
      <w:r>
        <w:rPr>
          <w:rFonts w:ascii="Times New Roman"/>
          <w:b w:val="false"/>
          <w:i w:val="false"/>
          <w:color w:val="000000"/>
          <w:sz w:val="28"/>
        </w:rPr>
        <w:t xml:space="preserve"> Int J Mol Sci. 2019 Dec 23;21(1):119. Doi: 10.3390/ijms21010119. PMID: 31878022; PMCID: PMC6981491.</w:t>
      </w:r>
    </w:p>
    <w:bookmarkEnd w:id="961"/>
    <w:bookmarkStart w:name="z1599" w:id="962"/>
    <w:p>
      <w:pPr>
        <w:spacing w:after="0"/>
        <w:ind w:left="0"/>
        <w:jc w:val="both"/>
      </w:pPr>
      <w:r>
        <w:rPr>
          <w:rFonts w:ascii="Times New Roman"/>
          <w:b w:val="false"/>
          <w:i w:val="false"/>
          <w:color w:val="000000"/>
          <w:sz w:val="28"/>
        </w:rPr>
        <w:t xml:space="preserve">
      </w:t>
      </w:r>
      <w:r>
        <w:rPr>
          <w:rFonts w:ascii="Times New Roman"/>
          <w:b/>
          <w:i w:val="false"/>
          <w:color w:val="000000"/>
          <w:sz w:val="28"/>
        </w:rPr>
        <w:t>МАЙЛАР</w:t>
      </w:r>
    </w:p>
    <w:bookmarkEnd w:id="962"/>
    <w:bookmarkStart w:name="z1600" w:id="963"/>
    <w:p>
      <w:pPr>
        <w:spacing w:after="0"/>
        <w:ind w:left="0"/>
        <w:jc w:val="both"/>
      </w:pPr>
      <w:r>
        <w:rPr>
          <w:rFonts w:ascii="Times New Roman"/>
          <w:b w:val="false"/>
          <w:i w:val="false"/>
          <w:color w:val="000000"/>
          <w:sz w:val="28"/>
        </w:rPr>
        <w:t xml:space="preserve">
      1.      National Research Council (US) Committee on Diet and Health. </w:t>
      </w:r>
      <w:r>
        <w:rPr>
          <w:rFonts w:ascii="Times New Roman"/>
          <w:b w:val="false"/>
          <w:i/>
          <w:color w:val="000000"/>
          <w:sz w:val="28"/>
        </w:rPr>
        <w:t>Diet and Health: Implications for Reducing Chronic Disease Risk.</w:t>
      </w:r>
      <w:r>
        <w:rPr>
          <w:rFonts w:ascii="Times New Roman"/>
          <w:b w:val="false"/>
          <w:i w:val="false"/>
          <w:color w:val="000000"/>
          <w:sz w:val="28"/>
        </w:rPr>
        <w:t xml:space="preserve"> Washington (DC): National Academies Press (US); 1989. PMID: 25032333.</w:t>
      </w:r>
    </w:p>
    <w:bookmarkEnd w:id="963"/>
    <w:bookmarkStart w:name="z1601" w:id="964"/>
    <w:p>
      <w:pPr>
        <w:spacing w:after="0"/>
        <w:ind w:left="0"/>
        <w:jc w:val="both"/>
      </w:pPr>
      <w:r>
        <w:rPr>
          <w:rFonts w:ascii="Times New Roman"/>
          <w:b w:val="false"/>
          <w:i w:val="false"/>
          <w:color w:val="000000"/>
          <w:sz w:val="28"/>
        </w:rPr>
        <w:t xml:space="preserve">
      2.      Kwon YJ, Lee HS, Park JY, Lee JW. </w:t>
      </w:r>
      <w:r>
        <w:rPr>
          <w:rFonts w:ascii="Times New Roman"/>
          <w:b w:val="false"/>
          <w:i/>
          <w:color w:val="000000"/>
          <w:sz w:val="28"/>
        </w:rPr>
        <w:t>Associating Intake Proportion of Carbohydrate, Fat, and Protein with All-Cause Mortality in Korean Adults.</w:t>
      </w:r>
      <w:r>
        <w:rPr>
          <w:rFonts w:ascii="Times New Roman"/>
          <w:b w:val="false"/>
          <w:i w:val="false"/>
          <w:color w:val="000000"/>
          <w:sz w:val="28"/>
        </w:rPr>
        <w:t xml:space="preserve"> Nutrients. 2020 Oct 21;12(10):3208. doi: 10.3390/nu12103208. PMID: 33096652; PMCID: PMC7589789.</w:t>
      </w:r>
    </w:p>
    <w:bookmarkEnd w:id="964"/>
    <w:bookmarkStart w:name="z1602" w:id="965"/>
    <w:p>
      <w:pPr>
        <w:spacing w:after="0"/>
        <w:ind w:left="0"/>
        <w:jc w:val="both"/>
      </w:pPr>
      <w:r>
        <w:rPr>
          <w:rFonts w:ascii="Times New Roman"/>
          <w:b w:val="false"/>
          <w:i w:val="false"/>
          <w:color w:val="000000"/>
          <w:sz w:val="28"/>
        </w:rPr>
        <w:t xml:space="preserve">
      3.      Gibson M, Newsham P. </w:t>
      </w:r>
      <w:r>
        <w:rPr>
          <w:rFonts w:ascii="Times New Roman"/>
          <w:b w:val="false"/>
          <w:i/>
          <w:color w:val="000000"/>
          <w:sz w:val="28"/>
        </w:rPr>
        <w:t>Chapter 16 - Lipids, Oils, Fats, and Extracts.</w:t>
      </w:r>
      <w:r>
        <w:rPr>
          <w:rFonts w:ascii="Times New Roman"/>
          <w:b w:val="false"/>
          <w:i w:val="false"/>
          <w:color w:val="000000"/>
          <w:sz w:val="28"/>
        </w:rPr>
        <w:t xml:space="preserve"> Food Science and the Culinary Arts. 2018; Pages 323-340, doi:10.1016/B978-0-12-811816-0.00016-6.</w:t>
      </w:r>
    </w:p>
    <w:bookmarkEnd w:id="965"/>
    <w:bookmarkStart w:name="z1603" w:id="966"/>
    <w:p>
      <w:pPr>
        <w:spacing w:after="0"/>
        <w:ind w:left="0"/>
        <w:jc w:val="both"/>
      </w:pPr>
      <w:r>
        <w:rPr>
          <w:rFonts w:ascii="Times New Roman"/>
          <w:b w:val="false"/>
          <w:i w:val="false"/>
          <w:color w:val="000000"/>
          <w:sz w:val="28"/>
        </w:rPr>
        <w:t xml:space="preserve">
      4.      Cohen P, Spiegelman BM. </w:t>
      </w:r>
      <w:r>
        <w:rPr>
          <w:rFonts w:ascii="Times New Roman"/>
          <w:b w:val="false"/>
          <w:i/>
          <w:color w:val="000000"/>
          <w:sz w:val="28"/>
        </w:rPr>
        <w:t>Cell biology of fat storage.</w:t>
      </w:r>
      <w:r>
        <w:rPr>
          <w:rFonts w:ascii="Times New Roman"/>
          <w:b w:val="false"/>
          <w:i w:val="false"/>
          <w:color w:val="000000"/>
          <w:sz w:val="28"/>
        </w:rPr>
        <w:t xml:space="preserve"> Mol Biol Cell. 2016 Aug 15;27(16):2523-7. doi: 10.1091/mbc.E15-10-0749. PMID: 27528697; PMCID: PMC4985254.</w:t>
      </w:r>
    </w:p>
    <w:bookmarkEnd w:id="966"/>
    <w:bookmarkStart w:name="z1604" w:id="967"/>
    <w:p>
      <w:pPr>
        <w:spacing w:after="0"/>
        <w:ind w:left="0"/>
        <w:jc w:val="both"/>
      </w:pPr>
      <w:r>
        <w:rPr>
          <w:rFonts w:ascii="Times New Roman"/>
          <w:b w:val="false"/>
          <w:i w:val="false"/>
          <w:color w:val="000000"/>
          <w:sz w:val="28"/>
        </w:rPr>
        <w:t xml:space="preserve">
      5.      Glimcher LH, Lee AH. </w:t>
      </w:r>
      <w:r>
        <w:rPr>
          <w:rFonts w:ascii="Times New Roman"/>
          <w:b w:val="false"/>
          <w:i/>
          <w:color w:val="000000"/>
          <w:sz w:val="28"/>
        </w:rPr>
        <w:t xml:space="preserve">From sugar to fat: How the transcription factor XBP1 regulates hepatic lipogenesis. </w:t>
      </w:r>
      <w:r>
        <w:rPr>
          <w:rFonts w:ascii="Times New Roman"/>
          <w:b w:val="false"/>
          <w:i w:val="false"/>
          <w:color w:val="000000"/>
          <w:sz w:val="28"/>
        </w:rPr>
        <w:t>Ann N Y Acad Sci. 2009 Sep;1173 Suppl 1(Suppl 1):E2-9. doi: 10.1111/j.1749-6632.2009.04956.x. PMID: 19751410; PMCID: PMC3096021</w:t>
      </w:r>
    </w:p>
    <w:bookmarkEnd w:id="967"/>
    <w:bookmarkStart w:name="z1605" w:id="968"/>
    <w:p>
      <w:pPr>
        <w:spacing w:after="0"/>
        <w:ind w:left="0"/>
        <w:jc w:val="both"/>
      </w:pPr>
      <w:r>
        <w:rPr>
          <w:rFonts w:ascii="Times New Roman"/>
          <w:b w:val="false"/>
          <w:i w:val="false"/>
          <w:color w:val="000000"/>
          <w:sz w:val="28"/>
        </w:rPr>
        <w:t xml:space="preserve">
      6.      Lonergan SM, Topel DG, Marple DN. </w:t>
      </w:r>
      <w:r>
        <w:rPr>
          <w:rFonts w:ascii="Times New Roman"/>
          <w:b w:val="false"/>
          <w:i/>
          <w:color w:val="000000"/>
          <w:sz w:val="28"/>
        </w:rPr>
        <w:t>Chapter 5 - Fat and fat cells in domestic animals.</w:t>
      </w:r>
      <w:r>
        <w:rPr>
          <w:rFonts w:ascii="Times New Roman"/>
          <w:b w:val="false"/>
          <w:i w:val="false"/>
          <w:color w:val="000000"/>
          <w:sz w:val="28"/>
        </w:rPr>
        <w:t xml:space="preserve"> The Science of Animal Growth and Meat Technology (Second Edition). 2019; Pages 51-69. doi:10.1016/B978-0-12-815277-5.00005-6.</w:t>
      </w:r>
    </w:p>
    <w:bookmarkEnd w:id="968"/>
    <w:bookmarkStart w:name="z1606" w:id="969"/>
    <w:p>
      <w:pPr>
        <w:spacing w:after="0"/>
        <w:ind w:left="0"/>
        <w:jc w:val="both"/>
      </w:pPr>
      <w:r>
        <w:rPr>
          <w:rFonts w:ascii="Times New Roman"/>
          <w:b w:val="false"/>
          <w:i w:val="false"/>
          <w:color w:val="000000"/>
          <w:sz w:val="28"/>
        </w:rPr>
        <w:t xml:space="preserve">
      7.      Savastano DM, Gorbach AM, Eden HS, Brady SM, Reynolds JC, Yanovski JA. </w:t>
      </w:r>
      <w:r>
        <w:rPr>
          <w:rFonts w:ascii="Times New Roman"/>
          <w:b w:val="false"/>
          <w:i/>
          <w:color w:val="000000"/>
          <w:sz w:val="28"/>
        </w:rPr>
        <w:t>Adiposity and human regional body temperature.</w:t>
      </w:r>
      <w:r>
        <w:rPr>
          <w:rFonts w:ascii="Times New Roman"/>
          <w:b w:val="false"/>
          <w:i w:val="false"/>
          <w:color w:val="000000"/>
          <w:sz w:val="28"/>
        </w:rPr>
        <w:t xml:space="preserve"> Am J Clin Nutr. 2009 Nov;90(5):1124-31. doi: 10.3945/ajcn.2009.27567. Epub 2009 Sep 9. PMID: 19740972; PMCID: PMC2762153.</w:t>
      </w:r>
    </w:p>
    <w:bookmarkEnd w:id="969"/>
    <w:bookmarkStart w:name="z1607" w:id="970"/>
    <w:p>
      <w:pPr>
        <w:spacing w:after="0"/>
        <w:ind w:left="0"/>
        <w:jc w:val="both"/>
      </w:pPr>
      <w:r>
        <w:rPr>
          <w:rFonts w:ascii="Times New Roman"/>
          <w:b w:val="false"/>
          <w:i w:val="false"/>
          <w:color w:val="000000"/>
          <w:sz w:val="28"/>
        </w:rPr>
        <w:t xml:space="preserve">
      8.      Chianese R, Coccurello R, Viggiano A, Scafuro M, Fiore M, Coppola G, Operto FF, Fasano S, Laye S, Pierantoni R, Meccariello R. </w:t>
      </w:r>
      <w:r>
        <w:rPr>
          <w:rFonts w:ascii="Times New Roman"/>
          <w:b w:val="false"/>
          <w:i/>
          <w:color w:val="000000"/>
          <w:sz w:val="28"/>
        </w:rPr>
        <w:t>Impact of Dietary Fats on Brain Functions.</w:t>
      </w:r>
      <w:r>
        <w:rPr>
          <w:rFonts w:ascii="Times New Roman"/>
          <w:b w:val="false"/>
          <w:i w:val="false"/>
          <w:color w:val="000000"/>
          <w:sz w:val="28"/>
        </w:rPr>
        <w:t xml:space="preserve"> Curr Neuropharmacol. 2018;16(7):1059-1085. doi: 10.2174/1570159X15666171017102547. PMID: 29046155; PMCID: PMC6120115.</w:t>
      </w:r>
    </w:p>
    <w:bookmarkEnd w:id="970"/>
    <w:bookmarkStart w:name="z1608" w:id="971"/>
    <w:p>
      <w:pPr>
        <w:spacing w:after="0"/>
        <w:ind w:left="0"/>
        <w:jc w:val="both"/>
      </w:pPr>
      <w:r>
        <w:rPr>
          <w:rFonts w:ascii="Times New Roman"/>
          <w:b w:val="false"/>
          <w:i w:val="false"/>
          <w:color w:val="000000"/>
          <w:sz w:val="28"/>
        </w:rPr>
        <w:t>
      9.      Moon JY, Choi MH, Kim J</w:t>
      </w:r>
      <w:r>
        <w:rPr>
          <w:rFonts w:ascii="Times New Roman"/>
          <w:b w:val="false"/>
          <w:i/>
          <w:color w:val="000000"/>
          <w:sz w:val="28"/>
        </w:rPr>
        <w:t>. Metabolic profiling of cholesterol and sex steroid hormones to monitor urological diseases.</w:t>
      </w:r>
      <w:r>
        <w:rPr>
          <w:rFonts w:ascii="Times New Roman"/>
          <w:b w:val="false"/>
          <w:i w:val="false"/>
          <w:color w:val="000000"/>
          <w:sz w:val="28"/>
        </w:rPr>
        <w:t xml:space="preserve"> Endocr Relat Cancer. 2016 Oct;23(10):R455-67. doi: 10.1530/ERC-16-0285. PMID: 27580660; PMCID: PMC5064754.</w:t>
      </w:r>
    </w:p>
    <w:bookmarkEnd w:id="971"/>
    <w:bookmarkStart w:name="z1609" w:id="972"/>
    <w:p>
      <w:pPr>
        <w:spacing w:after="0"/>
        <w:ind w:left="0"/>
        <w:jc w:val="both"/>
      </w:pPr>
      <w:r>
        <w:rPr>
          <w:rFonts w:ascii="Times New Roman"/>
          <w:b w:val="false"/>
          <w:i w:val="false"/>
          <w:color w:val="000000"/>
          <w:sz w:val="28"/>
        </w:rPr>
        <w:t xml:space="preserve">
      10.      Siri-Tarino PW, Sun Q, Hu FB, Krauss RM. </w:t>
      </w:r>
      <w:r>
        <w:rPr>
          <w:rFonts w:ascii="Times New Roman"/>
          <w:b w:val="false"/>
          <w:i/>
          <w:color w:val="000000"/>
          <w:sz w:val="28"/>
        </w:rPr>
        <w:t xml:space="preserve">Saturated fatty acids and risk of coronary heart disease: modulation by replacement nutrients. </w:t>
      </w:r>
      <w:r>
        <w:rPr>
          <w:rFonts w:ascii="Times New Roman"/>
          <w:b w:val="false"/>
          <w:i w:val="false"/>
          <w:color w:val="000000"/>
          <w:sz w:val="28"/>
        </w:rPr>
        <w:t>Curr Atheroscler Rep. 2010 Nov;12(6):384-90. doi: 10.1007/s11883-010-0131-6. PMID: 20711693; PMCID: PMC2943062.</w:t>
      </w:r>
    </w:p>
    <w:bookmarkEnd w:id="972"/>
    <w:bookmarkStart w:name="z1610" w:id="973"/>
    <w:p>
      <w:pPr>
        <w:spacing w:after="0"/>
        <w:ind w:left="0"/>
        <w:jc w:val="both"/>
      </w:pPr>
      <w:r>
        <w:rPr>
          <w:rFonts w:ascii="Times New Roman"/>
          <w:b w:val="false"/>
          <w:i w:val="false"/>
          <w:color w:val="000000"/>
          <w:sz w:val="28"/>
        </w:rPr>
        <w:t>
      11.      Bérard A, Dabadie H, Palos-Pinto A </w:t>
      </w:r>
      <w:r>
        <w:rPr>
          <w:rFonts w:ascii="Times New Roman"/>
          <w:b w:val="false"/>
          <w:i/>
          <w:color w:val="000000"/>
          <w:sz w:val="28"/>
        </w:rPr>
        <w:t>et al.</w:t>
      </w:r>
      <w:r>
        <w:rPr>
          <w:rFonts w:ascii="Times New Roman"/>
          <w:b w:val="false"/>
          <w:i w:val="false"/>
          <w:color w:val="000000"/>
          <w:sz w:val="28"/>
        </w:rPr>
        <w:t xml:space="preserve"> </w:t>
      </w:r>
      <w:r>
        <w:rPr>
          <w:rFonts w:ascii="Times New Roman"/>
          <w:b w:val="false"/>
          <w:i/>
          <w:color w:val="000000"/>
          <w:sz w:val="28"/>
        </w:rPr>
        <w:t xml:space="preserve">Eur J </w:t>
      </w:r>
      <w:r>
        <w:rPr>
          <w:rFonts w:ascii="Times New Roman"/>
          <w:b w:val="false"/>
          <w:i/>
          <w:color w:val="000000"/>
          <w:sz w:val="28"/>
        </w:rPr>
        <w:t>Reduction of dietary saturated fatty acids correlates with increased plasma lecithin cholesterol acyltransferase activity in humans.</w:t>
      </w:r>
      <w:r>
        <w:rPr>
          <w:rFonts w:ascii="Times New Roman"/>
          <w:b w:val="false"/>
          <w:i w:val="false"/>
          <w:color w:val="000000"/>
          <w:sz w:val="28"/>
        </w:rPr>
        <w:t> Clin Nutr. 2004; 58, 881–887. doi:10.1038/sj.ejcn.1601890</w:t>
      </w:r>
    </w:p>
    <w:bookmarkEnd w:id="973"/>
    <w:bookmarkStart w:name="z1611" w:id="974"/>
    <w:p>
      <w:pPr>
        <w:spacing w:after="0"/>
        <w:ind w:left="0"/>
        <w:jc w:val="both"/>
      </w:pPr>
      <w:r>
        <w:rPr>
          <w:rFonts w:ascii="Times New Roman"/>
          <w:b w:val="false"/>
          <w:i w:val="false"/>
          <w:color w:val="000000"/>
          <w:sz w:val="28"/>
        </w:rPr>
        <w:t xml:space="preserve">
      12.      O'Sullivan TA, Hafekost K, Mitrou F, Lawrence D. </w:t>
      </w:r>
      <w:r>
        <w:rPr>
          <w:rFonts w:ascii="Times New Roman"/>
          <w:b w:val="false"/>
          <w:i/>
          <w:color w:val="000000"/>
          <w:sz w:val="28"/>
        </w:rPr>
        <w:t xml:space="preserve">Food sources of saturated fat and the association with mortality: a meta-analysis. </w:t>
      </w:r>
      <w:r>
        <w:rPr>
          <w:rFonts w:ascii="Times New Roman"/>
          <w:b w:val="false"/>
          <w:i w:val="false"/>
          <w:color w:val="000000"/>
          <w:sz w:val="28"/>
        </w:rPr>
        <w:t>Am J Public Health. 2013 Sep;103(9):e31-42. doi: 10.2105/AJPH.2013.301492. Epub 2013 Jul 18. PMID: 23865702; PMCID: PMC3966685.</w:t>
      </w:r>
    </w:p>
    <w:bookmarkEnd w:id="974"/>
    <w:bookmarkStart w:name="z1612" w:id="975"/>
    <w:p>
      <w:pPr>
        <w:spacing w:after="0"/>
        <w:ind w:left="0"/>
        <w:jc w:val="both"/>
      </w:pPr>
      <w:r>
        <w:rPr>
          <w:rFonts w:ascii="Times New Roman"/>
          <w:b w:val="false"/>
          <w:i w:val="false"/>
          <w:color w:val="000000"/>
          <w:sz w:val="28"/>
        </w:rPr>
        <w:t xml:space="preserve">
      13.      Briggs MA, Petersen KS, Kris-Etherton PM. </w:t>
      </w:r>
      <w:r>
        <w:rPr>
          <w:rFonts w:ascii="Times New Roman"/>
          <w:b w:val="false"/>
          <w:i/>
          <w:color w:val="000000"/>
          <w:sz w:val="28"/>
        </w:rPr>
        <w:t>Saturated Fatty Acids and Cardiovascular Disease: Replacements for Saturated Fat to Reduce Cardiovascular Risk</w:t>
      </w:r>
      <w:r>
        <w:rPr>
          <w:rFonts w:ascii="Times New Roman"/>
          <w:b w:val="false"/>
          <w:i w:val="false"/>
          <w:color w:val="000000"/>
          <w:sz w:val="28"/>
        </w:rPr>
        <w:t>. Healthcare (Basel). 2017 Jun 21;5(2):29. doi: 10.3390/healthcare5020029. PMID: 28635680; PMCID: PMC5492032.</w:t>
      </w:r>
    </w:p>
    <w:bookmarkEnd w:id="975"/>
    <w:bookmarkStart w:name="z1613" w:id="976"/>
    <w:p>
      <w:pPr>
        <w:spacing w:after="0"/>
        <w:ind w:left="0"/>
        <w:jc w:val="both"/>
      </w:pPr>
      <w:r>
        <w:rPr>
          <w:rFonts w:ascii="Times New Roman"/>
          <w:b w:val="false"/>
          <w:i w:val="false"/>
          <w:color w:val="000000"/>
          <w:sz w:val="28"/>
        </w:rPr>
        <w:t xml:space="preserve">
      14.      Kris-Etherton PM, Petersen K, Van Horn L. </w:t>
      </w:r>
      <w:r>
        <w:rPr>
          <w:rFonts w:ascii="Times New Roman"/>
          <w:b w:val="false"/>
          <w:i/>
          <w:color w:val="000000"/>
          <w:sz w:val="28"/>
        </w:rPr>
        <w:t>Convincing evidence supports reducing saturated fat to decrease cardiovascular disease risk.</w:t>
      </w:r>
      <w:r>
        <w:rPr>
          <w:rFonts w:ascii="Times New Roman"/>
          <w:b w:val="false"/>
          <w:i w:val="false"/>
          <w:color w:val="000000"/>
          <w:sz w:val="28"/>
        </w:rPr>
        <w:t xml:space="preserve"> BMJ Nutr Prev Health. 2018 Nov 17;1(1):23-26. doi: 10.1136/bmjnph-2018-000009. PMID: 33245724; PMCID: PMC7678478.</w:t>
      </w:r>
    </w:p>
    <w:bookmarkEnd w:id="976"/>
    <w:bookmarkStart w:name="z1614" w:id="977"/>
    <w:p>
      <w:pPr>
        <w:spacing w:after="0"/>
        <w:ind w:left="0"/>
        <w:jc w:val="both"/>
      </w:pPr>
      <w:r>
        <w:rPr>
          <w:rFonts w:ascii="Times New Roman"/>
          <w:b w:val="false"/>
          <w:i w:val="false"/>
          <w:color w:val="000000"/>
          <w:sz w:val="28"/>
        </w:rPr>
        <w:t xml:space="preserve">
      15.      Weech M, Altowaijri H, Mayneris-Perxachs J, Vafeiadou K, Madden J, Todd S, Jackson KG, Lovegrove JA, Yaqoob P. </w:t>
      </w:r>
      <w:r>
        <w:rPr>
          <w:rFonts w:ascii="Times New Roman"/>
          <w:b w:val="false"/>
          <w:i/>
          <w:color w:val="000000"/>
          <w:sz w:val="28"/>
        </w:rPr>
        <w:t>Replacement of dietary saturated fat with unsaturated fats increases numbers of circulating endothelial progenitor cells and decreases numbers of microparticles: findings from the randomized, controlled Dietary Intervention and VAScular function (DIVAS) study.</w:t>
      </w:r>
      <w:r>
        <w:rPr>
          <w:rFonts w:ascii="Times New Roman"/>
          <w:b w:val="false"/>
          <w:i w:val="false"/>
          <w:color w:val="000000"/>
          <w:sz w:val="28"/>
        </w:rPr>
        <w:t xml:space="preserve"> Am J Clin Nutr. 2018 Jun 1;107(6):876-882. doi: 10.1093/ajcn/nqy018. PMID: 29741564.</w:t>
      </w:r>
    </w:p>
    <w:bookmarkEnd w:id="977"/>
    <w:bookmarkStart w:name="z1615" w:id="978"/>
    <w:p>
      <w:pPr>
        <w:spacing w:after="0"/>
        <w:ind w:left="0"/>
        <w:jc w:val="both"/>
      </w:pPr>
      <w:r>
        <w:rPr>
          <w:rFonts w:ascii="Times New Roman"/>
          <w:b w:val="false"/>
          <w:i w:val="false"/>
          <w:color w:val="000000"/>
          <w:sz w:val="28"/>
        </w:rPr>
        <w:t xml:space="preserve">
      16.      Balić A, Vlašić D, Žužul K, Marinović B, Bukvić Mokos Z. </w:t>
      </w:r>
      <w:r>
        <w:rPr>
          <w:rFonts w:ascii="Times New Roman"/>
          <w:b w:val="false"/>
          <w:i/>
          <w:color w:val="000000"/>
          <w:sz w:val="28"/>
        </w:rPr>
        <w:t>Omega-3 Versus Omega-6 Polyunsaturated Fatty Acids in the Prevention and Treatment of Inflammatory Skin Diseases.</w:t>
      </w:r>
      <w:r>
        <w:rPr>
          <w:rFonts w:ascii="Times New Roman"/>
          <w:b w:val="false"/>
          <w:i w:val="false"/>
          <w:color w:val="000000"/>
          <w:sz w:val="28"/>
        </w:rPr>
        <w:t xml:space="preserve"> Int J Mol Sci. 2020 Jan 23;21(3):741. doi: 10.3390/ijms21030741. PMID: 31979308; PMCID: PMC7037798.</w:t>
      </w:r>
    </w:p>
    <w:bookmarkEnd w:id="978"/>
    <w:bookmarkStart w:name="z1616" w:id="979"/>
    <w:p>
      <w:pPr>
        <w:spacing w:after="0"/>
        <w:ind w:left="0"/>
        <w:jc w:val="both"/>
      </w:pPr>
      <w:r>
        <w:rPr>
          <w:rFonts w:ascii="Times New Roman"/>
          <w:b w:val="false"/>
          <w:i w:val="false"/>
          <w:color w:val="000000"/>
          <w:sz w:val="28"/>
        </w:rPr>
        <w:t xml:space="preserve">
      17.      Cholewski M, Tomczykowa M, Tomczyk M. A </w:t>
      </w:r>
      <w:r>
        <w:rPr>
          <w:rFonts w:ascii="Times New Roman"/>
          <w:b w:val="false"/>
          <w:i/>
          <w:color w:val="000000"/>
          <w:sz w:val="28"/>
        </w:rPr>
        <w:t>Comprehensive Review of Chemistry, Sources and Bioavailability of Omega-3 Fatty Acids.</w:t>
      </w:r>
      <w:r>
        <w:rPr>
          <w:rFonts w:ascii="Times New Roman"/>
          <w:b w:val="false"/>
          <w:i w:val="false"/>
          <w:color w:val="000000"/>
          <w:sz w:val="28"/>
        </w:rPr>
        <w:t xml:space="preserve"> Nutrients. 2018 Nov 4;10(11):1662. doi: 10.3390/nu10111662. PMID: 30400360; PMCID: PMC6267444.</w:t>
      </w:r>
    </w:p>
    <w:bookmarkEnd w:id="979"/>
    <w:bookmarkStart w:name="z1617" w:id="980"/>
    <w:p>
      <w:pPr>
        <w:spacing w:after="0"/>
        <w:ind w:left="0"/>
        <w:jc w:val="both"/>
      </w:pPr>
      <w:r>
        <w:rPr>
          <w:rFonts w:ascii="Times New Roman"/>
          <w:b w:val="false"/>
          <w:i w:val="false"/>
          <w:color w:val="000000"/>
          <w:sz w:val="28"/>
        </w:rPr>
        <w:t xml:space="preserve">
      18.      Gammone MA, Riccioni G, Parrinello G, D'Orazio N. </w:t>
      </w:r>
      <w:r>
        <w:rPr>
          <w:rFonts w:ascii="Times New Roman"/>
          <w:b w:val="false"/>
          <w:i/>
          <w:color w:val="000000"/>
          <w:sz w:val="28"/>
        </w:rPr>
        <w:t xml:space="preserve">Omega-3 Polyunsaturated Fatty Acids: Benefits and Endpoints in Sport. </w:t>
      </w:r>
      <w:r>
        <w:rPr>
          <w:rFonts w:ascii="Times New Roman"/>
          <w:b w:val="false"/>
          <w:i w:val="false"/>
          <w:color w:val="000000"/>
          <w:sz w:val="28"/>
        </w:rPr>
        <w:t>Nutrients. 2018 Dec 27;11(1):46. doi: 10.3390/nu11010046. PMID: 30591639; PMCID: PMC6357022.</w:t>
      </w:r>
    </w:p>
    <w:bookmarkEnd w:id="980"/>
    <w:bookmarkStart w:name="z1618" w:id="981"/>
    <w:p>
      <w:pPr>
        <w:spacing w:after="0"/>
        <w:ind w:left="0"/>
        <w:jc w:val="both"/>
      </w:pPr>
      <w:r>
        <w:rPr>
          <w:rFonts w:ascii="Times New Roman"/>
          <w:b w:val="false"/>
          <w:i w:val="false"/>
          <w:color w:val="000000"/>
          <w:sz w:val="28"/>
        </w:rPr>
        <w:t xml:space="preserve">
      19.      Lovett PN. </w:t>
      </w:r>
      <w:r>
        <w:rPr>
          <w:rFonts w:ascii="Times New Roman"/>
          <w:b w:val="false"/>
          <w:i/>
          <w:color w:val="000000"/>
          <w:sz w:val="28"/>
        </w:rPr>
        <w:t>5 - Shea butter: Properties and processing for use in food.</w:t>
      </w:r>
      <w:r>
        <w:rPr>
          <w:rFonts w:ascii="Times New Roman"/>
          <w:b w:val="false"/>
          <w:i w:val="false"/>
          <w:color w:val="000000"/>
          <w:sz w:val="28"/>
        </w:rPr>
        <w:t xml:space="preserve"> In Woodhead Publishing Series in Food Science, Technology and Nutrition. 2015; Pages 125-158, doi: 10.1016/B978-1-78242-376-8.00005-3.</w:t>
      </w:r>
    </w:p>
    <w:bookmarkEnd w:id="981"/>
    <w:bookmarkStart w:name="z1619" w:id="982"/>
    <w:p>
      <w:pPr>
        <w:spacing w:after="0"/>
        <w:ind w:left="0"/>
        <w:jc w:val="both"/>
      </w:pPr>
      <w:r>
        <w:rPr>
          <w:rFonts w:ascii="Times New Roman"/>
          <w:b w:val="false"/>
          <w:i w:val="false"/>
          <w:color w:val="000000"/>
          <w:sz w:val="28"/>
        </w:rPr>
        <w:t>
      20.      Boateng L, Ansong R, Owusu WB, Steiner-Asiedu M.</w:t>
      </w:r>
      <w:r>
        <w:rPr>
          <w:rFonts w:ascii="Times New Roman"/>
          <w:b w:val="false"/>
          <w:i/>
          <w:color w:val="000000"/>
          <w:sz w:val="28"/>
        </w:rPr>
        <w:t xml:space="preserve"> Coconut oil and palm oil's role in nutrition, health and national development: A review.</w:t>
      </w:r>
      <w:r>
        <w:rPr>
          <w:rFonts w:ascii="Times New Roman"/>
          <w:b w:val="false"/>
          <w:i w:val="false"/>
          <w:color w:val="000000"/>
          <w:sz w:val="28"/>
        </w:rPr>
        <w:t xml:space="preserve"> Ghana Med J. 2016 Sep;50(3):189-196. PMID: 27752194; PMCID: PMC5044790.</w:t>
      </w:r>
    </w:p>
    <w:bookmarkEnd w:id="982"/>
    <w:bookmarkStart w:name="z1620" w:id="983"/>
    <w:p>
      <w:pPr>
        <w:spacing w:after="0"/>
        <w:ind w:left="0"/>
        <w:jc w:val="both"/>
      </w:pPr>
      <w:r>
        <w:rPr>
          <w:rFonts w:ascii="Times New Roman"/>
          <w:b w:val="false"/>
          <w:i w:val="false"/>
          <w:color w:val="000000"/>
          <w:sz w:val="28"/>
        </w:rPr>
        <w:t xml:space="preserve">
      21.      Peter S, Chopra S, Jacob JJ. </w:t>
      </w:r>
      <w:r>
        <w:rPr>
          <w:rFonts w:ascii="Times New Roman"/>
          <w:b w:val="false"/>
          <w:i/>
          <w:color w:val="000000"/>
          <w:sz w:val="28"/>
        </w:rPr>
        <w:t>A fish a day, keeps the cardiologist away!</w:t>
      </w:r>
      <w:r>
        <w:rPr>
          <w:rFonts w:ascii="Times New Roman"/>
          <w:b w:val="false"/>
          <w:i w:val="false"/>
          <w:color w:val="000000"/>
          <w:sz w:val="28"/>
        </w:rPr>
        <w:t xml:space="preserve"> - A review of the effect of omega-3 fatty acids in the cardiovascular system. Indian J Endocrinol Metab. 2013 May;17(3):422-9. doi: 10.4103/2230-8210.111630. PMID: 23869297; PMCID: PMC3712371.</w:t>
      </w:r>
    </w:p>
    <w:bookmarkEnd w:id="983"/>
    <w:bookmarkStart w:name="z1621" w:id="984"/>
    <w:p>
      <w:pPr>
        <w:spacing w:after="0"/>
        <w:ind w:left="0"/>
        <w:jc w:val="both"/>
      </w:pPr>
      <w:r>
        <w:rPr>
          <w:rFonts w:ascii="Times New Roman"/>
          <w:b w:val="false"/>
          <w:i w:val="false"/>
          <w:color w:val="000000"/>
          <w:sz w:val="28"/>
        </w:rPr>
        <w:t xml:space="preserve">
      22.      Grosso G, Galvano F, Marventano S, Malaguarnera M, Bucolo C, Drago F, Caraci F. </w:t>
      </w:r>
      <w:r>
        <w:rPr>
          <w:rFonts w:ascii="Times New Roman"/>
          <w:b w:val="false"/>
          <w:i/>
          <w:color w:val="000000"/>
          <w:sz w:val="28"/>
        </w:rPr>
        <w:t>Omega-3 fatty acids and depression: scientific evidence and biological mechanisms.</w:t>
      </w:r>
      <w:r>
        <w:rPr>
          <w:rFonts w:ascii="Times New Roman"/>
          <w:b w:val="false"/>
          <w:i w:val="false"/>
          <w:color w:val="000000"/>
          <w:sz w:val="28"/>
        </w:rPr>
        <w:t xml:space="preserve"> Oxid Med Cell Longev. 2014;2014:313570. doi: 10.1155/2014/313570. Epub 2014 Mar 18. PMID: 24757497; PMCID: PMC3976923.</w:t>
      </w:r>
    </w:p>
    <w:bookmarkEnd w:id="984"/>
    <w:bookmarkStart w:name="z1622" w:id="985"/>
    <w:p>
      <w:pPr>
        <w:spacing w:after="0"/>
        <w:ind w:left="0"/>
        <w:jc w:val="both"/>
      </w:pPr>
      <w:r>
        <w:rPr>
          <w:rFonts w:ascii="Times New Roman"/>
          <w:b w:val="false"/>
          <w:i w:val="false"/>
          <w:color w:val="000000"/>
          <w:sz w:val="28"/>
        </w:rPr>
        <w:t xml:space="preserve">
      23.      Ginty AT, Conklin SM. </w:t>
      </w:r>
      <w:r>
        <w:rPr>
          <w:rFonts w:ascii="Times New Roman"/>
          <w:b w:val="false"/>
          <w:i/>
          <w:color w:val="000000"/>
          <w:sz w:val="28"/>
        </w:rPr>
        <w:t>Short-term supplementation of acute long-chain omega-3 polyunsaturated fatty acids may alter depression status and decrease symptomology among young adults with depression: A preliminary randomized and placebo controlled trial.</w:t>
      </w:r>
      <w:r>
        <w:rPr>
          <w:rFonts w:ascii="Times New Roman"/>
          <w:b w:val="false"/>
          <w:i w:val="false"/>
          <w:color w:val="000000"/>
          <w:sz w:val="28"/>
        </w:rPr>
        <w:t xml:space="preserve"> Psychiatry Res. 2015 Sep 30;229(1-2):485-9. doi: 10.1016/j.psychres.2015.05.072. Epub 2015 Jun 27. PMID: 26188642.</w:t>
      </w:r>
    </w:p>
    <w:bookmarkEnd w:id="985"/>
    <w:bookmarkStart w:name="z1623" w:id="986"/>
    <w:p>
      <w:pPr>
        <w:spacing w:after="0"/>
        <w:ind w:left="0"/>
        <w:jc w:val="both"/>
      </w:pPr>
      <w:r>
        <w:rPr>
          <w:rFonts w:ascii="Times New Roman"/>
          <w:b w:val="false"/>
          <w:i w:val="false"/>
          <w:color w:val="000000"/>
          <w:sz w:val="28"/>
        </w:rPr>
        <w:t xml:space="preserve">
      24.      Li K, Huang T, Zheng J, Wu K, Li D. </w:t>
      </w:r>
      <w:r>
        <w:rPr>
          <w:rFonts w:ascii="Times New Roman"/>
          <w:b w:val="false"/>
          <w:i/>
          <w:color w:val="000000"/>
          <w:sz w:val="28"/>
        </w:rPr>
        <w:t xml:space="preserve">Effect of marine-derived n-3 polyunsaturated fatty acids on C-reactive protein, interleukin 6 and tumor necrosis factor </w:t>
      </w:r>
      <w:r>
        <w:rPr>
          <w:rFonts w:ascii="Times New Roman"/>
          <w:b w:val="false"/>
          <w:i w:val="false"/>
          <w:color w:val="000000"/>
          <w:sz w:val="28"/>
        </w:rPr>
        <w:t>a</w:t>
      </w:r>
      <w:r>
        <w:rPr>
          <w:rFonts w:ascii="Times New Roman"/>
          <w:b w:val="false"/>
          <w:i/>
          <w:color w:val="000000"/>
          <w:sz w:val="28"/>
        </w:rPr>
        <w:t>: a meta-analysis</w:t>
      </w:r>
      <w:r>
        <w:rPr>
          <w:rFonts w:ascii="Times New Roman"/>
          <w:b w:val="false"/>
          <w:i w:val="false"/>
          <w:color w:val="000000"/>
          <w:sz w:val="28"/>
        </w:rPr>
        <w:t>. PLoS One. 2014 Feb 5;9(2):e88103. doi: 10.1371/journal.pone.0088103. PMID: 24505395; PMCID: PMC3914936.</w:t>
      </w:r>
    </w:p>
    <w:bookmarkEnd w:id="986"/>
    <w:bookmarkStart w:name="z1624" w:id="987"/>
    <w:p>
      <w:pPr>
        <w:spacing w:after="0"/>
        <w:ind w:left="0"/>
        <w:jc w:val="both"/>
      </w:pPr>
      <w:r>
        <w:rPr>
          <w:rFonts w:ascii="Times New Roman"/>
          <w:b w:val="false"/>
          <w:i w:val="false"/>
          <w:color w:val="000000"/>
          <w:sz w:val="28"/>
        </w:rPr>
        <w:t xml:space="preserve">
      25.      Ebrahimi M, Ghayour-Mobarhan M, Rezaiean S, Hoseini M, Parizade SM, Farhoudi F, Hosseininezhad SJ, Tavallaei S, Vejdani A, Azimi-Nezhad M, Shakeri MT, Rad MA, Mobarra N, Kazemi-Bajestani SM, Ferns GA. </w:t>
      </w:r>
      <w:r>
        <w:rPr>
          <w:rFonts w:ascii="Times New Roman"/>
          <w:b w:val="false"/>
          <w:i/>
          <w:color w:val="000000"/>
          <w:sz w:val="28"/>
        </w:rPr>
        <w:t xml:space="preserve">Omega-3 fatty acid supplements improve the cardiovascular risk profile of subjects with metabolic syndrome, including markers of inflammation and auto-immunity. </w:t>
      </w:r>
      <w:r>
        <w:rPr>
          <w:rFonts w:ascii="Times New Roman"/>
          <w:b w:val="false"/>
          <w:i w:val="false"/>
          <w:color w:val="000000"/>
          <w:sz w:val="28"/>
        </w:rPr>
        <w:t>Acta Cardiol. 2009 Jun;64(3):321-7. doi: 10.2143/AC.64.3.2038016. PMID: 19593941.</w:t>
      </w:r>
    </w:p>
    <w:bookmarkEnd w:id="987"/>
    <w:bookmarkStart w:name="z1625" w:id="988"/>
    <w:p>
      <w:pPr>
        <w:spacing w:after="0"/>
        <w:ind w:left="0"/>
        <w:jc w:val="both"/>
      </w:pPr>
      <w:r>
        <w:rPr>
          <w:rFonts w:ascii="Times New Roman"/>
          <w:b w:val="false"/>
          <w:i w:val="false"/>
          <w:color w:val="000000"/>
          <w:sz w:val="28"/>
        </w:rPr>
        <w:t xml:space="preserve">
      26.      Robinson LE, Mazurak VC. </w:t>
      </w:r>
      <w:r>
        <w:rPr>
          <w:rFonts w:ascii="Times New Roman"/>
          <w:b w:val="false"/>
          <w:i/>
          <w:color w:val="000000"/>
          <w:sz w:val="28"/>
        </w:rPr>
        <w:t>N-3 polyunsaturated fatty acids: relationship to inflammation in healthy adults and adults exhibiting features of metabolic syndrome.</w:t>
      </w:r>
      <w:r>
        <w:rPr>
          <w:rFonts w:ascii="Times New Roman"/>
          <w:b w:val="false"/>
          <w:i w:val="false"/>
          <w:color w:val="000000"/>
          <w:sz w:val="28"/>
        </w:rPr>
        <w:t xml:space="preserve"> Lipids. 2013 Apr;48(4):319-32. doi: 10.1007/s11745-013-3774-6. Epub 2013 Mar 1. PMID: 23456976.</w:t>
      </w:r>
    </w:p>
    <w:bookmarkEnd w:id="988"/>
    <w:bookmarkStart w:name="z1626" w:id="989"/>
    <w:p>
      <w:pPr>
        <w:spacing w:after="0"/>
        <w:ind w:left="0"/>
        <w:jc w:val="both"/>
      </w:pPr>
      <w:r>
        <w:rPr>
          <w:rFonts w:ascii="Times New Roman"/>
          <w:b w:val="false"/>
          <w:i w:val="false"/>
          <w:color w:val="000000"/>
          <w:sz w:val="28"/>
        </w:rPr>
        <w:t xml:space="preserve">
      27.      Theodoratou E, McNeill G, Cetnarskyj R, Farrington SM, Tenesa A, Barnetson R, Porteous M, Dunlop M, Campbell H. </w:t>
      </w:r>
      <w:r>
        <w:rPr>
          <w:rFonts w:ascii="Times New Roman"/>
          <w:b w:val="false"/>
          <w:i/>
          <w:color w:val="000000"/>
          <w:sz w:val="28"/>
        </w:rPr>
        <w:t>Dietary fatty acids and colorectal cancer: a case-control study.</w:t>
      </w:r>
      <w:r>
        <w:rPr>
          <w:rFonts w:ascii="Times New Roman"/>
          <w:b w:val="false"/>
          <w:i w:val="false"/>
          <w:color w:val="000000"/>
          <w:sz w:val="28"/>
        </w:rPr>
        <w:t xml:space="preserve"> Am J Epidemiol. 2007 Jul 15;166(2):181-95. doi: 10.1093/aje/kwm063. Epub 2007 May 9. PMID: 17493949.</w:t>
      </w:r>
    </w:p>
    <w:bookmarkEnd w:id="989"/>
    <w:bookmarkStart w:name="z1627" w:id="990"/>
    <w:p>
      <w:pPr>
        <w:spacing w:after="0"/>
        <w:ind w:left="0"/>
        <w:jc w:val="both"/>
      </w:pPr>
      <w:r>
        <w:rPr>
          <w:rFonts w:ascii="Times New Roman"/>
          <w:b w:val="false"/>
          <w:i w:val="false"/>
          <w:color w:val="000000"/>
          <w:sz w:val="28"/>
        </w:rPr>
        <w:t>
      28.      Zhong X, Fang YJ, Pan ZZ, Li B, Wang L, Zheng MC, Chen YM, Zhang CX</w:t>
      </w:r>
      <w:r>
        <w:rPr>
          <w:rFonts w:ascii="Times New Roman"/>
          <w:b w:val="false"/>
          <w:i/>
          <w:color w:val="000000"/>
          <w:sz w:val="28"/>
        </w:rPr>
        <w:t xml:space="preserve">. Dietary fat, fatty acid intakes and colorectal cancer risk in Chinese adults: a case-control study. </w:t>
      </w:r>
      <w:r>
        <w:rPr>
          <w:rFonts w:ascii="Times New Roman"/>
          <w:b w:val="false"/>
          <w:i w:val="false"/>
          <w:color w:val="000000"/>
          <w:sz w:val="28"/>
        </w:rPr>
        <w:t>Eur J Cancer Prev. 2013 Sep;22(5):438-47. doi: 10.1097/CEJ.0b013e32835e88c4. PMID: 23377001.</w:t>
      </w:r>
    </w:p>
    <w:bookmarkEnd w:id="990"/>
    <w:bookmarkStart w:name="z1628" w:id="991"/>
    <w:p>
      <w:pPr>
        <w:spacing w:after="0"/>
        <w:ind w:left="0"/>
        <w:jc w:val="both"/>
      </w:pPr>
      <w:r>
        <w:rPr>
          <w:rFonts w:ascii="Times New Roman"/>
          <w:b w:val="false"/>
          <w:i w:val="false"/>
          <w:color w:val="000000"/>
          <w:sz w:val="28"/>
        </w:rPr>
        <w:t xml:space="preserve">
      29.      Povey K. </w:t>
      </w:r>
      <w:r>
        <w:rPr>
          <w:rFonts w:ascii="Times New Roman"/>
          <w:b w:val="false"/>
          <w:i/>
          <w:color w:val="000000"/>
          <w:sz w:val="28"/>
        </w:rPr>
        <w:t>9 - Developing food products, which help consumers to lower their cholesterol level.</w:t>
      </w:r>
      <w:r>
        <w:rPr>
          <w:rFonts w:ascii="Times New Roman"/>
          <w:b w:val="false"/>
          <w:i w:val="false"/>
          <w:color w:val="000000"/>
          <w:sz w:val="28"/>
        </w:rPr>
        <w:t xml:space="preserve"> In Woodhead Publishing Series in Food Science. Technology and Nutrition. 2016; Pages 173-199. doi:10.1016/B978-0-08-100329-9.00009-8.</w:t>
      </w:r>
    </w:p>
    <w:bookmarkEnd w:id="991"/>
    <w:bookmarkStart w:name="z1629" w:id="992"/>
    <w:p>
      <w:pPr>
        <w:spacing w:after="0"/>
        <w:ind w:left="0"/>
        <w:jc w:val="both"/>
      </w:pPr>
      <w:r>
        <w:rPr>
          <w:rFonts w:ascii="Times New Roman"/>
          <w:b w:val="false"/>
          <w:i w:val="false"/>
          <w:color w:val="000000"/>
          <w:sz w:val="28"/>
        </w:rPr>
        <w:t xml:space="preserve">
      30.      Cohen DE. </w:t>
      </w:r>
      <w:r>
        <w:rPr>
          <w:rFonts w:ascii="Times New Roman"/>
          <w:b w:val="false"/>
          <w:i/>
          <w:color w:val="000000"/>
          <w:sz w:val="28"/>
        </w:rPr>
        <w:t xml:space="preserve">Balancing cholesterol synthesis and absorption in the gastrointestinal tract. </w:t>
      </w:r>
      <w:r>
        <w:rPr>
          <w:rFonts w:ascii="Times New Roman"/>
          <w:b w:val="false"/>
          <w:i w:val="false"/>
          <w:color w:val="000000"/>
          <w:sz w:val="28"/>
        </w:rPr>
        <w:t>J Clin Lipidol. 2008 Apr;2(2):S1-3. doi: 10.1016/j.jacl.2008.01.004. PMID: 19343078; PMCID: PMC2390860.</w:t>
      </w:r>
    </w:p>
    <w:bookmarkEnd w:id="992"/>
    <w:bookmarkStart w:name="z1630" w:id="993"/>
    <w:p>
      <w:pPr>
        <w:spacing w:after="0"/>
        <w:ind w:left="0"/>
        <w:jc w:val="both"/>
      </w:pPr>
      <w:r>
        <w:rPr>
          <w:rFonts w:ascii="Times New Roman"/>
          <w:b w:val="false"/>
          <w:i w:val="false"/>
          <w:color w:val="000000"/>
          <w:sz w:val="28"/>
        </w:rPr>
        <w:t xml:space="preserve">
      31.      Walker HK, Hall WD, Hurst JW, editors. </w:t>
      </w:r>
      <w:r>
        <w:rPr>
          <w:rFonts w:ascii="Times New Roman"/>
          <w:b w:val="false"/>
          <w:i/>
          <w:color w:val="000000"/>
          <w:sz w:val="28"/>
        </w:rPr>
        <w:t xml:space="preserve">Clinical Methods: The History, Physical, and Laboratory Examinations. </w:t>
      </w:r>
      <w:r>
        <w:rPr>
          <w:rFonts w:ascii="Times New Roman"/>
          <w:b w:val="false"/>
          <w:i w:val="false"/>
          <w:color w:val="000000"/>
          <w:sz w:val="28"/>
        </w:rPr>
        <w:t>3rd ed. Boston: Butterworths; 1990. PMID: 21250045.</w:t>
      </w:r>
    </w:p>
    <w:bookmarkEnd w:id="993"/>
    <w:bookmarkStart w:name="z1631" w:id="994"/>
    <w:p>
      <w:pPr>
        <w:spacing w:after="0"/>
        <w:ind w:left="0"/>
        <w:jc w:val="both"/>
      </w:pPr>
      <w:r>
        <w:rPr>
          <w:rFonts w:ascii="Times New Roman"/>
          <w:b w:val="false"/>
          <w:i w:val="false"/>
          <w:color w:val="000000"/>
          <w:sz w:val="28"/>
        </w:rPr>
        <w:t>
      32.      Libby P, Buring JE, Badimon L et al. </w:t>
      </w:r>
      <w:r>
        <w:rPr>
          <w:rFonts w:ascii="Times New Roman"/>
          <w:b w:val="false"/>
          <w:i/>
          <w:color w:val="000000"/>
          <w:sz w:val="28"/>
        </w:rPr>
        <w:t>Atherosclerosis.</w:t>
      </w:r>
      <w:r>
        <w:rPr>
          <w:rFonts w:ascii="Times New Roman"/>
          <w:b w:val="false"/>
          <w:i w:val="false"/>
          <w:color w:val="000000"/>
          <w:sz w:val="28"/>
        </w:rPr>
        <w:t> Nat Rev Dis Primers. 2019; 5, 56. doi: 10.1038/s41572-019-0106-z</w:t>
      </w:r>
    </w:p>
    <w:bookmarkEnd w:id="994"/>
    <w:bookmarkStart w:name="z1632" w:id="995"/>
    <w:p>
      <w:pPr>
        <w:spacing w:after="0"/>
        <w:ind w:left="0"/>
        <w:jc w:val="both"/>
      </w:pPr>
      <w:r>
        <w:rPr>
          <w:rFonts w:ascii="Times New Roman"/>
          <w:b w:val="false"/>
          <w:i w:val="false"/>
          <w:color w:val="000000"/>
          <w:sz w:val="28"/>
        </w:rPr>
        <w:t xml:space="preserve">
      33.      Afonso MS, Machado RM, Lavrador MS, Quintao ECR, Moore KJ, Lottenberg AM. </w:t>
      </w:r>
      <w:r>
        <w:rPr>
          <w:rFonts w:ascii="Times New Roman"/>
          <w:b w:val="false"/>
          <w:i/>
          <w:color w:val="000000"/>
          <w:sz w:val="28"/>
        </w:rPr>
        <w:t>Molecular Pathways Underlying Cholesterol Homeostasis.</w:t>
      </w:r>
      <w:r>
        <w:rPr>
          <w:rFonts w:ascii="Times New Roman"/>
          <w:b w:val="false"/>
          <w:i w:val="false"/>
          <w:color w:val="000000"/>
          <w:sz w:val="28"/>
        </w:rPr>
        <w:t> Nutrients. 2018; 10(6):760. https://doi.org/10.3390/nu10060760</w:t>
      </w:r>
    </w:p>
    <w:bookmarkEnd w:id="995"/>
    <w:bookmarkStart w:name="z1633" w:id="996"/>
    <w:p>
      <w:pPr>
        <w:spacing w:after="0"/>
        <w:ind w:left="0"/>
        <w:jc w:val="both"/>
      </w:pPr>
      <w:r>
        <w:rPr>
          <w:rFonts w:ascii="Times New Roman"/>
          <w:b w:val="false"/>
          <w:i w:val="false"/>
          <w:color w:val="000000"/>
          <w:sz w:val="28"/>
        </w:rPr>
        <w:t xml:space="preserve">
      34.      Spence JD, Jenkins DJ, Davignon J. </w:t>
      </w:r>
      <w:r>
        <w:rPr>
          <w:rFonts w:ascii="Times New Roman"/>
          <w:b w:val="false"/>
          <w:i/>
          <w:color w:val="000000"/>
          <w:sz w:val="28"/>
        </w:rPr>
        <w:t>Dietary cholesterol and egg yolks: not for patients at risk of vascular disease.</w:t>
      </w:r>
      <w:r>
        <w:rPr>
          <w:rFonts w:ascii="Times New Roman"/>
          <w:b w:val="false"/>
          <w:i w:val="false"/>
          <w:color w:val="000000"/>
          <w:sz w:val="28"/>
        </w:rPr>
        <w:t xml:space="preserve"> Can J Cardiol. 2010 Nov;26(9):e336-9. doi: 10.1016/s0828-282x(10)70456-6. PMID: 21076725; PMCID: PMC2989358.</w:t>
      </w:r>
    </w:p>
    <w:bookmarkEnd w:id="996"/>
    <w:bookmarkStart w:name="z1634" w:id="997"/>
    <w:p>
      <w:pPr>
        <w:spacing w:after="0"/>
        <w:ind w:left="0"/>
        <w:jc w:val="both"/>
      </w:pPr>
      <w:r>
        <w:rPr>
          <w:rFonts w:ascii="Times New Roman"/>
          <w:b w:val="false"/>
          <w:i w:val="false"/>
          <w:color w:val="000000"/>
          <w:sz w:val="28"/>
        </w:rPr>
        <w:t xml:space="preserve">
      35.      Zampelas A, Magriplis E. </w:t>
      </w:r>
      <w:r>
        <w:rPr>
          <w:rFonts w:ascii="Times New Roman"/>
          <w:b w:val="false"/>
          <w:i/>
          <w:color w:val="000000"/>
          <w:sz w:val="28"/>
        </w:rPr>
        <w:t>New Insights into Cholesterol Functions: A Friend or an Enemy?</w:t>
      </w:r>
      <w:r>
        <w:rPr>
          <w:rFonts w:ascii="Times New Roman"/>
          <w:b w:val="false"/>
          <w:i w:val="false"/>
          <w:color w:val="000000"/>
          <w:sz w:val="28"/>
        </w:rPr>
        <w:t xml:space="preserve"> Nutrients. 2019 Jul 18;11(7):1645. doi: 10.3390/nu11071645. PMID: 31323871; PMCID: PMC6682969.</w:t>
      </w:r>
    </w:p>
    <w:bookmarkEnd w:id="997"/>
    <w:bookmarkStart w:name="z1635" w:id="998"/>
    <w:p>
      <w:pPr>
        <w:spacing w:after="0"/>
        <w:ind w:left="0"/>
        <w:jc w:val="both"/>
      </w:pPr>
      <w:r>
        <w:rPr>
          <w:rFonts w:ascii="Times New Roman"/>
          <w:b w:val="false"/>
          <w:i w:val="false"/>
          <w:color w:val="000000"/>
          <w:sz w:val="28"/>
        </w:rPr>
        <w:t xml:space="preserve">
      36.      Guizzetti M, Chen J, Costa LG. </w:t>
      </w:r>
      <w:r>
        <w:rPr>
          <w:rFonts w:ascii="Times New Roman"/>
          <w:b w:val="false"/>
          <w:i/>
          <w:color w:val="000000"/>
          <w:sz w:val="28"/>
        </w:rPr>
        <w:t>Chapter 65 - Disruption of cholesterol homeostasis in developmental neurotoxicity.</w:t>
      </w:r>
      <w:r>
        <w:rPr>
          <w:rFonts w:ascii="Times New Roman"/>
          <w:b w:val="false"/>
          <w:i w:val="false"/>
          <w:color w:val="000000"/>
          <w:sz w:val="28"/>
        </w:rPr>
        <w:t xml:space="preserve"> Reproductive and Developmental Toxicology. 2011; Pages 855-862, doi: 10.1016/B978-0-12-382032-7.10065-7.</w:t>
      </w:r>
    </w:p>
    <w:bookmarkEnd w:id="998"/>
    <w:bookmarkStart w:name="z1636" w:id="999"/>
    <w:p>
      <w:pPr>
        <w:spacing w:after="0"/>
        <w:ind w:left="0"/>
        <w:jc w:val="both"/>
      </w:pPr>
      <w:r>
        <w:rPr>
          <w:rFonts w:ascii="Times New Roman"/>
          <w:b w:val="false"/>
          <w:i w:val="false"/>
          <w:color w:val="000000"/>
          <w:sz w:val="28"/>
        </w:rPr>
        <w:t xml:space="preserve">
      37.      Oteng AB, Kersten S. </w:t>
      </w:r>
      <w:r>
        <w:rPr>
          <w:rFonts w:ascii="Times New Roman"/>
          <w:b w:val="false"/>
          <w:i/>
          <w:color w:val="000000"/>
          <w:sz w:val="28"/>
        </w:rPr>
        <w:t>Mechanisms of Action of trans Fatty Acids.</w:t>
      </w:r>
      <w:r>
        <w:rPr>
          <w:rFonts w:ascii="Times New Roman"/>
          <w:b w:val="false"/>
          <w:i w:val="false"/>
          <w:color w:val="000000"/>
          <w:sz w:val="28"/>
        </w:rPr>
        <w:t xml:space="preserve"> Adv Nutr. 2020 May 1;11(3):697-708. doi: 10.1093/advances/nmz125. PMID: 31782488; PMCID: PMC7231579.</w:t>
      </w:r>
    </w:p>
    <w:bookmarkEnd w:id="999"/>
    <w:bookmarkStart w:name="z1637" w:id="1000"/>
    <w:p>
      <w:pPr>
        <w:spacing w:after="0"/>
        <w:ind w:left="0"/>
        <w:jc w:val="both"/>
      </w:pPr>
      <w:r>
        <w:rPr>
          <w:rFonts w:ascii="Times New Roman"/>
          <w:b w:val="false"/>
          <w:i w:val="false"/>
          <w:color w:val="000000"/>
          <w:sz w:val="28"/>
        </w:rPr>
        <w:t xml:space="preserve">
      38.      Siri-Tarino PW, Sun Q, Hu FB, Krauss RM. </w:t>
      </w:r>
      <w:r>
        <w:rPr>
          <w:rFonts w:ascii="Times New Roman"/>
          <w:b w:val="false"/>
          <w:i/>
          <w:color w:val="000000"/>
          <w:sz w:val="28"/>
        </w:rPr>
        <w:t>Saturated fatty acids and risk of coronary heart disease: modulation by replacement nutrients.</w:t>
      </w:r>
      <w:r>
        <w:rPr>
          <w:rFonts w:ascii="Times New Roman"/>
          <w:b w:val="false"/>
          <w:i w:val="false"/>
          <w:color w:val="000000"/>
          <w:sz w:val="28"/>
        </w:rPr>
        <w:t xml:space="preserve"> Curr Atheroscler Rep. 2010 Nov;12(6):384-90. doi: 10.1007/s11883-010-0131-6. PMID: 20711693; PMCID: PMC2943062.</w:t>
      </w:r>
    </w:p>
    <w:bookmarkEnd w:id="1000"/>
    <w:bookmarkStart w:name="z1638" w:id="1001"/>
    <w:p>
      <w:pPr>
        <w:spacing w:after="0"/>
        <w:ind w:left="0"/>
        <w:jc w:val="both"/>
      </w:pPr>
      <w:r>
        <w:rPr>
          <w:rFonts w:ascii="Times New Roman"/>
          <w:b w:val="false"/>
          <w:i w:val="false"/>
          <w:color w:val="000000"/>
          <w:sz w:val="28"/>
        </w:rPr>
        <w:t xml:space="preserve">
      39.      McKenney JM. </w:t>
      </w:r>
      <w:r>
        <w:rPr>
          <w:rFonts w:ascii="Times New Roman"/>
          <w:b w:val="false"/>
          <w:i/>
          <w:color w:val="000000"/>
          <w:sz w:val="28"/>
        </w:rPr>
        <w:t>Pharmacologic characteristics of statins.</w:t>
      </w:r>
      <w:r>
        <w:rPr>
          <w:rFonts w:ascii="Times New Roman"/>
          <w:b w:val="false"/>
          <w:i w:val="false"/>
          <w:color w:val="000000"/>
          <w:sz w:val="28"/>
        </w:rPr>
        <w:t xml:space="preserve"> Clin Cardiol. 2003 Apr;26(4 Suppl 3):III32-8. doi: 10.1002/clc.4960261507. PMID: 12708637; PMCID: PMC6654766.</w:t>
      </w:r>
    </w:p>
    <w:bookmarkEnd w:id="1001"/>
    <w:bookmarkStart w:name="z1639" w:id="1002"/>
    <w:p>
      <w:pPr>
        <w:spacing w:after="0"/>
        <w:ind w:left="0"/>
        <w:jc w:val="both"/>
      </w:pPr>
      <w:r>
        <w:rPr>
          <w:rFonts w:ascii="Times New Roman"/>
          <w:b w:val="false"/>
          <w:i w:val="false"/>
          <w:color w:val="000000"/>
          <w:sz w:val="28"/>
        </w:rPr>
        <w:t xml:space="preserve">
      40.      Schachter M. </w:t>
      </w:r>
      <w:r>
        <w:rPr>
          <w:rFonts w:ascii="Times New Roman"/>
          <w:b w:val="false"/>
          <w:i/>
          <w:color w:val="000000"/>
          <w:sz w:val="28"/>
        </w:rPr>
        <w:t xml:space="preserve">Chemical, pharmacokinetic and pharmacodynamic properties of statins: an update. </w:t>
      </w:r>
      <w:r>
        <w:rPr>
          <w:rFonts w:ascii="Times New Roman"/>
          <w:b w:val="false"/>
          <w:i w:val="false"/>
          <w:color w:val="000000"/>
          <w:sz w:val="28"/>
        </w:rPr>
        <w:t>Fundam Clin Pharmacol. 2005 Feb;19(1):117-25. doi: 10.1111/j.1472-8206.2004.00299.x. PMID: 15660968.</w:t>
      </w:r>
    </w:p>
    <w:bookmarkEnd w:id="1002"/>
    <w:bookmarkStart w:name="z1640" w:id="1003"/>
    <w:p>
      <w:pPr>
        <w:spacing w:after="0"/>
        <w:ind w:left="0"/>
        <w:jc w:val="both"/>
      </w:pPr>
      <w:r>
        <w:rPr>
          <w:rFonts w:ascii="Times New Roman"/>
          <w:b w:val="false"/>
          <w:i w:val="false"/>
          <w:color w:val="000000"/>
          <w:sz w:val="28"/>
        </w:rPr>
        <w:t xml:space="preserve">
      41.      Li M, Wang X, Li X, Chen H, Hu Y, Zhang X, Tang X, Miao Y, Tian G, Shang H. </w:t>
      </w:r>
      <w:r>
        <w:rPr>
          <w:rFonts w:ascii="Times New Roman"/>
          <w:b w:val="false"/>
          <w:i/>
          <w:color w:val="000000"/>
          <w:sz w:val="28"/>
        </w:rPr>
        <w:t>Statins for the Primary Prevention of Coronary Heart Disease.</w:t>
      </w:r>
      <w:r>
        <w:rPr>
          <w:rFonts w:ascii="Times New Roman"/>
          <w:b w:val="false"/>
          <w:i w:val="false"/>
          <w:color w:val="000000"/>
          <w:sz w:val="28"/>
        </w:rPr>
        <w:t xml:space="preserve"> Biomed Res Int. 2019 Jan 29;2019:4870350. doi: 10.1155/2019/4870350. PMID: 30834266; PMCID: PMC6374814.</w:t>
      </w:r>
    </w:p>
    <w:bookmarkEnd w:id="1003"/>
    <w:bookmarkStart w:name="z1641" w:id="1004"/>
    <w:p>
      <w:pPr>
        <w:spacing w:after="0"/>
        <w:ind w:left="0"/>
        <w:jc w:val="both"/>
      </w:pPr>
      <w:r>
        <w:rPr>
          <w:rFonts w:ascii="Times New Roman"/>
          <w:b w:val="false"/>
          <w:i w:val="false"/>
          <w:color w:val="000000"/>
          <w:sz w:val="28"/>
        </w:rPr>
        <w:t xml:space="preserve">
      42.      Soliman GA. Dietary </w:t>
      </w:r>
      <w:r>
        <w:rPr>
          <w:rFonts w:ascii="Times New Roman"/>
          <w:b w:val="false"/>
          <w:i/>
          <w:color w:val="000000"/>
          <w:sz w:val="28"/>
        </w:rPr>
        <w:t>Cholesterol and the Lack of Evidence in Cardiovascular Disease.</w:t>
      </w:r>
      <w:r>
        <w:rPr>
          <w:rFonts w:ascii="Times New Roman"/>
          <w:b w:val="false"/>
          <w:i w:val="false"/>
          <w:color w:val="000000"/>
          <w:sz w:val="28"/>
        </w:rPr>
        <w:t xml:space="preserve"> Nutrients. 2018 Jun 16;10(6):780. doi: 10.3390/nu10060780. PMID: 29914176; PMCID: PMC6024687.</w:t>
      </w:r>
    </w:p>
    <w:bookmarkEnd w:id="1004"/>
    <w:bookmarkStart w:name="z1642" w:id="1005"/>
    <w:p>
      <w:pPr>
        <w:spacing w:after="0"/>
        <w:ind w:left="0"/>
        <w:jc w:val="both"/>
      </w:pPr>
      <w:r>
        <w:rPr>
          <w:rFonts w:ascii="Times New Roman"/>
          <w:b w:val="false"/>
          <w:i w:val="false"/>
          <w:color w:val="000000"/>
          <w:sz w:val="28"/>
        </w:rPr>
        <w:t xml:space="preserve">
      43.      Grosso G, Galvano F, Marventano S, Malaguarnera M, Bucolo C, Drago F, Caraci F. </w:t>
      </w:r>
      <w:r>
        <w:rPr>
          <w:rFonts w:ascii="Times New Roman"/>
          <w:b w:val="false"/>
          <w:i/>
          <w:color w:val="000000"/>
          <w:sz w:val="28"/>
        </w:rPr>
        <w:t>Omega-3 fatty acids and depression: scientific evidence and biological mechanisms.</w:t>
      </w:r>
      <w:r>
        <w:rPr>
          <w:rFonts w:ascii="Times New Roman"/>
          <w:b w:val="false"/>
          <w:i w:val="false"/>
          <w:color w:val="000000"/>
          <w:sz w:val="28"/>
        </w:rPr>
        <w:t xml:space="preserve"> Oxid Med Cell Longev. 2014;2014:313570. doi: 10.1155/2014/313570. Epub 2014 Mar 18. PMID: 24757497; PMCID: PMC3976923.</w:t>
      </w:r>
    </w:p>
    <w:bookmarkEnd w:id="1005"/>
    <w:bookmarkStart w:name="z1643" w:id="1006"/>
    <w:p>
      <w:pPr>
        <w:spacing w:after="0"/>
        <w:ind w:left="0"/>
        <w:jc w:val="both"/>
      </w:pPr>
      <w:r>
        <w:rPr>
          <w:rFonts w:ascii="Times New Roman"/>
          <w:b w:val="false"/>
          <w:i w:val="false"/>
          <w:color w:val="000000"/>
          <w:sz w:val="28"/>
        </w:rPr>
        <w:t xml:space="preserve">
      44.      Ginty AT, Conklin SM. </w:t>
      </w:r>
      <w:r>
        <w:rPr>
          <w:rFonts w:ascii="Times New Roman"/>
          <w:b w:val="false"/>
          <w:i/>
          <w:color w:val="000000"/>
          <w:sz w:val="28"/>
        </w:rPr>
        <w:t>Short-term supplementation of acute long-chain omega-3 polyunsaturated fatty acids may alter depression status and decrease symptomology among young adults with depression: A preliminary randomized and placebo controlled trial</w:t>
      </w:r>
      <w:r>
        <w:rPr>
          <w:rFonts w:ascii="Times New Roman"/>
          <w:b w:val="false"/>
          <w:i w:val="false"/>
          <w:color w:val="000000"/>
          <w:sz w:val="28"/>
        </w:rPr>
        <w:t>. Psychiatry Res. 2015 Sep 30;229(1-2):485-9. doi: 10.1016/j.psychres.2015.05.072. Epub 2015 Jun 27. PMID: 26188642.</w:t>
      </w:r>
    </w:p>
    <w:bookmarkEnd w:id="1006"/>
    <w:bookmarkStart w:name="z1644" w:id="1007"/>
    <w:p>
      <w:pPr>
        <w:spacing w:after="0"/>
        <w:ind w:left="0"/>
        <w:jc w:val="both"/>
      </w:pPr>
      <w:r>
        <w:rPr>
          <w:rFonts w:ascii="Times New Roman"/>
          <w:b w:val="false"/>
          <w:i w:val="false"/>
          <w:color w:val="000000"/>
          <w:sz w:val="28"/>
        </w:rPr>
        <w:t>
      45.      Li K, Huang T, Zheng J, Wu K, Li D</w:t>
      </w:r>
      <w:r>
        <w:rPr>
          <w:rFonts w:ascii="Times New Roman"/>
          <w:b w:val="false"/>
          <w:i/>
          <w:color w:val="000000"/>
          <w:sz w:val="28"/>
        </w:rPr>
        <w:t xml:space="preserve">. Effect of marine-derived n-3 polyunsaturated fatty acids on C-reactive protein, interleukin 6 and tumor necrosis factor </w:t>
      </w:r>
      <w:r>
        <w:rPr>
          <w:rFonts w:ascii="Times New Roman"/>
          <w:b w:val="false"/>
          <w:i w:val="false"/>
          <w:color w:val="000000"/>
          <w:sz w:val="28"/>
        </w:rPr>
        <w:t>a</w:t>
      </w:r>
      <w:r>
        <w:rPr>
          <w:rFonts w:ascii="Times New Roman"/>
          <w:b w:val="false"/>
          <w:i/>
          <w:color w:val="000000"/>
          <w:sz w:val="28"/>
        </w:rPr>
        <w:t xml:space="preserve">: a meta-analysis. </w:t>
      </w:r>
      <w:r>
        <w:rPr>
          <w:rFonts w:ascii="Times New Roman"/>
          <w:b w:val="false"/>
          <w:i w:val="false"/>
          <w:color w:val="000000"/>
          <w:sz w:val="28"/>
        </w:rPr>
        <w:t>PLoS One. 2014 Feb 5;9(2):e88103. doi: 10.1371/journal.pone.0088103. PMID: 24505395; PMCID: PMC3914936.</w:t>
      </w:r>
    </w:p>
    <w:bookmarkEnd w:id="1007"/>
    <w:bookmarkStart w:name="z1645" w:id="1008"/>
    <w:p>
      <w:pPr>
        <w:spacing w:after="0"/>
        <w:ind w:left="0"/>
        <w:jc w:val="both"/>
      </w:pPr>
      <w:r>
        <w:rPr>
          <w:rFonts w:ascii="Times New Roman"/>
          <w:b w:val="false"/>
          <w:i w:val="false"/>
          <w:color w:val="000000"/>
          <w:sz w:val="28"/>
        </w:rPr>
        <w:t xml:space="preserve">
      46.      Ebrahimi M, Ghayour-Mobarhan M, Rezaiean S, Hoseini M, Parizade SM, Farhoudi F, Hosseininezhad SJ, Tavallaei S, Vejdani A, Azimi-Nezhad M, Shakeri MT, Rad MA, Mobarra N, Kazemi-Bajestani SM, Ferns GA. </w:t>
      </w:r>
      <w:r>
        <w:rPr>
          <w:rFonts w:ascii="Times New Roman"/>
          <w:b w:val="false"/>
          <w:i/>
          <w:color w:val="000000"/>
          <w:sz w:val="28"/>
        </w:rPr>
        <w:t xml:space="preserve">Omega-3 fatty acid supplements improve the cardiovascular risk profile of subjects with metabolic syndrome, including markers of inflammation and auto-immunity. </w:t>
      </w:r>
      <w:r>
        <w:rPr>
          <w:rFonts w:ascii="Times New Roman"/>
          <w:b w:val="false"/>
          <w:i w:val="false"/>
          <w:color w:val="000000"/>
          <w:sz w:val="28"/>
        </w:rPr>
        <w:t>Acta Cardiol. 2009 Jun;64(3):321-7. doi: 10.2143/AC.64.3.2038016. PMID: 19593941.</w:t>
      </w:r>
    </w:p>
    <w:bookmarkEnd w:id="1008"/>
    <w:bookmarkStart w:name="z1646" w:id="1009"/>
    <w:p>
      <w:pPr>
        <w:spacing w:after="0"/>
        <w:ind w:left="0"/>
        <w:jc w:val="both"/>
      </w:pPr>
      <w:r>
        <w:rPr>
          <w:rFonts w:ascii="Times New Roman"/>
          <w:b w:val="false"/>
          <w:i w:val="false"/>
          <w:color w:val="000000"/>
          <w:sz w:val="28"/>
        </w:rPr>
        <w:t xml:space="preserve">
      47.      Robinson LE, Mazurak VC. </w:t>
      </w:r>
      <w:r>
        <w:rPr>
          <w:rFonts w:ascii="Times New Roman"/>
          <w:b w:val="false"/>
          <w:i/>
          <w:color w:val="000000"/>
          <w:sz w:val="28"/>
        </w:rPr>
        <w:t>N-3 polyunsaturated fatty acids: relationship to inflammation in healthy adults and adults exhibiting features of metabolic syndrome.</w:t>
      </w:r>
      <w:r>
        <w:rPr>
          <w:rFonts w:ascii="Times New Roman"/>
          <w:b w:val="false"/>
          <w:i w:val="false"/>
          <w:color w:val="000000"/>
          <w:sz w:val="28"/>
        </w:rPr>
        <w:t xml:space="preserve"> Lipids. 2013 Apr;48(4):319-32. doi: 10.1007/s11745-013-3774-6. Epub 2013 Mar 1. PMID: 23456976.</w:t>
      </w:r>
    </w:p>
    <w:bookmarkEnd w:id="1009"/>
    <w:bookmarkStart w:name="z1647" w:id="1010"/>
    <w:p>
      <w:pPr>
        <w:spacing w:after="0"/>
        <w:ind w:left="0"/>
        <w:jc w:val="both"/>
      </w:pPr>
      <w:r>
        <w:rPr>
          <w:rFonts w:ascii="Times New Roman"/>
          <w:b w:val="false"/>
          <w:i w:val="false"/>
          <w:color w:val="000000"/>
          <w:sz w:val="28"/>
        </w:rPr>
        <w:t xml:space="preserve">
      48.      Theodoratou E, McNeill G, Cetnarskyj R, Farrington SM, Tenesa A, Barnetson R, Porteous M, Dunlop M, Campbell H. </w:t>
      </w:r>
      <w:r>
        <w:rPr>
          <w:rFonts w:ascii="Times New Roman"/>
          <w:b w:val="false"/>
          <w:i/>
          <w:color w:val="000000"/>
          <w:sz w:val="28"/>
        </w:rPr>
        <w:t>Dietary fatty acids and colorectal cancer: a case-control study.</w:t>
      </w:r>
      <w:r>
        <w:rPr>
          <w:rFonts w:ascii="Times New Roman"/>
          <w:b w:val="false"/>
          <w:i w:val="false"/>
          <w:color w:val="000000"/>
          <w:sz w:val="28"/>
        </w:rPr>
        <w:t xml:space="preserve"> Am J Epidemiol. 2007 Jul 15;166(2):181-95. doi: 10.1093/aje/kwm063. Epub 2007 May 9. PMID: 17493949.</w:t>
      </w:r>
    </w:p>
    <w:bookmarkEnd w:id="1010"/>
    <w:bookmarkStart w:name="z1648" w:id="1011"/>
    <w:p>
      <w:pPr>
        <w:spacing w:after="0"/>
        <w:ind w:left="0"/>
        <w:jc w:val="both"/>
      </w:pPr>
      <w:r>
        <w:rPr>
          <w:rFonts w:ascii="Times New Roman"/>
          <w:b w:val="false"/>
          <w:i w:val="false"/>
          <w:color w:val="000000"/>
          <w:sz w:val="28"/>
        </w:rPr>
        <w:t xml:space="preserve">
      49.      Zhong X, Fang YJ, Pan ZZ, Li B, Wang L, Zheng MC, Chen YM, Zhang CX. </w:t>
      </w:r>
      <w:r>
        <w:rPr>
          <w:rFonts w:ascii="Times New Roman"/>
          <w:b w:val="false"/>
          <w:i/>
          <w:color w:val="000000"/>
          <w:sz w:val="28"/>
        </w:rPr>
        <w:t xml:space="preserve">Dietary fat, fatty acid intakes and colorectal cancer risk in Chinese adults: a case-control study. </w:t>
      </w:r>
      <w:r>
        <w:rPr>
          <w:rFonts w:ascii="Times New Roman"/>
          <w:b w:val="false"/>
          <w:i w:val="false"/>
          <w:color w:val="000000"/>
          <w:sz w:val="28"/>
        </w:rPr>
        <w:t>Eur J Cancer Prev. 2013 Sep;22(5):438-47. doi: 10.1097/CEJ.0b013e32835e88c4. PMID: 23377001.</w:t>
      </w:r>
    </w:p>
    <w:bookmarkEnd w:id="1011"/>
    <w:bookmarkStart w:name="z1649" w:id="1012"/>
    <w:p>
      <w:pPr>
        <w:spacing w:after="0"/>
        <w:ind w:left="0"/>
        <w:jc w:val="both"/>
      </w:pPr>
      <w:r>
        <w:rPr>
          <w:rFonts w:ascii="Times New Roman"/>
          <w:b w:val="false"/>
          <w:i w:val="false"/>
          <w:color w:val="000000"/>
          <w:sz w:val="28"/>
        </w:rPr>
        <w:t xml:space="preserve">
      50.      Helen H. Wang, Gabriella Garruti, Min Liu, Piero Portincasa, David Q.-H. Wang. </w:t>
      </w:r>
      <w:r>
        <w:rPr>
          <w:rFonts w:ascii="Times New Roman"/>
          <w:b w:val="false"/>
          <w:i/>
          <w:color w:val="000000"/>
          <w:sz w:val="28"/>
        </w:rPr>
        <w:t>Cholesterol and Lipoprotein Metabolism and Atherosclerosis: Recent Advances in Reverse Cholesterol Transport.</w:t>
      </w:r>
      <w:r>
        <w:rPr>
          <w:rFonts w:ascii="Times New Roman"/>
          <w:b w:val="false"/>
          <w:i w:val="false"/>
          <w:color w:val="000000"/>
          <w:sz w:val="28"/>
        </w:rPr>
        <w:t xml:space="preserve"> Annals of Hepatology. 2017; Pages S27-S42. doi:10.5604/01.3001.0010.5495.</w:t>
      </w:r>
    </w:p>
    <w:bookmarkEnd w:id="1012"/>
    <w:bookmarkStart w:name="z1650" w:id="1013"/>
    <w:p>
      <w:pPr>
        <w:spacing w:after="0"/>
        <w:ind w:left="0"/>
        <w:jc w:val="both"/>
      </w:pPr>
      <w:r>
        <w:rPr>
          <w:rFonts w:ascii="Times New Roman"/>
          <w:b w:val="false"/>
          <w:i w:val="false"/>
          <w:color w:val="000000"/>
          <w:sz w:val="28"/>
        </w:rPr>
        <w:t xml:space="preserve">
      51.      Katan MB, Zock PL, Mensink RP. </w:t>
      </w:r>
      <w:r>
        <w:rPr>
          <w:rFonts w:ascii="Times New Roman"/>
          <w:b w:val="false"/>
          <w:i/>
          <w:color w:val="000000"/>
          <w:sz w:val="28"/>
        </w:rPr>
        <w:t>Trans fatty acids and their effects on lipoproteins in humans.</w:t>
      </w:r>
      <w:r>
        <w:rPr>
          <w:rFonts w:ascii="Times New Roman"/>
          <w:b w:val="false"/>
          <w:i w:val="false"/>
          <w:color w:val="000000"/>
          <w:sz w:val="28"/>
        </w:rPr>
        <w:t xml:space="preserve"> Annu Rev Nutr. 1995;15:473-93. doi: 10.1146/annurev.nu.15.070195.002353. PMID: 8527230.</w:t>
      </w:r>
    </w:p>
    <w:bookmarkEnd w:id="1013"/>
    <w:bookmarkStart w:name="z1651" w:id="1014"/>
    <w:p>
      <w:pPr>
        <w:spacing w:after="0"/>
        <w:ind w:left="0"/>
        <w:jc w:val="both"/>
      </w:pPr>
      <w:r>
        <w:rPr>
          <w:rFonts w:ascii="Times New Roman"/>
          <w:b w:val="false"/>
          <w:i w:val="false"/>
          <w:color w:val="000000"/>
          <w:sz w:val="28"/>
        </w:rPr>
        <w:t xml:space="preserve">
      52.      Zock PL, Katan MB. </w:t>
      </w:r>
      <w:r>
        <w:rPr>
          <w:rFonts w:ascii="Times New Roman"/>
          <w:b w:val="false"/>
          <w:i/>
          <w:color w:val="000000"/>
          <w:sz w:val="28"/>
        </w:rPr>
        <w:t xml:space="preserve">Trans fatty acids, lipoproteins, and coronary risk. </w:t>
      </w:r>
      <w:r>
        <w:rPr>
          <w:rFonts w:ascii="Times New Roman"/>
          <w:b w:val="false"/>
          <w:i w:val="false"/>
          <w:color w:val="000000"/>
          <w:sz w:val="28"/>
        </w:rPr>
        <w:t>Can J Physiol Pharmacol. 1997 Mar;75(3):211-6. PMID: 9164704.</w:t>
      </w:r>
    </w:p>
    <w:bookmarkEnd w:id="1014"/>
    <w:bookmarkStart w:name="z1652" w:id="1015"/>
    <w:p>
      <w:pPr>
        <w:spacing w:after="0"/>
        <w:ind w:left="0"/>
        <w:jc w:val="both"/>
      </w:pPr>
      <w:r>
        <w:rPr>
          <w:rFonts w:ascii="Times New Roman"/>
          <w:b w:val="false"/>
          <w:i w:val="false"/>
          <w:color w:val="000000"/>
          <w:sz w:val="28"/>
        </w:rPr>
        <w:t xml:space="preserve">
      53.      Wang X, Magkos F, Mittendorfer B. </w:t>
      </w:r>
      <w:r>
        <w:rPr>
          <w:rFonts w:ascii="Times New Roman"/>
          <w:b w:val="false"/>
          <w:i/>
          <w:color w:val="000000"/>
          <w:sz w:val="28"/>
        </w:rPr>
        <w:t>Sex differences in lipid and lipoprotein metabolism: it's not just about sex hormones.</w:t>
      </w:r>
      <w:r>
        <w:rPr>
          <w:rFonts w:ascii="Times New Roman"/>
          <w:b w:val="false"/>
          <w:i w:val="false"/>
          <w:color w:val="000000"/>
          <w:sz w:val="28"/>
        </w:rPr>
        <w:t xml:space="preserve"> J Clin Endocrinol Metab. 2011 Apr;96(4):885-93. doi: 10.1210/jc.2010-2061. PMID: 21474685; PMCID: PMC3070248.</w:t>
      </w:r>
    </w:p>
    <w:bookmarkEnd w:id="1015"/>
    <w:bookmarkStart w:name="z1653" w:id="1016"/>
    <w:p>
      <w:pPr>
        <w:spacing w:after="0"/>
        <w:ind w:left="0"/>
        <w:jc w:val="both"/>
      </w:pPr>
      <w:r>
        <w:rPr>
          <w:rFonts w:ascii="Times New Roman"/>
          <w:b w:val="false"/>
          <w:i w:val="false"/>
          <w:color w:val="000000"/>
          <w:sz w:val="28"/>
        </w:rPr>
        <w:t xml:space="preserve">
      54.      Marcus JB. </w:t>
      </w:r>
      <w:r>
        <w:rPr>
          <w:rFonts w:ascii="Times New Roman"/>
          <w:b w:val="false"/>
          <w:i/>
          <w:color w:val="000000"/>
          <w:sz w:val="28"/>
        </w:rPr>
        <w:t xml:space="preserve">Chapter 6 - Lipids Basics: Fats and Oils in Foods and Health: Healthy Lipid Choices, Roles and Applications in Nutrition, Food Science and the Culinary Arts. </w:t>
      </w:r>
      <w:r>
        <w:rPr>
          <w:rFonts w:ascii="Times New Roman"/>
          <w:b w:val="false"/>
          <w:i w:val="false"/>
          <w:color w:val="000000"/>
          <w:sz w:val="28"/>
        </w:rPr>
        <w:t xml:space="preserve">Culinary Nutrition. 2013; Pages 231-277. doi:10.1016/B978-0-12-391882-6.00006-6. </w:t>
      </w:r>
    </w:p>
    <w:bookmarkEnd w:id="1016"/>
    <w:bookmarkStart w:name="z1654" w:id="1017"/>
    <w:p>
      <w:pPr>
        <w:spacing w:after="0"/>
        <w:ind w:left="0"/>
        <w:jc w:val="both"/>
      </w:pPr>
      <w:r>
        <w:rPr>
          <w:rFonts w:ascii="Times New Roman"/>
          <w:b w:val="false"/>
          <w:i w:val="false"/>
          <w:color w:val="000000"/>
          <w:sz w:val="28"/>
        </w:rPr>
        <w:t xml:space="preserve">
      55.      Sodeman WA, Sodeman TC. </w:t>
      </w:r>
      <w:r>
        <w:rPr>
          <w:rFonts w:ascii="Times New Roman"/>
          <w:b w:val="false"/>
          <w:i/>
          <w:color w:val="000000"/>
          <w:sz w:val="28"/>
        </w:rPr>
        <w:t xml:space="preserve">Trans Fats: Patient and Caregiver's Guide. </w:t>
      </w:r>
      <w:r>
        <w:rPr>
          <w:rFonts w:ascii="Times New Roman"/>
          <w:b w:val="false"/>
          <w:i w:val="false"/>
          <w:color w:val="000000"/>
          <w:sz w:val="28"/>
        </w:rPr>
        <w:t>Instructions for Geriatric Patients. 2005; Page 261. doi: 10.1016/B978-141600203-1.50123-2.</w:t>
      </w:r>
    </w:p>
    <w:bookmarkEnd w:id="1017"/>
    <w:bookmarkStart w:name="z1655" w:id="1018"/>
    <w:p>
      <w:pPr>
        <w:spacing w:after="0"/>
        <w:ind w:left="0"/>
        <w:jc w:val="both"/>
      </w:pPr>
      <w:r>
        <w:rPr>
          <w:rFonts w:ascii="Times New Roman"/>
          <w:b w:val="false"/>
          <w:i w:val="false"/>
          <w:color w:val="000000"/>
          <w:sz w:val="28"/>
        </w:rPr>
        <w:t xml:space="preserve">
      56.      Amrutha Kala AL. </w:t>
      </w:r>
      <w:r>
        <w:rPr>
          <w:rFonts w:ascii="Times New Roman"/>
          <w:b w:val="false"/>
          <w:i/>
          <w:color w:val="000000"/>
          <w:sz w:val="28"/>
        </w:rPr>
        <w:t>Studies on saturated and trans fatty acids composition of few commercial brands of biscuits sold in Indian market.</w:t>
      </w:r>
      <w:r>
        <w:rPr>
          <w:rFonts w:ascii="Times New Roman"/>
          <w:b w:val="false"/>
          <w:i w:val="false"/>
          <w:color w:val="000000"/>
          <w:sz w:val="28"/>
        </w:rPr>
        <w:t xml:space="preserve"> J Food Sci Technol. 2014 Nov;51(11):3520-6. doi: 10.1007/s13197-014-1421-8. Epub 2014 Jun 4. PMID: 26396357; PMCID: PMC4571254.</w:t>
      </w:r>
    </w:p>
    <w:bookmarkEnd w:id="1018"/>
    <w:bookmarkStart w:name="z1656" w:id="1019"/>
    <w:p>
      <w:pPr>
        <w:spacing w:after="0"/>
        <w:ind w:left="0"/>
        <w:jc w:val="both"/>
      </w:pPr>
      <w:r>
        <w:rPr>
          <w:rFonts w:ascii="Times New Roman"/>
          <w:b w:val="false"/>
          <w:i w:val="false"/>
          <w:color w:val="000000"/>
          <w:sz w:val="28"/>
        </w:rPr>
        <w:t xml:space="preserve">
      57.      Iqbal MP. </w:t>
      </w:r>
      <w:r>
        <w:rPr>
          <w:rFonts w:ascii="Times New Roman"/>
          <w:b w:val="false"/>
          <w:i/>
          <w:color w:val="000000"/>
          <w:sz w:val="28"/>
        </w:rPr>
        <w:t xml:space="preserve">Trans fatty acids - A risk factor for cardiovascular disease. </w:t>
      </w:r>
      <w:r>
        <w:rPr>
          <w:rFonts w:ascii="Times New Roman"/>
          <w:b w:val="false"/>
          <w:i w:val="false"/>
          <w:color w:val="000000"/>
          <w:sz w:val="28"/>
        </w:rPr>
        <w:t>Pak J Med Sci. 2014 Jan;30(1):194-7. doi: 10.12669/pjms.301.4525. PMID: 24639860; PMCID: PMC3955571.</w:t>
      </w:r>
    </w:p>
    <w:bookmarkEnd w:id="1019"/>
    <w:bookmarkStart w:name="z1657" w:id="1020"/>
    <w:p>
      <w:pPr>
        <w:spacing w:after="0"/>
        <w:ind w:left="0"/>
        <w:jc w:val="both"/>
      </w:pPr>
      <w:r>
        <w:rPr>
          <w:rFonts w:ascii="Times New Roman"/>
          <w:b w:val="false"/>
          <w:i w:val="false"/>
          <w:color w:val="000000"/>
          <w:sz w:val="28"/>
        </w:rPr>
        <w:t xml:space="preserve">
      58.      Dhaka V, Gulia N, Ahlawat KS, Khatkar BS. </w:t>
      </w:r>
      <w:r>
        <w:rPr>
          <w:rFonts w:ascii="Times New Roman"/>
          <w:b w:val="false"/>
          <w:i/>
          <w:color w:val="000000"/>
          <w:sz w:val="28"/>
        </w:rPr>
        <w:t>Trans fats-sources, health risks and alternative approach - A review.</w:t>
      </w:r>
      <w:r>
        <w:rPr>
          <w:rFonts w:ascii="Times New Roman"/>
          <w:b w:val="false"/>
          <w:i w:val="false"/>
          <w:color w:val="000000"/>
          <w:sz w:val="28"/>
        </w:rPr>
        <w:t xml:space="preserve"> J Food Sci Technol. 2011 Oct;48(5):534-41. doi: 10.1007/s13197-010-0225-8. Epub 2011 Jan 28. PMID: 23572785; PMCID: PMC3551118.</w:t>
      </w:r>
    </w:p>
    <w:bookmarkEnd w:id="1020"/>
    <w:bookmarkStart w:name="z1658" w:id="1021"/>
    <w:p>
      <w:pPr>
        <w:spacing w:after="0"/>
        <w:ind w:left="0"/>
        <w:jc w:val="both"/>
      </w:pPr>
      <w:r>
        <w:rPr>
          <w:rFonts w:ascii="Times New Roman"/>
          <w:b w:val="false"/>
          <w:i w:val="false"/>
          <w:color w:val="000000"/>
          <w:sz w:val="28"/>
        </w:rPr>
        <w:t xml:space="preserve">
      59.      Widmer RJ, Flammer AJ, Lerman LO, Lerman A. </w:t>
      </w:r>
      <w:r>
        <w:rPr>
          <w:rFonts w:ascii="Times New Roman"/>
          <w:b w:val="false"/>
          <w:i/>
          <w:color w:val="000000"/>
          <w:sz w:val="28"/>
        </w:rPr>
        <w:t xml:space="preserve">The Mediterranean diet, its components, and cardiovascular disease. </w:t>
      </w:r>
      <w:r>
        <w:rPr>
          <w:rFonts w:ascii="Times New Roman"/>
          <w:b w:val="false"/>
          <w:i w:val="false"/>
          <w:color w:val="000000"/>
          <w:sz w:val="28"/>
        </w:rPr>
        <w:t>Am J Med. 2015 Mar;128(3):229-38. doi: 10.1016/j.amjmed.2014.10.014. Epub 2014 Oct 15. PMID: 25447615; PMCID: PMC4339461.</w:t>
      </w:r>
    </w:p>
    <w:bookmarkEnd w:id="1021"/>
    <w:bookmarkStart w:name="z1659" w:id="1022"/>
    <w:p>
      <w:pPr>
        <w:spacing w:after="0"/>
        <w:ind w:left="0"/>
        <w:jc w:val="both"/>
      </w:pPr>
      <w:r>
        <w:rPr>
          <w:rFonts w:ascii="Times New Roman"/>
          <w:b w:val="false"/>
          <w:i w:val="false"/>
          <w:color w:val="000000"/>
          <w:sz w:val="28"/>
        </w:rPr>
        <w:t xml:space="preserve">
      60.      Kris-Etherton PM, Hu FB, Ros E, Sabaté J. </w:t>
      </w:r>
      <w:r>
        <w:rPr>
          <w:rFonts w:ascii="Times New Roman"/>
          <w:b w:val="false"/>
          <w:i/>
          <w:color w:val="000000"/>
          <w:sz w:val="28"/>
        </w:rPr>
        <w:t>The role of tree nuts and peanuts in the prevention of coronary heart disease: multiple potential mechanisms.</w:t>
      </w:r>
      <w:r>
        <w:rPr>
          <w:rFonts w:ascii="Times New Roman"/>
          <w:b w:val="false"/>
          <w:i w:val="false"/>
          <w:color w:val="000000"/>
          <w:sz w:val="28"/>
        </w:rPr>
        <w:t xml:space="preserve"> J Nutr. 2008 Sep;138(9):1746S-1751S. doi: 10.1093/jn/138.9.1746S. PMID: 18716180.</w:t>
      </w:r>
    </w:p>
    <w:bookmarkEnd w:id="1022"/>
    <w:bookmarkStart w:name="z1660" w:id="1023"/>
    <w:p>
      <w:pPr>
        <w:spacing w:after="0"/>
        <w:ind w:left="0"/>
        <w:jc w:val="both"/>
      </w:pPr>
      <w:r>
        <w:rPr>
          <w:rFonts w:ascii="Times New Roman"/>
          <w:b w:val="false"/>
          <w:i w:val="false"/>
          <w:color w:val="000000"/>
          <w:sz w:val="28"/>
        </w:rPr>
        <w:t xml:space="preserve">
      61.      Dupont J, White PJ, Carpenter MP, Schaefer EJ, Meydani SN, Elson CE, Woods M, Gorbach SL. </w:t>
      </w:r>
      <w:r>
        <w:rPr>
          <w:rFonts w:ascii="Times New Roman"/>
          <w:b w:val="false"/>
          <w:i/>
          <w:color w:val="000000"/>
          <w:sz w:val="28"/>
        </w:rPr>
        <w:t>Food uses and health effects of corn oil.</w:t>
      </w:r>
      <w:r>
        <w:rPr>
          <w:rFonts w:ascii="Times New Roman"/>
          <w:b w:val="false"/>
          <w:i w:val="false"/>
          <w:color w:val="000000"/>
          <w:sz w:val="28"/>
        </w:rPr>
        <w:t xml:space="preserve"> J Am Coll Nutr. 1990 Oct;9(5):438-70. doi: 10.1080/07315724.1990.10720403. PMID: 2258533.</w:t>
      </w:r>
    </w:p>
    <w:bookmarkEnd w:id="1023"/>
    <w:bookmarkStart w:name="z1661" w:id="1024"/>
    <w:p>
      <w:pPr>
        <w:spacing w:after="0"/>
        <w:ind w:left="0"/>
        <w:jc w:val="both"/>
      </w:pPr>
      <w:r>
        <w:rPr>
          <w:rFonts w:ascii="Times New Roman"/>
          <w:b w:val="false"/>
          <w:i w:val="false"/>
          <w:color w:val="000000"/>
          <w:sz w:val="28"/>
        </w:rPr>
        <w:t xml:space="preserve">
      62.      Romanić R. </w:t>
      </w:r>
      <w:r>
        <w:rPr>
          <w:rFonts w:ascii="Times New Roman"/>
          <w:b w:val="false"/>
          <w:i/>
          <w:color w:val="000000"/>
          <w:sz w:val="28"/>
        </w:rPr>
        <w:t xml:space="preserve">Chapter 17 - Cold pressed sunflower (Helianthus annuus L.) oil. </w:t>
      </w:r>
      <w:r>
        <w:rPr>
          <w:rFonts w:ascii="Times New Roman"/>
          <w:b w:val="false"/>
          <w:i w:val="false"/>
          <w:color w:val="000000"/>
          <w:sz w:val="28"/>
        </w:rPr>
        <w:t>Cold Pressed Oils. 2020; Pages 197-218. doi: 10.1016/B978-0-12-818188-1.00017-7.</w:t>
      </w:r>
    </w:p>
    <w:bookmarkEnd w:id="1024"/>
    <w:bookmarkStart w:name="z1662" w:id="1025"/>
    <w:p>
      <w:pPr>
        <w:spacing w:after="0"/>
        <w:ind w:left="0"/>
        <w:jc w:val="both"/>
      </w:pPr>
      <w:r>
        <w:rPr>
          <w:rFonts w:ascii="Times New Roman"/>
          <w:b w:val="false"/>
          <w:i w:val="false"/>
          <w:color w:val="000000"/>
          <w:sz w:val="28"/>
        </w:rPr>
        <w:t xml:space="preserve">
      63.      Wagner KH, Tomasch R, Elmadfa I. </w:t>
      </w:r>
      <w:r>
        <w:rPr>
          <w:rFonts w:ascii="Times New Roman"/>
          <w:b w:val="false"/>
          <w:i/>
          <w:color w:val="000000"/>
          <w:sz w:val="28"/>
        </w:rPr>
        <w:t>Impact of diets containing corn oil or olive/sunflower oil mixture on the human plasma and lipoprotein lipid metabolism.</w:t>
      </w:r>
      <w:r>
        <w:rPr>
          <w:rFonts w:ascii="Times New Roman"/>
          <w:b w:val="false"/>
          <w:i w:val="false"/>
          <w:color w:val="000000"/>
          <w:sz w:val="28"/>
        </w:rPr>
        <w:t xml:space="preserve"> Eur J Nutr. 2001 Aug;40(4):161-7. doi: 10.1007/s003940170004. PMID: 11905957.</w:t>
      </w:r>
    </w:p>
    <w:bookmarkEnd w:id="1025"/>
    <w:bookmarkStart w:name="z1663" w:id="1026"/>
    <w:p>
      <w:pPr>
        <w:spacing w:after="0"/>
        <w:ind w:left="0"/>
        <w:jc w:val="both"/>
      </w:pPr>
      <w:r>
        <w:rPr>
          <w:rFonts w:ascii="Times New Roman"/>
          <w:b w:val="false"/>
          <w:i w:val="false"/>
          <w:color w:val="000000"/>
          <w:sz w:val="28"/>
        </w:rPr>
        <w:t xml:space="preserve">
      64.      Rodriguez-Leyva D, Dupasquier CM, McCullough R, Pierce GN. </w:t>
      </w:r>
      <w:r>
        <w:rPr>
          <w:rFonts w:ascii="Times New Roman"/>
          <w:b w:val="false"/>
          <w:i/>
          <w:color w:val="000000"/>
          <w:sz w:val="28"/>
        </w:rPr>
        <w:t xml:space="preserve">The cardiovascular effects of flaxseed and its omega-3 fatty acid, alpha-linolenic acid. </w:t>
      </w:r>
      <w:r>
        <w:rPr>
          <w:rFonts w:ascii="Times New Roman"/>
          <w:b w:val="false"/>
          <w:i w:val="false"/>
          <w:color w:val="000000"/>
          <w:sz w:val="28"/>
        </w:rPr>
        <w:t>Can J Cardiol. 2010 Nov;26(9):489-96. doi: 10.1016/s0828-282x(10)70455-4. PMID: 21076723; PMCID: PMC2989356.</w:t>
      </w:r>
    </w:p>
    <w:bookmarkEnd w:id="1026"/>
    <w:bookmarkStart w:name="z1664" w:id="1027"/>
    <w:p>
      <w:pPr>
        <w:spacing w:after="0"/>
        <w:ind w:left="0"/>
        <w:jc w:val="both"/>
      </w:pPr>
      <w:r>
        <w:rPr>
          <w:rFonts w:ascii="Times New Roman"/>
          <w:b w:val="false"/>
          <w:i w:val="false"/>
          <w:color w:val="000000"/>
          <w:sz w:val="28"/>
        </w:rPr>
        <w:t xml:space="preserve">
      65.      Murphy RA, Devarshi PP, Ekimura S, Marshall K, Hazels Mitmesser S. </w:t>
      </w:r>
      <w:r>
        <w:rPr>
          <w:rFonts w:ascii="Times New Roman"/>
          <w:b w:val="false"/>
          <w:i/>
          <w:color w:val="000000"/>
          <w:sz w:val="28"/>
        </w:rPr>
        <w:t>Long-chain omega-3 fatty acid serum concentrations across life stages in the USA: an analysis of NHANES 2011-2012.</w:t>
      </w:r>
      <w:r>
        <w:rPr>
          <w:rFonts w:ascii="Times New Roman"/>
          <w:b w:val="false"/>
          <w:i w:val="false"/>
          <w:color w:val="000000"/>
          <w:sz w:val="28"/>
        </w:rPr>
        <w:t xml:space="preserve"> BMJ Open. 2021 May 10;11(5):e043301. doi: 10.1136/bmjopen-2020-043301. PMID: 33972333; PMCID: PMC8112395.</w:t>
      </w:r>
    </w:p>
    <w:bookmarkEnd w:id="1027"/>
    <w:bookmarkStart w:name="z1665" w:id="1028"/>
    <w:p>
      <w:pPr>
        <w:spacing w:after="0"/>
        <w:ind w:left="0"/>
        <w:jc w:val="both"/>
      </w:pPr>
      <w:r>
        <w:rPr>
          <w:rFonts w:ascii="Times New Roman"/>
          <w:b w:val="false"/>
          <w:i w:val="false"/>
          <w:color w:val="000000"/>
          <w:sz w:val="28"/>
        </w:rPr>
        <w:t xml:space="preserve">
      66.      Sohal PS, Baracos VE, Clandinin MT. </w:t>
      </w:r>
      <w:r>
        <w:rPr>
          <w:rFonts w:ascii="Times New Roman"/>
          <w:b w:val="false"/>
          <w:i/>
          <w:color w:val="000000"/>
          <w:sz w:val="28"/>
        </w:rPr>
        <w:t>Dietary omega 3 fatty acid alters prostaglandin synthesis, glucose transport and protein turnover in skeletal muscle of healthy and diabetic rats.</w:t>
      </w:r>
      <w:r>
        <w:rPr>
          <w:rFonts w:ascii="Times New Roman"/>
          <w:b w:val="false"/>
          <w:i w:val="false"/>
          <w:color w:val="000000"/>
          <w:sz w:val="28"/>
        </w:rPr>
        <w:t xml:space="preserve"> Biochem J. 1992 Sep 1;286 ( Pt 2)(Pt 2):405-11. doi: 10.1042/bj2860405. PMID: 1530573; PMCID: PMC1132913.</w:t>
      </w:r>
    </w:p>
    <w:bookmarkEnd w:id="1028"/>
    <w:bookmarkStart w:name="z1666" w:id="1029"/>
    <w:p>
      <w:pPr>
        <w:spacing w:after="0"/>
        <w:ind w:left="0"/>
        <w:jc w:val="both"/>
      </w:pPr>
      <w:r>
        <w:rPr>
          <w:rFonts w:ascii="Times New Roman"/>
          <w:b w:val="false"/>
          <w:i w:val="false"/>
          <w:color w:val="000000"/>
          <w:sz w:val="28"/>
        </w:rPr>
        <w:t xml:space="preserve">
      67.      Blondeau N, Lipsky RH, Bourourou M, Duncan MW, Gorelick PB, Marini AM. </w:t>
      </w:r>
      <w:r>
        <w:rPr>
          <w:rFonts w:ascii="Times New Roman"/>
          <w:b w:val="false"/>
          <w:i/>
          <w:color w:val="000000"/>
          <w:sz w:val="28"/>
        </w:rPr>
        <w:t>Alpha-linolenic acid: an omega-3 fatty acid with neuroprotective properties-ready for use in the stroke clinic?</w:t>
      </w:r>
      <w:r>
        <w:rPr>
          <w:rFonts w:ascii="Times New Roman"/>
          <w:b w:val="false"/>
          <w:i w:val="false"/>
          <w:color w:val="000000"/>
          <w:sz w:val="28"/>
        </w:rPr>
        <w:t xml:space="preserve"> Biomed Res Int. 2015;2015:519830. doi: 10.1155/2015/519830. Epub 2015 Feb 19. PMID: 25789320; PMCID: PMC4350958.</w:t>
      </w:r>
    </w:p>
    <w:bookmarkEnd w:id="1029"/>
    <w:bookmarkStart w:name="z1667" w:id="1030"/>
    <w:p>
      <w:pPr>
        <w:spacing w:after="0"/>
        <w:ind w:left="0"/>
        <w:jc w:val="both"/>
      </w:pPr>
      <w:r>
        <w:rPr>
          <w:rFonts w:ascii="Times New Roman"/>
          <w:b w:val="false"/>
          <w:i w:val="false"/>
          <w:color w:val="000000"/>
          <w:sz w:val="28"/>
        </w:rPr>
        <w:t xml:space="preserve">
      68.      Burns-Whitmore B, Froyen E, Heskey C, Parker T, San Pablo G. </w:t>
      </w:r>
      <w:r>
        <w:rPr>
          <w:rFonts w:ascii="Times New Roman"/>
          <w:b w:val="false"/>
          <w:i/>
          <w:color w:val="000000"/>
          <w:sz w:val="28"/>
        </w:rPr>
        <w:t>Alpha-Linolenic and Linoleic Fatty Acids in the Vegan Diet: Do They Require Dietary Reference Intake/Adequate Intake Special Consideration?</w:t>
      </w:r>
      <w:r>
        <w:rPr>
          <w:rFonts w:ascii="Times New Roman"/>
          <w:b w:val="false"/>
          <w:i w:val="false"/>
          <w:color w:val="000000"/>
          <w:sz w:val="28"/>
        </w:rPr>
        <w:t xml:space="preserve"> Nutrients. 2019 Oct 4;11(10):2365. doi: 10.3390/nu11102365. PMID: 31590264; PMCID: PMC6835948.</w:t>
      </w:r>
    </w:p>
    <w:bookmarkEnd w:id="1030"/>
    <w:bookmarkStart w:name="z1668" w:id="1031"/>
    <w:p>
      <w:pPr>
        <w:spacing w:after="0"/>
        <w:ind w:left="0"/>
        <w:jc w:val="both"/>
      </w:pPr>
      <w:r>
        <w:rPr>
          <w:rFonts w:ascii="Times New Roman"/>
          <w:b w:val="false"/>
          <w:i w:val="false"/>
          <w:color w:val="000000"/>
          <w:sz w:val="28"/>
        </w:rPr>
        <w:t xml:space="preserve">
      69.      Anderson BM, Ma DW. </w:t>
      </w:r>
      <w:r>
        <w:rPr>
          <w:rFonts w:ascii="Times New Roman"/>
          <w:b w:val="false"/>
          <w:i/>
          <w:color w:val="000000"/>
          <w:sz w:val="28"/>
        </w:rPr>
        <w:t>Are all n-3 polyunsaturated fatty acids created equal?</w:t>
      </w:r>
      <w:r>
        <w:rPr>
          <w:rFonts w:ascii="Times New Roman"/>
          <w:b w:val="false"/>
          <w:i w:val="false"/>
          <w:color w:val="000000"/>
          <w:sz w:val="28"/>
        </w:rPr>
        <w:t xml:space="preserve"> Lipids Health Dis. 2009 Aug 10;8:33. doi: 10.1186/1476-511X-8-33. PMID: 19664246; PMCID: PMC3224740.</w:t>
      </w:r>
    </w:p>
    <w:bookmarkEnd w:id="1031"/>
    <w:bookmarkStart w:name="z1669" w:id="1032"/>
    <w:p>
      <w:pPr>
        <w:spacing w:after="0"/>
        <w:ind w:left="0"/>
        <w:jc w:val="both"/>
      </w:pPr>
      <w:r>
        <w:rPr>
          <w:rFonts w:ascii="Times New Roman"/>
          <w:b w:val="false"/>
          <w:i w:val="false"/>
          <w:color w:val="000000"/>
          <w:sz w:val="28"/>
        </w:rPr>
        <w:t xml:space="preserve">
      70.      Calder PC. </w:t>
      </w:r>
      <w:r>
        <w:rPr>
          <w:rFonts w:ascii="Times New Roman"/>
          <w:b w:val="false"/>
          <w:i/>
          <w:color w:val="000000"/>
          <w:sz w:val="28"/>
        </w:rPr>
        <w:t xml:space="preserve">Omega-3 polyunsaturated fatty acids and inflammatory processes: nutrition or pharmacology? </w:t>
      </w:r>
      <w:r>
        <w:rPr>
          <w:rFonts w:ascii="Times New Roman"/>
          <w:b w:val="false"/>
          <w:i w:val="false"/>
          <w:color w:val="000000"/>
          <w:sz w:val="28"/>
        </w:rPr>
        <w:t>Br J Clin Pharmacol. 2013 Mar;75(3):645-62. doi: 10.1111/j.1365-2125.2012.04374.x. PMID: 22765297; PMCID: PMC3575932.</w:t>
      </w:r>
    </w:p>
    <w:bookmarkEnd w:id="1032"/>
    <w:bookmarkStart w:name="z1670" w:id="1033"/>
    <w:p>
      <w:pPr>
        <w:spacing w:after="0"/>
        <w:ind w:left="0"/>
        <w:jc w:val="both"/>
      </w:pPr>
      <w:r>
        <w:rPr>
          <w:rFonts w:ascii="Times New Roman"/>
          <w:b w:val="false"/>
          <w:i w:val="false"/>
          <w:color w:val="000000"/>
          <w:sz w:val="28"/>
        </w:rPr>
        <w:t xml:space="preserve">
      71.      Lone AM, Taskén K. </w:t>
      </w:r>
      <w:r>
        <w:rPr>
          <w:rFonts w:ascii="Times New Roman"/>
          <w:b w:val="false"/>
          <w:i/>
          <w:color w:val="000000"/>
          <w:sz w:val="28"/>
        </w:rPr>
        <w:t>Proinflammatory and immunoregulatory roles of eicosanoids in T cells.</w:t>
      </w:r>
      <w:r>
        <w:rPr>
          <w:rFonts w:ascii="Times New Roman"/>
          <w:b w:val="false"/>
          <w:i w:val="false"/>
          <w:color w:val="000000"/>
          <w:sz w:val="28"/>
        </w:rPr>
        <w:t xml:space="preserve"> Front Immunol. 2013 Jun 4;4:130. doi: 10.3389/fimmu.2013.00130. PMID: 23760108; PMCID: PMC3671288.</w:t>
      </w:r>
    </w:p>
    <w:bookmarkEnd w:id="1033"/>
    <w:bookmarkStart w:name="z1671" w:id="1034"/>
    <w:p>
      <w:pPr>
        <w:spacing w:after="0"/>
        <w:ind w:left="0"/>
        <w:jc w:val="both"/>
      </w:pPr>
      <w:r>
        <w:rPr>
          <w:rFonts w:ascii="Times New Roman"/>
          <w:b w:val="false"/>
          <w:i w:val="false"/>
          <w:color w:val="000000"/>
          <w:sz w:val="28"/>
        </w:rPr>
        <w:t xml:space="preserve">
      72.      Dennis EA, Norris PC. </w:t>
      </w:r>
      <w:r>
        <w:rPr>
          <w:rFonts w:ascii="Times New Roman"/>
          <w:b w:val="false"/>
          <w:i/>
          <w:color w:val="000000"/>
          <w:sz w:val="28"/>
        </w:rPr>
        <w:t>Eicosanoid storm in infection and inflammation.</w:t>
      </w:r>
      <w:r>
        <w:rPr>
          <w:rFonts w:ascii="Times New Roman"/>
          <w:b w:val="false"/>
          <w:i w:val="false"/>
          <w:color w:val="000000"/>
          <w:sz w:val="28"/>
        </w:rPr>
        <w:t xml:space="preserve"> Nat Rev Immunol. 2015 Aug;15(8):511-23. doi: 10.1038/nri3859. Epub 2015 Jul 3. Erratum in: Nat Rev Immunol. 2015 Nov;15(11):724. PMID: 26139350; PMCID: PMC4606863.</w:t>
      </w:r>
    </w:p>
    <w:bookmarkEnd w:id="1034"/>
    <w:bookmarkStart w:name="z1672" w:id="1035"/>
    <w:p>
      <w:pPr>
        <w:spacing w:after="0"/>
        <w:ind w:left="0"/>
        <w:jc w:val="both"/>
      </w:pPr>
      <w:r>
        <w:rPr>
          <w:rFonts w:ascii="Times New Roman"/>
          <w:b w:val="false"/>
          <w:i w:val="false"/>
          <w:color w:val="000000"/>
          <w:sz w:val="28"/>
        </w:rPr>
        <w:t xml:space="preserve">
      73.      Peuhkuri K, Sihvola N, Korpela R. </w:t>
      </w:r>
      <w:r>
        <w:rPr>
          <w:rFonts w:ascii="Times New Roman"/>
          <w:b w:val="false"/>
          <w:i/>
          <w:color w:val="000000"/>
          <w:sz w:val="28"/>
        </w:rPr>
        <w:t xml:space="preserve">Dietary factors and fluctuating levels of melatonin. </w:t>
      </w:r>
      <w:r>
        <w:rPr>
          <w:rFonts w:ascii="Times New Roman"/>
          <w:b w:val="false"/>
          <w:i w:val="false"/>
          <w:color w:val="000000"/>
          <w:sz w:val="28"/>
        </w:rPr>
        <w:t>Food Nutr Res. 2012;56. doi: 10.3402/fnr.v56i0.17252. Epub 2012 Jul 20. PMID: 22826693; PMCID: PMC3402070.</w:t>
      </w:r>
    </w:p>
    <w:bookmarkEnd w:id="1035"/>
    <w:bookmarkStart w:name="z1673" w:id="1036"/>
    <w:p>
      <w:pPr>
        <w:spacing w:after="0"/>
        <w:ind w:left="0"/>
        <w:jc w:val="both"/>
      </w:pPr>
      <w:r>
        <w:rPr>
          <w:rFonts w:ascii="Times New Roman"/>
          <w:b w:val="false"/>
          <w:i w:val="false"/>
          <w:color w:val="000000"/>
          <w:sz w:val="28"/>
        </w:rPr>
        <w:t xml:space="preserve">
      74.      Spaaij CJ, Pijls LT. </w:t>
      </w:r>
      <w:r>
        <w:rPr>
          <w:rFonts w:ascii="Times New Roman"/>
          <w:b w:val="false"/>
          <w:i/>
          <w:color w:val="000000"/>
          <w:sz w:val="28"/>
        </w:rPr>
        <w:t>New dietary reference intakes in the Netherlands for energy, proteins, fats and digestible carbohydrates.</w:t>
      </w:r>
      <w:r>
        <w:rPr>
          <w:rFonts w:ascii="Times New Roman"/>
          <w:b w:val="false"/>
          <w:i w:val="false"/>
          <w:color w:val="000000"/>
          <w:sz w:val="28"/>
        </w:rPr>
        <w:t xml:space="preserve"> Eur J Clin Nutr. 2004 Jan;58(1):191-4. doi: 10.1038/sj.ejcn.1601788. PMID: 14679385.</w:t>
      </w:r>
    </w:p>
    <w:bookmarkEnd w:id="1036"/>
    <w:bookmarkStart w:name="z1674" w:id="1037"/>
    <w:p>
      <w:pPr>
        <w:spacing w:after="0"/>
        <w:ind w:left="0"/>
        <w:jc w:val="both"/>
      </w:pPr>
      <w:r>
        <w:rPr>
          <w:rFonts w:ascii="Times New Roman"/>
          <w:b w:val="false"/>
          <w:i w:val="false"/>
          <w:color w:val="000000"/>
          <w:sz w:val="28"/>
        </w:rPr>
        <w:t xml:space="preserve">
      75.      Geleijnse JM, de Goede J, Brouwer IA. </w:t>
      </w:r>
      <w:r>
        <w:rPr>
          <w:rFonts w:ascii="Times New Roman"/>
          <w:b w:val="false"/>
          <w:i/>
          <w:color w:val="000000"/>
          <w:sz w:val="28"/>
        </w:rPr>
        <w:t>Alpha-linolenic acid: is it essential to cardiovascular health?</w:t>
      </w:r>
      <w:r>
        <w:rPr>
          <w:rFonts w:ascii="Times New Roman"/>
          <w:b w:val="false"/>
          <w:i w:val="false"/>
          <w:color w:val="000000"/>
          <w:sz w:val="28"/>
        </w:rPr>
        <w:t xml:space="preserve"> Curr Atheroscler Rep. 2010 Nov;12(6):359-67. doi: 10.1007/s11883-010-0137-0. PMID: 20814766; PMCID: PMC2943064.</w:t>
      </w:r>
    </w:p>
    <w:bookmarkEnd w:id="1037"/>
    <w:bookmarkStart w:name="z1675" w:id="1038"/>
    <w:p>
      <w:pPr>
        <w:spacing w:after="0"/>
        <w:ind w:left="0"/>
        <w:jc w:val="both"/>
      </w:pPr>
      <w:r>
        <w:rPr>
          <w:rFonts w:ascii="Times New Roman"/>
          <w:b w:val="false"/>
          <w:i w:val="false"/>
          <w:color w:val="000000"/>
          <w:sz w:val="28"/>
        </w:rPr>
        <w:t>
      76.      Yang Z, Huffman SL</w:t>
      </w:r>
      <w:r>
        <w:rPr>
          <w:rFonts w:ascii="Times New Roman"/>
          <w:b w:val="false"/>
          <w:i/>
          <w:color w:val="000000"/>
          <w:sz w:val="28"/>
        </w:rPr>
        <w:t xml:space="preserve">. Modelling linoleic acid and </w:t>
      </w:r>
      <w:r>
        <w:rPr>
          <w:rFonts w:ascii="Times New Roman"/>
          <w:b w:val="false"/>
          <w:i w:val="false"/>
          <w:color w:val="000000"/>
          <w:sz w:val="28"/>
        </w:rPr>
        <w:t>a</w:t>
      </w:r>
      <w:r>
        <w:rPr>
          <w:rFonts w:ascii="Times New Roman"/>
          <w:b w:val="false"/>
          <w:i/>
          <w:color w:val="000000"/>
          <w:sz w:val="28"/>
        </w:rPr>
        <w:t>-linolenic acid requirements for infants and young children in developing countries.</w:t>
      </w:r>
      <w:r>
        <w:rPr>
          <w:rFonts w:ascii="Times New Roman"/>
          <w:b w:val="false"/>
          <w:i w:val="false"/>
          <w:color w:val="000000"/>
          <w:sz w:val="28"/>
        </w:rPr>
        <w:t xml:space="preserve"> Matern Child Nutr. 2013 Jan;9 Suppl 1(Suppl 1):72-7. doi: 10.1111/j.1740-8709.2012.00448.x. PMID: 23167585; PMCID: PMC6860510.</w:t>
      </w:r>
    </w:p>
    <w:bookmarkEnd w:id="1038"/>
    <w:bookmarkStart w:name="z1676" w:id="1039"/>
    <w:p>
      <w:pPr>
        <w:spacing w:after="0"/>
        <w:ind w:left="0"/>
        <w:jc w:val="both"/>
      </w:pPr>
      <w:r>
        <w:rPr>
          <w:rFonts w:ascii="Times New Roman"/>
          <w:b w:val="false"/>
          <w:i w:val="false"/>
          <w:color w:val="000000"/>
          <w:sz w:val="28"/>
        </w:rPr>
        <w:t xml:space="preserve">
      77.      Liu AG, Ford NA, Hu FB, Zelman KM, Mozaffarian D, Kris-Etherton PM. </w:t>
      </w:r>
      <w:r>
        <w:rPr>
          <w:rFonts w:ascii="Times New Roman"/>
          <w:b w:val="false"/>
          <w:i/>
          <w:color w:val="000000"/>
          <w:sz w:val="28"/>
        </w:rPr>
        <w:t>A healthy approach to dietary fats: understanding the science and taking action to reduce consumer confusion.</w:t>
      </w:r>
      <w:r>
        <w:rPr>
          <w:rFonts w:ascii="Times New Roman"/>
          <w:b w:val="false"/>
          <w:i w:val="false"/>
          <w:color w:val="000000"/>
          <w:sz w:val="28"/>
        </w:rPr>
        <w:t xml:space="preserve"> Nutr J. 2017 Aug 30;16(1):53. doi: 10.1186/s12937-017-0271-4. PMID: 28854932; PMCID: PMC5577766.</w:t>
      </w:r>
    </w:p>
    <w:bookmarkEnd w:id="1039"/>
    <w:bookmarkStart w:name="z1677" w:id="1040"/>
    <w:p>
      <w:pPr>
        <w:spacing w:after="0"/>
        <w:ind w:left="0"/>
        <w:jc w:val="both"/>
      </w:pPr>
      <w:r>
        <w:rPr>
          <w:rFonts w:ascii="Times New Roman"/>
          <w:b w:val="false"/>
          <w:i w:val="false"/>
          <w:color w:val="000000"/>
          <w:sz w:val="28"/>
        </w:rPr>
        <w:t xml:space="preserve">
      78.      Rajaram S. </w:t>
      </w:r>
      <w:r>
        <w:rPr>
          <w:rFonts w:ascii="Times New Roman"/>
          <w:b w:val="false"/>
          <w:i/>
          <w:color w:val="000000"/>
          <w:sz w:val="28"/>
        </w:rPr>
        <w:t xml:space="preserve">Health benefits of plant-derived </w:t>
      </w:r>
      <w:r>
        <w:rPr>
          <w:rFonts w:ascii="Times New Roman"/>
          <w:b w:val="false"/>
          <w:i w:val="false"/>
          <w:color w:val="000000"/>
          <w:sz w:val="28"/>
        </w:rPr>
        <w:t>a</w:t>
      </w:r>
      <w:r>
        <w:rPr>
          <w:rFonts w:ascii="Times New Roman"/>
          <w:b w:val="false"/>
          <w:i/>
          <w:color w:val="000000"/>
          <w:sz w:val="28"/>
        </w:rPr>
        <w:t xml:space="preserve">-linolenic acid. </w:t>
      </w:r>
      <w:r>
        <w:rPr>
          <w:rFonts w:ascii="Times New Roman"/>
          <w:b w:val="false"/>
          <w:i w:val="false"/>
          <w:color w:val="000000"/>
          <w:sz w:val="28"/>
        </w:rPr>
        <w:t>Am J Clin Nutr. 2014 Jul;100 Suppl 1:443S-8S. doi: 10.3945/ajcn.113.071514. Epub 2014 Jun 4. PMID: 24898228.</w:t>
      </w:r>
    </w:p>
    <w:bookmarkEnd w:id="1040"/>
    <w:bookmarkStart w:name="z1678" w:id="1041"/>
    <w:p>
      <w:pPr>
        <w:spacing w:after="0"/>
        <w:ind w:left="0"/>
        <w:jc w:val="both"/>
      </w:pPr>
      <w:r>
        <w:rPr>
          <w:rFonts w:ascii="Times New Roman"/>
          <w:b w:val="false"/>
          <w:i w:val="false"/>
          <w:color w:val="000000"/>
          <w:sz w:val="28"/>
        </w:rPr>
        <w:t xml:space="preserve">
      79.      Calder PC. </w:t>
      </w:r>
      <w:r>
        <w:rPr>
          <w:rFonts w:ascii="Times New Roman"/>
          <w:b w:val="false"/>
          <w:i/>
          <w:color w:val="000000"/>
          <w:sz w:val="28"/>
        </w:rPr>
        <w:t>Omega-3 polyunsaturated fatty acids and inflammatory processes: nutrition or pharmacology?</w:t>
      </w:r>
      <w:r>
        <w:rPr>
          <w:rFonts w:ascii="Times New Roman"/>
          <w:b w:val="false"/>
          <w:i w:val="false"/>
          <w:color w:val="000000"/>
          <w:sz w:val="28"/>
        </w:rPr>
        <w:t xml:space="preserve"> Br J Clin Pharmacol. 2013 Mar;75(3):645-62. doi: 10.1111/j.1365-2125.2012.04374.x. PMID: 22765297; PMCID: PMC3575932.</w:t>
      </w:r>
    </w:p>
    <w:bookmarkEnd w:id="1041"/>
    <w:bookmarkStart w:name="z1679" w:id="1042"/>
    <w:p>
      <w:pPr>
        <w:spacing w:after="0"/>
        <w:ind w:left="0"/>
        <w:jc w:val="both"/>
      </w:pPr>
      <w:r>
        <w:rPr>
          <w:rFonts w:ascii="Times New Roman"/>
          <w:b w:val="false"/>
          <w:i w:val="false"/>
          <w:color w:val="000000"/>
          <w:sz w:val="28"/>
        </w:rPr>
        <w:t xml:space="preserve">
      80.      Tanaka K, Farooqui AA, Siddiqi NJ, Alhomida AS, Ong WY. </w:t>
      </w:r>
      <w:r>
        <w:rPr>
          <w:rFonts w:ascii="Times New Roman"/>
          <w:b w:val="false"/>
          <w:i/>
          <w:color w:val="000000"/>
          <w:sz w:val="28"/>
        </w:rPr>
        <w:t>Effects of docosahexaenoic Acid on neurotransmission. Biomol Ther (Seoul).</w:t>
      </w:r>
      <w:r>
        <w:rPr>
          <w:rFonts w:ascii="Times New Roman"/>
          <w:b w:val="false"/>
          <w:i w:val="false"/>
          <w:color w:val="000000"/>
          <w:sz w:val="28"/>
        </w:rPr>
        <w:t xml:space="preserve"> 2012 Mar;20(2):152-7. doi: 10.4062/biomolther.2012.20.2.152. PMID: 24116288; PMCID: PMC3792211.</w:t>
      </w:r>
    </w:p>
    <w:bookmarkEnd w:id="1042"/>
    <w:bookmarkStart w:name="z1680" w:id="1043"/>
    <w:p>
      <w:pPr>
        <w:spacing w:after="0"/>
        <w:ind w:left="0"/>
        <w:jc w:val="both"/>
      </w:pPr>
      <w:r>
        <w:rPr>
          <w:rFonts w:ascii="Times New Roman"/>
          <w:b w:val="false"/>
          <w:i w:val="false"/>
          <w:color w:val="000000"/>
          <w:sz w:val="28"/>
        </w:rPr>
        <w:t xml:space="preserve">
      81.      Rahimi F, Li HS. Sinha, Bitan G. </w:t>
      </w:r>
      <w:r>
        <w:rPr>
          <w:rFonts w:ascii="Times New Roman"/>
          <w:b w:val="false"/>
          <w:i/>
          <w:color w:val="000000"/>
          <w:sz w:val="28"/>
        </w:rPr>
        <w:t xml:space="preserve">Chapter 6 - Modulators of Amyloid </w:t>
      </w:r>
      <w:r>
        <w:rPr>
          <w:rFonts w:ascii="Times New Roman"/>
          <w:b w:val="false"/>
          <w:i/>
          <w:color w:val="000000"/>
          <w:sz w:val="28"/>
        </w:rPr>
        <w:t>b</w:t>
      </w:r>
      <w:r>
        <w:rPr>
          <w:rFonts w:ascii="Times New Roman"/>
          <w:b w:val="false"/>
          <w:i/>
          <w:color w:val="000000"/>
          <w:sz w:val="28"/>
        </w:rPr>
        <w:t>-Protein (A</w:t>
      </w:r>
      <w:r>
        <w:rPr>
          <w:rFonts w:ascii="Times New Roman"/>
          <w:b w:val="false"/>
          <w:i/>
          <w:color w:val="000000"/>
          <w:sz w:val="28"/>
        </w:rPr>
        <w:t>b</w:t>
      </w:r>
      <w:r>
        <w:rPr>
          <w:rFonts w:ascii="Times New Roman"/>
          <w:b w:val="false"/>
          <w:i/>
          <w:color w:val="000000"/>
          <w:sz w:val="28"/>
        </w:rPr>
        <w:t>) Self-Assembly.</w:t>
      </w:r>
      <w:r>
        <w:rPr>
          <w:rFonts w:ascii="Times New Roman"/>
          <w:b w:val="false"/>
          <w:i w:val="false"/>
          <w:color w:val="000000"/>
          <w:sz w:val="28"/>
        </w:rPr>
        <w:t xml:space="preserve"> Developing Therapeutics for Alzheimer's Disease. 2016; Pages 97-191. doi:10.1016/B978-0-12-802173-6.00006-X.</w:t>
      </w:r>
    </w:p>
    <w:bookmarkEnd w:id="1043"/>
    <w:bookmarkStart w:name="z1681" w:id="1044"/>
    <w:p>
      <w:pPr>
        <w:spacing w:after="0"/>
        <w:ind w:left="0"/>
        <w:jc w:val="both"/>
      </w:pPr>
      <w:r>
        <w:rPr>
          <w:rFonts w:ascii="Times New Roman"/>
          <w:b w:val="false"/>
          <w:i w:val="false"/>
          <w:color w:val="000000"/>
          <w:sz w:val="28"/>
        </w:rPr>
        <w:t xml:space="preserve">
      82.      Pawlosky, NS., Wegher B, Hibbeln J, </w:t>
      </w:r>
      <w:r>
        <w:rPr>
          <w:rFonts w:ascii="Times New Roman"/>
          <w:b w:val="false"/>
          <w:i/>
          <w:color w:val="000000"/>
          <w:sz w:val="28"/>
        </w:rPr>
        <w:t xml:space="preserve">In vivo conversion of linoleic acid to arachidonic acid in human adults. </w:t>
      </w:r>
      <w:r>
        <w:rPr>
          <w:rFonts w:ascii="Times New Roman"/>
          <w:b w:val="false"/>
          <w:i w:val="false"/>
          <w:color w:val="000000"/>
          <w:sz w:val="28"/>
        </w:rPr>
        <w:t>Prostaglandins, Leukotrienes and Essential Fatty Acids. 1999; Pages 407-410, doi: 10.1016/S0952-3278(99)80021-0.</w:t>
      </w:r>
    </w:p>
    <w:bookmarkEnd w:id="1044"/>
    <w:bookmarkStart w:name="z1682" w:id="1045"/>
    <w:p>
      <w:pPr>
        <w:spacing w:after="0"/>
        <w:ind w:left="0"/>
        <w:jc w:val="both"/>
      </w:pPr>
      <w:r>
        <w:rPr>
          <w:rFonts w:ascii="Times New Roman"/>
          <w:b w:val="false"/>
          <w:i w:val="false"/>
          <w:color w:val="000000"/>
          <w:sz w:val="28"/>
        </w:rPr>
        <w:t xml:space="preserve">
      83.      Ahmed S, Shah P, Ahmed O. </w:t>
      </w:r>
      <w:r>
        <w:rPr>
          <w:rFonts w:ascii="Times New Roman"/>
          <w:b w:val="false"/>
          <w:i/>
          <w:color w:val="000000"/>
          <w:sz w:val="28"/>
        </w:rPr>
        <w:t>Biochemistry, Lipids.</w:t>
      </w:r>
      <w:r>
        <w:rPr>
          <w:rFonts w:ascii="Times New Roman"/>
          <w:b w:val="false"/>
          <w:i w:val="false"/>
          <w:color w:val="000000"/>
          <w:sz w:val="28"/>
        </w:rPr>
        <w:t xml:space="preserve"> 2021 May 9. In: StatPearls [Internet]. Treasure Island (FL): StatPearls Publishing; 2021 Jan–. PMID: 30247827.</w:t>
      </w:r>
    </w:p>
    <w:bookmarkEnd w:id="1045"/>
    <w:bookmarkStart w:name="z1683" w:id="1046"/>
    <w:p>
      <w:pPr>
        <w:spacing w:after="0"/>
        <w:ind w:left="0"/>
        <w:jc w:val="both"/>
      </w:pPr>
      <w:r>
        <w:rPr>
          <w:rFonts w:ascii="Times New Roman"/>
          <w:b w:val="false"/>
          <w:i w:val="false"/>
          <w:color w:val="000000"/>
          <w:sz w:val="28"/>
        </w:rPr>
        <w:t>
      84.      National Research Council (US) Committee on Diet and Health</w:t>
      </w:r>
      <w:r>
        <w:rPr>
          <w:rFonts w:ascii="Times New Roman"/>
          <w:b w:val="false"/>
          <w:i/>
          <w:color w:val="000000"/>
          <w:sz w:val="28"/>
        </w:rPr>
        <w:t xml:space="preserve">. Diet and Health: Implications for Reducing Chronic Disease Risk. </w:t>
      </w:r>
      <w:r>
        <w:rPr>
          <w:rFonts w:ascii="Times New Roman"/>
          <w:b w:val="false"/>
          <w:i w:val="false"/>
          <w:color w:val="000000"/>
          <w:sz w:val="28"/>
        </w:rPr>
        <w:t>Washington (DC): National Academies Press (US); 1989. PMID: 25032333.</w:t>
      </w:r>
    </w:p>
    <w:bookmarkEnd w:id="1046"/>
    <w:bookmarkStart w:name="z1684" w:id="1047"/>
    <w:p>
      <w:pPr>
        <w:spacing w:after="0"/>
        <w:ind w:left="0"/>
        <w:jc w:val="both"/>
      </w:pPr>
      <w:r>
        <w:rPr>
          <w:rFonts w:ascii="Times New Roman"/>
          <w:b w:val="false"/>
          <w:i w:val="false"/>
          <w:color w:val="000000"/>
          <w:sz w:val="28"/>
        </w:rPr>
        <w:t xml:space="preserve">
      85.      Montmayeur JP, le Coutre J, editors. </w:t>
      </w:r>
      <w:r>
        <w:rPr>
          <w:rFonts w:ascii="Times New Roman"/>
          <w:b w:val="false"/>
          <w:i/>
          <w:color w:val="000000"/>
          <w:sz w:val="28"/>
        </w:rPr>
        <w:t>Fat Detection: Taste, Texture, and Post Ingestive Effects</w:t>
      </w:r>
      <w:r>
        <w:rPr>
          <w:rFonts w:ascii="Times New Roman"/>
          <w:b w:val="false"/>
          <w:i w:val="false"/>
          <w:color w:val="000000"/>
          <w:sz w:val="28"/>
        </w:rPr>
        <w:t>. Boca Raton (FL): CRC Press/Taylor &amp; Francis; 2010. PMID: 21452472.</w:t>
      </w:r>
    </w:p>
    <w:bookmarkEnd w:id="1047"/>
    <w:bookmarkStart w:name="z1685" w:id="1048"/>
    <w:p>
      <w:pPr>
        <w:spacing w:after="0"/>
        <w:ind w:left="0"/>
        <w:jc w:val="both"/>
      </w:pPr>
      <w:r>
        <w:rPr>
          <w:rFonts w:ascii="Times New Roman"/>
          <w:b w:val="false"/>
          <w:i w:val="false"/>
          <w:color w:val="000000"/>
          <w:sz w:val="28"/>
        </w:rPr>
        <w:t xml:space="preserve">
      86.      Abou-Samra R, Keersmaekers L, Brienza D, Mukherjee R, Macé K. </w:t>
      </w:r>
      <w:r>
        <w:rPr>
          <w:rFonts w:ascii="Times New Roman"/>
          <w:b w:val="false"/>
          <w:i/>
          <w:color w:val="000000"/>
          <w:sz w:val="28"/>
        </w:rPr>
        <w:t>Effect of different protein sources on satiation and short-term satiety when consumed as a starter.</w:t>
      </w:r>
      <w:r>
        <w:rPr>
          <w:rFonts w:ascii="Times New Roman"/>
          <w:b w:val="false"/>
          <w:i w:val="false"/>
          <w:color w:val="000000"/>
          <w:sz w:val="28"/>
        </w:rPr>
        <w:t xml:space="preserve"> Nutr J. 2011 Dec 23;10:139. doi: 10.1186/1475-2891-10-139. PMID: 22196620; PMCID: PMC3295702.</w:t>
      </w:r>
    </w:p>
    <w:bookmarkEnd w:id="1048"/>
    <w:bookmarkStart w:name="z1686" w:id="1049"/>
    <w:p>
      <w:pPr>
        <w:spacing w:after="0"/>
        <w:ind w:left="0"/>
        <w:jc w:val="both"/>
      </w:pPr>
      <w:r>
        <w:rPr>
          <w:rFonts w:ascii="Times New Roman"/>
          <w:b w:val="false"/>
          <w:i w:val="false"/>
          <w:color w:val="000000"/>
          <w:sz w:val="28"/>
        </w:rPr>
        <w:t xml:space="preserve">
      87.      Morell P, Fiszman S. </w:t>
      </w:r>
      <w:r>
        <w:rPr>
          <w:rFonts w:ascii="Times New Roman"/>
          <w:b w:val="false"/>
          <w:i/>
          <w:color w:val="000000"/>
          <w:sz w:val="28"/>
        </w:rPr>
        <w:t>Revisiting the role of protein-induced satiation and satiety.</w:t>
      </w:r>
      <w:r>
        <w:rPr>
          <w:rFonts w:ascii="Times New Roman"/>
          <w:b w:val="false"/>
          <w:i w:val="false"/>
          <w:color w:val="000000"/>
          <w:sz w:val="28"/>
        </w:rPr>
        <w:t xml:space="preserve"> Food Hydrocolloids. 2016; 68. 199-210. doi:10.1016/j.foodhyd.2016.08.003.</w:t>
      </w:r>
    </w:p>
    <w:bookmarkEnd w:id="1049"/>
    <w:bookmarkStart w:name="z1687" w:id="1050"/>
    <w:p>
      <w:pPr>
        <w:spacing w:after="0"/>
        <w:ind w:left="0"/>
        <w:jc w:val="both"/>
      </w:pPr>
      <w:r>
        <w:rPr>
          <w:rFonts w:ascii="Times New Roman"/>
          <w:b w:val="false"/>
          <w:i w:val="false"/>
          <w:color w:val="000000"/>
          <w:sz w:val="28"/>
        </w:rPr>
        <w:t xml:space="preserve">
      88.      Harika RK, Eilander A, Alssema M, Osendarp SJ, Zock PL. </w:t>
      </w:r>
      <w:r>
        <w:rPr>
          <w:rFonts w:ascii="Times New Roman"/>
          <w:b w:val="false"/>
          <w:i/>
          <w:color w:val="000000"/>
          <w:sz w:val="28"/>
        </w:rPr>
        <w:t xml:space="preserve">Intake of fatty acids in general populations worldwide does not meet dietary recommendations to prevent coronary heart disease: a systematic review of data from 40 countries. </w:t>
      </w:r>
      <w:r>
        <w:rPr>
          <w:rFonts w:ascii="Times New Roman"/>
          <w:b w:val="false"/>
          <w:i w:val="false"/>
          <w:color w:val="000000"/>
          <w:sz w:val="28"/>
        </w:rPr>
        <w:t>Ann Nutr Metab. 2013;63(3):229-38. doi: 10.1159/000355437. Epub 2013 Oct 29. PMID: 24192557.</w:t>
      </w:r>
    </w:p>
    <w:bookmarkEnd w:id="1050"/>
    <w:bookmarkStart w:name="z1688" w:id="1051"/>
    <w:p>
      <w:pPr>
        <w:spacing w:after="0"/>
        <w:ind w:left="0"/>
        <w:jc w:val="both"/>
      </w:pPr>
      <w:r>
        <w:rPr>
          <w:rFonts w:ascii="Times New Roman"/>
          <w:b w:val="false"/>
          <w:i w:val="false"/>
          <w:color w:val="000000"/>
          <w:sz w:val="28"/>
        </w:rPr>
        <w:t xml:space="preserve">
      89.      Kummerow FA. </w:t>
      </w:r>
      <w:r>
        <w:rPr>
          <w:rFonts w:ascii="Times New Roman"/>
          <w:b w:val="false"/>
          <w:i/>
          <w:color w:val="000000"/>
          <w:sz w:val="28"/>
        </w:rPr>
        <w:t>The negative effects of hydrogenated trans fats and what to do about them.</w:t>
      </w:r>
      <w:r>
        <w:rPr>
          <w:rFonts w:ascii="Times New Roman"/>
          <w:b w:val="false"/>
          <w:i w:val="false"/>
          <w:color w:val="000000"/>
          <w:sz w:val="28"/>
        </w:rPr>
        <w:t xml:space="preserve"> Atherosclerosis. 2009 Aug;205(2):458-65. doi: 10.1016/j.atherosclerosis.2009.03.009. Epub 2009 Mar 19. PMID: 19345947.</w:t>
      </w:r>
    </w:p>
    <w:bookmarkEnd w:id="1051"/>
    <w:bookmarkStart w:name="z1689" w:id="1052"/>
    <w:p>
      <w:pPr>
        <w:spacing w:after="0"/>
        <w:ind w:left="0"/>
        <w:jc w:val="both"/>
      </w:pPr>
      <w:r>
        <w:rPr>
          <w:rFonts w:ascii="Times New Roman"/>
          <w:b w:val="false"/>
          <w:i w:val="false"/>
          <w:color w:val="000000"/>
          <w:sz w:val="28"/>
        </w:rPr>
        <w:t xml:space="preserve">
      90.      Dhaka V, Gulia N, Ahlawat KS, Khatkar BS. </w:t>
      </w:r>
      <w:r>
        <w:rPr>
          <w:rFonts w:ascii="Times New Roman"/>
          <w:b w:val="false"/>
          <w:i/>
          <w:color w:val="000000"/>
          <w:sz w:val="28"/>
        </w:rPr>
        <w:t xml:space="preserve">Trans fats-sources, health risks and alternative approach - A review. </w:t>
      </w:r>
      <w:r>
        <w:rPr>
          <w:rFonts w:ascii="Times New Roman"/>
          <w:b w:val="false"/>
          <w:i w:val="false"/>
          <w:color w:val="000000"/>
          <w:sz w:val="28"/>
        </w:rPr>
        <w:t>J Food Sci Technol. 2011 Oct;48(5):534-41. doi: 10.1007/s13197-010-0225-8. Epub 2011 Jan 28. PMID: 23572785; PMCID: PMC3551118.</w:t>
      </w:r>
    </w:p>
    <w:bookmarkEnd w:id="1052"/>
    <w:bookmarkStart w:name="z1690" w:id="1053"/>
    <w:p>
      <w:pPr>
        <w:spacing w:after="0"/>
        <w:ind w:left="0"/>
        <w:jc w:val="both"/>
      </w:pPr>
      <w:r>
        <w:rPr>
          <w:rFonts w:ascii="Times New Roman"/>
          <w:b w:val="false"/>
          <w:i w:val="false"/>
          <w:color w:val="000000"/>
          <w:sz w:val="28"/>
        </w:rPr>
        <w:t xml:space="preserve">
      91.      Di Sebastiano KM, Mourtzakis M. </w:t>
      </w:r>
      <w:r>
        <w:rPr>
          <w:rFonts w:ascii="Times New Roman"/>
          <w:b w:val="false"/>
          <w:i/>
          <w:color w:val="000000"/>
          <w:sz w:val="28"/>
        </w:rPr>
        <w:t>The role of dietary fat throughout the prostate cancer trajectory.</w:t>
      </w:r>
      <w:r>
        <w:rPr>
          <w:rFonts w:ascii="Times New Roman"/>
          <w:b w:val="false"/>
          <w:i w:val="false"/>
          <w:color w:val="000000"/>
          <w:sz w:val="28"/>
        </w:rPr>
        <w:t xml:space="preserve"> Nutrients. 2014 Dec 22;6(12):6095-109. doi: 10.3390/nu6126095. PMID: 25533015; PMCID: PMC4277017.</w:t>
      </w:r>
    </w:p>
    <w:bookmarkEnd w:id="1053"/>
    <w:bookmarkStart w:name="z1691" w:id="1054"/>
    <w:p>
      <w:pPr>
        <w:spacing w:after="0"/>
        <w:ind w:left="0"/>
        <w:jc w:val="both"/>
      </w:pPr>
      <w:r>
        <w:rPr>
          <w:rFonts w:ascii="Times New Roman"/>
          <w:b w:val="false"/>
          <w:i w:val="false"/>
          <w:color w:val="000000"/>
          <w:sz w:val="28"/>
        </w:rPr>
        <w:t xml:space="preserve">
      92.      Ocvirk S, Wilson AS, Appolonia CN, Thomas TK, O'Keefe SJD. </w:t>
      </w:r>
      <w:r>
        <w:rPr>
          <w:rFonts w:ascii="Times New Roman"/>
          <w:b w:val="false"/>
          <w:i/>
          <w:color w:val="000000"/>
          <w:sz w:val="28"/>
        </w:rPr>
        <w:t>Fiber, Fat, and Colorectal Cancer: New Insight into Modifiable Dietary Risk Factors.</w:t>
      </w:r>
      <w:r>
        <w:rPr>
          <w:rFonts w:ascii="Times New Roman"/>
          <w:b w:val="false"/>
          <w:i w:val="false"/>
          <w:color w:val="000000"/>
          <w:sz w:val="28"/>
        </w:rPr>
        <w:t xml:space="preserve"> Curr Gastroenterol Rep. 2019 Dec 2;21(11):62. doi: 10.1007/s11894-019-0725-2. PMID: 31792624.</w:t>
      </w:r>
    </w:p>
    <w:bookmarkEnd w:id="1054"/>
    <w:bookmarkStart w:name="z1692" w:id="1055"/>
    <w:p>
      <w:pPr>
        <w:spacing w:after="0"/>
        <w:ind w:left="0"/>
        <w:jc w:val="both"/>
      </w:pPr>
      <w:r>
        <w:rPr>
          <w:rFonts w:ascii="Times New Roman"/>
          <w:b w:val="false"/>
          <w:i w:val="false"/>
          <w:color w:val="000000"/>
          <w:sz w:val="28"/>
        </w:rPr>
        <w:t xml:space="preserve">
      93.      Bandera EV, Kushi LH, Moore DF, Gifkins DM, McCullough ML. </w:t>
      </w:r>
      <w:r>
        <w:rPr>
          <w:rFonts w:ascii="Times New Roman"/>
          <w:b w:val="false"/>
          <w:i/>
          <w:color w:val="000000"/>
          <w:sz w:val="28"/>
        </w:rPr>
        <w:t>Dietary lipids and endometrial cancer: the current epidemiologic evidence.</w:t>
      </w:r>
      <w:r>
        <w:rPr>
          <w:rFonts w:ascii="Times New Roman"/>
          <w:b w:val="false"/>
          <w:i w:val="false"/>
          <w:color w:val="000000"/>
          <w:sz w:val="28"/>
        </w:rPr>
        <w:t xml:space="preserve"> Cancer Causes Control. 2007 Sep;18(7):687-703. doi: 10.1007/s10552-007-9021-9. Epub 2007 Jun 16. PMID: 17572853; PMCID: PMC2601627.</w:t>
      </w:r>
    </w:p>
    <w:bookmarkEnd w:id="1055"/>
    <w:bookmarkStart w:name="z1693" w:id="1056"/>
    <w:p>
      <w:pPr>
        <w:spacing w:after="0"/>
        <w:ind w:left="0"/>
        <w:jc w:val="both"/>
      </w:pPr>
      <w:r>
        <w:rPr>
          <w:rFonts w:ascii="Times New Roman"/>
          <w:b w:val="false"/>
          <w:i w:val="false"/>
          <w:color w:val="000000"/>
          <w:sz w:val="28"/>
        </w:rPr>
        <w:t xml:space="preserve">
      94.      Brennan SF, Woodside JV, Lunny PM, Cardwell CR, Cantwell MM. </w:t>
      </w:r>
      <w:r>
        <w:rPr>
          <w:rFonts w:ascii="Times New Roman"/>
          <w:b w:val="false"/>
          <w:i/>
          <w:color w:val="000000"/>
          <w:sz w:val="28"/>
        </w:rPr>
        <w:t xml:space="preserve">Dietary fat and breast cancer mortality: A systematic review and meta-analysis. </w:t>
      </w:r>
      <w:r>
        <w:rPr>
          <w:rFonts w:ascii="Times New Roman"/>
          <w:b w:val="false"/>
          <w:i w:val="false"/>
          <w:color w:val="000000"/>
          <w:sz w:val="28"/>
        </w:rPr>
        <w:t>Crit Rev Food Sci Nutr. 2017 Jul 3;57(10):1999-2008. doi: 10.1080/10408398.2012.724481. PMID: 25692500.</w:t>
      </w:r>
    </w:p>
    <w:bookmarkEnd w:id="1056"/>
    <w:bookmarkStart w:name="z1694" w:id="1057"/>
    <w:p>
      <w:pPr>
        <w:spacing w:after="0"/>
        <w:ind w:left="0"/>
        <w:jc w:val="both"/>
      </w:pPr>
      <w:r>
        <w:rPr>
          <w:rFonts w:ascii="Times New Roman"/>
          <w:b w:val="false"/>
          <w:i w:val="false"/>
          <w:color w:val="000000"/>
          <w:sz w:val="28"/>
        </w:rPr>
        <w:t>
      95.      Boyd N, Stone J, Vogt K et al. </w:t>
      </w:r>
      <w:r>
        <w:rPr>
          <w:rFonts w:ascii="Times New Roman"/>
          <w:b w:val="false"/>
          <w:i/>
          <w:color w:val="000000"/>
          <w:sz w:val="28"/>
        </w:rPr>
        <w:t>Dietary fat and breast cancer risk revisited: a meta-analysis of the published literature.</w:t>
      </w:r>
      <w:r>
        <w:rPr>
          <w:rFonts w:ascii="Times New Roman"/>
          <w:b w:val="false"/>
          <w:i w:val="false"/>
          <w:color w:val="000000"/>
          <w:sz w:val="28"/>
        </w:rPr>
        <w:t> Br J Cancer. 2003; 89, 1672–1685. doi: 10.1038/sj.bjc.6601314</w:t>
      </w:r>
    </w:p>
    <w:bookmarkEnd w:id="1057"/>
    <w:bookmarkStart w:name="z1695" w:id="1058"/>
    <w:p>
      <w:pPr>
        <w:spacing w:after="0"/>
        <w:ind w:left="0"/>
        <w:jc w:val="both"/>
      </w:pPr>
      <w:r>
        <w:rPr>
          <w:rFonts w:ascii="Times New Roman"/>
          <w:b w:val="false"/>
          <w:i w:val="false"/>
          <w:color w:val="000000"/>
          <w:sz w:val="28"/>
        </w:rPr>
        <w:t xml:space="preserve">
      96.      Liu AG, Ford NA, Hu FB, Zelman KM, Mozaffarian D, Kris-Etherton PM. </w:t>
      </w:r>
      <w:r>
        <w:rPr>
          <w:rFonts w:ascii="Times New Roman"/>
          <w:b w:val="false"/>
          <w:i/>
          <w:color w:val="000000"/>
          <w:sz w:val="28"/>
        </w:rPr>
        <w:t>A healthy approach to dietary fats: understanding the science and taking action to reduce consumer confusion.</w:t>
      </w:r>
      <w:r>
        <w:rPr>
          <w:rFonts w:ascii="Times New Roman"/>
          <w:b w:val="false"/>
          <w:i w:val="false"/>
          <w:color w:val="000000"/>
          <w:sz w:val="28"/>
        </w:rPr>
        <w:t xml:space="preserve"> Nutr J. 2017 Aug 30;16(1):53. doi: 10.1186/s12937-017-0271-4. PMID: 28854932; PMCID: PMC5577766.</w:t>
      </w:r>
    </w:p>
    <w:bookmarkEnd w:id="1058"/>
    <w:bookmarkStart w:name="z1696" w:id="1059"/>
    <w:p>
      <w:pPr>
        <w:spacing w:after="0"/>
        <w:ind w:left="0"/>
        <w:jc w:val="both"/>
      </w:pPr>
      <w:r>
        <w:rPr>
          <w:rFonts w:ascii="Times New Roman"/>
          <w:b w:val="false"/>
          <w:i w:val="false"/>
          <w:color w:val="000000"/>
          <w:sz w:val="28"/>
        </w:rPr>
        <w:t xml:space="preserve">
      97.      Njeze GE. </w:t>
      </w:r>
      <w:r>
        <w:rPr>
          <w:rFonts w:ascii="Times New Roman"/>
          <w:b w:val="false"/>
          <w:i/>
          <w:color w:val="000000"/>
          <w:sz w:val="28"/>
        </w:rPr>
        <w:t>Gallstones.</w:t>
      </w:r>
      <w:r>
        <w:rPr>
          <w:rFonts w:ascii="Times New Roman"/>
          <w:b w:val="false"/>
          <w:i w:val="false"/>
          <w:color w:val="000000"/>
          <w:sz w:val="28"/>
        </w:rPr>
        <w:t xml:space="preserve"> Niger J Surg. 2013 Jul;19(2):49-55. doi: 10.4103/1117-6806.119236. PMID: 24497751; PMCID: PMC3899548.</w:t>
      </w:r>
    </w:p>
    <w:bookmarkEnd w:id="1059"/>
    <w:bookmarkStart w:name="z1697" w:id="1060"/>
    <w:p>
      <w:pPr>
        <w:spacing w:after="0"/>
        <w:ind w:left="0"/>
        <w:jc w:val="both"/>
      </w:pPr>
      <w:r>
        <w:rPr>
          <w:rFonts w:ascii="Times New Roman"/>
          <w:b w:val="false"/>
          <w:i w:val="false"/>
          <w:color w:val="000000"/>
          <w:sz w:val="28"/>
        </w:rPr>
        <w:t>
      98.      Fitridge R, Thompson M, editors.</w:t>
      </w:r>
      <w:r>
        <w:rPr>
          <w:rFonts w:ascii="Times New Roman"/>
          <w:b w:val="false"/>
          <w:i/>
          <w:color w:val="000000"/>
          <w:sz w:val="28"/>
        </w:rPr>
        <w:t xml:space="preserve"> Mechanisms of Vascular Disease: A Reference Book for Vascular Specialists [Internet].</w:t>
      </w:r>
      <w:r>
        <w:rPr>
          <w:rFonts w:ascii="Times New Roman"/>
          <w:b w:val="false"/>
          <w:i w:val="false"/>
          <w:color w:val="000000"/>
          <w:sz w:val="28"/>
        </w:rPr>
        <w:t xml:space="preserve"> Adelaide (AU): University of Adelaide Press; 2011. PMID: 30484990.</w:t>
      </w:r>
    </w:p>
    <w:bookmarkEnd w:id="1060"/>
    <w:bookmarkStart w:name="z1698" w:id="1061"/>
    <w:p>
      <w:pPr>
        <w:spacing w:after="0"/>
        <w:ind w:left="0"/>
        <w:jc w:val="both"/>
      </w:pPr>
      <w:r>
        <w:rPr>
          <w:rFonts w:ascii="Times New Roman"/>
          <w:b w:val="false"/>
          <w:i w:val="false"/>
          <w:color w:val="000000"/>
          <w:sz w:val="28"/>
        </w:rPr>
        <w:t xml:space="preserve">
      99.      Feingold KR. </w:t>
      </w:r>
      <w:r>
        <w:rPr>
          <w:rFonts w:ascii="Times New Roman"/>
          <w:b w:val="false"/>
          <w:i/>
          <w:color w:val="000000"/>
          <w:sz w:val="28"/>
        </w:rPr>
        <w:t>Introduction to Lipids and Lipoproteins.</w:t>
      </w:r>
      <w:r>
        <w:rPr>
          <w:rFonts w:ascii="Times New Roman"/>
          <w:b w:val="false"/>
          <w:i w:val="false"/>
          <w:color w:val="000000"/>
          <w:sz w:val="28"/>
        </w:rPr>
        <w:t xml:space="preserve"> 2021 Jan 19. Endotext [Internet]. South Dartmouth (MA): MDText.com, Inc.; 2000–. PMID: 26247089.</w:t>
      </w:r>
    </w:p>
    <w:bookmarkEnd w:id="1061"/>
    <w:bookmarkStart w:name="z1699" w:id="1062"/>
    <w:p>
      <w:pPr>
        <w:spacing w:after="0"/>
        <w:ind w:left="0"/>
        <w:jc w:val="both"/>
      </w:pPr>
      <w:r>
        <w:rPr>
          <w:rFonts w:ascii="Times New Roman"/>
          <w:b w:val="false"/>
          <w:i w:val="false"/>
          <w:color w:val="000000"/>
          <w:sz w:val="28"/>
        </w:rPr>
        <w:t xml:space="preserve">
      100.      Swanson D, Block R, Mousa SA. </w:t>
      </w:r>
      <w:r>
        <w:rPr>
          <w:rFonts w:ascii="Times New Roman"/>
          <w:b w:val="false"/>
          <w:i/>
          <w:color w:val="000000"/>
          <w:sz w:val="28"/>
        </w:rPr>
        <w:t xml:space="preserve">Omega-3 fatty acids EPA and DHA: health benefits throughout life. </w:t>
      </w:r>
      <w:r>
        <w:rPr>
          <w:rFonts w:ascii="Times New Roman"/>
          <w:b w:val="false"/>
          <w:i w:val="false"/>
          <w:color w:val="000000"/>
          <w:sz w:val="28"/>
        </w:rPr>
        <w:t>Adv Nutr. 2012 Jan;3(1):1-7. doi: 10.3945/an.111.000893. Epub 2012 Jan 5. PMID: 22332096; PMCID: PMC3262608.</w:t>
      </w:r>
    </w:p>
    <w:bookmarkEnd w:id="1062"/>
    <w:bookmarkStart w:name="z1700" w:id="1063"/>
    <w:p>
      <w:pPr>
        <w:spacing w:after="0"/>
        <w:ind w:left="0"/>
        <w:jc w:val="both"/>
      </w:pPr>
      <w:r>
        <w:rPr>
          <w:rFonts w:ascii="Times New Roman"/>
          <w:b w:val="false"/>
          <w:i w:val="false"/>
          <w:color w:val="000000"/>
          <w:sz w:val="28"/>
        </w:rPr>
        <w:t xml:space="preserve">
      101.      Kris-Etherton PM, Harris WS, Appel LJ; Nutrition Committee. </w:t>
      </w:r>
      <w:r>
        <w:rPr>
          <w:rFonts w:ascii="Times New Roman"/>
          <w:b w:val="false"/>
          <w:i/>
          <w:color w:val="000000"/>
          <w:sz w:val="28"/>
        </w:rPr>
        <w:t xml:space="preserve">Fish consumption, fish oil, omega-3 fatty acids, and cardiovascular disease. </w:t>
      </w:r>
      <w:r>
        <w:rPr>
          <w:rFonts w:ascii="Times New Roman"/>
          <w:b w:val="false"/>
          <w:i w:val="false"/>
          <w:color w:val="000000"/>
          <w:sz w:val="28"/>
        </w:rPr>
        <w:t>Arterioscler Thromb Vasc Biol. 2003 Feb 1;23(2):e20-30. doi: 10.1161/01.atv.0000038493.65177.94. Erratum in: Arterioscler Thromb Vasc Biol. 2003 Feb 1;23(2):e31. PMID: 12588785.</w:t>
      </w:r>
    </w:p>
    <w:bookmarkEnd w:id="1063"/>
    <w:bookmarkStart w:name="z1701" w:id="1064"/>
    <w:p>
      <w:pPr>
        <w:spacing w:after="0"/>
        <w:ind w:left="0"/>
        <w:jc w:val="both"/>
      </w:pPr>
      <w:r>
        <w:rPr>
          <w:rFonts w:ascii="Times New Roman"/>
          <w:b w:val="false"/>
          <w:i w:val="false"/>
          <w:color w:val="000000"/>
          <w:sz w:val="28"/>
        </w:rPr>
        <w:t xml:space="preserve">
      102.      Zibaeenezhad MJ, Ghavipisheh M, Attar A, Aslani A. </w:t>
      </w:r>
      <w:r>
        <w:rPr>
          <w:rFonts w:ascii="Times New Roman"/>
          <w:b w:val="false"/>
          <w:i/>
          <w:color w:val="000000"/>
          <w:sz w:val="28"/>
        </w:rPr>
        <w:t xml:space="preserve">Comparison of the effect of omega-3 supplements and fresh fish on lipid profile: a randomized, open-labeled trial. </w:t>
      </w:r>
      <w:r>
        <w:rPr>
          <w:rFonts w:ascii="Times New Roman"/>
          <w:b w:val="false"/>
          <w:i w:val="false"/>
          <w:color w:val="000000"/>
          <w:sz w:val="28"/>
        </w:rPr>
        <w:t>Nutr Diabetes. 2017 Dec 19;7(12):1. doi: 10.1038/s41387-017-0007-8. PMID: 29259181; PMCID: PMC5865539.</w:t>
      </w:r>
    </w:p>
    <w:bookmarkEnd w:id="1064"/>
    <w:bookmarkStart w:name="z1702" w:id="1065"/>
    <w:p>
      <w:pPr>
        <w:spacing w:after="0"/>
        <w:ind w:left="0"/>
        <w:jc w:val="both"/>
      </w:pPr>
      <w:r>
        <w:rPr>
          <w:rFonts w:ascii="Times New Roman"/>
          <w:b w:val="false"/>
          <w:i w:val="false"/>
          <w:color w:val="000000"/>
          <w:sz w:val="28"/>
        </w:rPr>
        <w:t xml:space="preserve">
      103.      Bowen KJ, Harris WS, Kris-Etherton PM. </w:t>
      </w:r>
      <w:r>
        <w:rPr>
          <w:rFonts w:ascii="Times New Roman"/>
          <w:b w:val="false"/>
          <w:i/>
          <w:color w:val="000000"/>
          <w:sz w:val="28"/>
        </w:rPr>
        <w:t>Omega-3 Fatty Acids and Cardiovascular Disease: Are There Benefits?</w:t>
      </w:r>
      <w:r>
        <w:rPr>
          <w:rFonts w:ascii="Times New Roman"/>
          <w:b w:val="false"/>
          <w:i w:val="false"/>
          <w:color w:val="000000"/>
          <w:sz w:val="28"/>
        </w:rPr>
        <w:t xml:space="preserve"> Curr Treat Options Cardiovasc Med. 2016 Nov;18(11):69. doi: 10.1007/s11936-016-0487-1. PMID: 27747477; PMCID: PMC5067287.</w:t>
      </w:r>
    </w:p>
    <w:bookmarkEnd w:id="1065"/>
    <w:bookmarkStart w:name="z1703" w:id="1066"/>
    <w:p>
      <w:pPr>
        <w:spacing w:after="0"/>
        <w:ind w:left="0"/>
        <w:jc w:val="both"/>
      </w:pPr>
      <w:r>
        <w:rPr>
          <w:rFonts w:ascii="Times New Roman"/>
          <w:b w:val="false"/>
          <w:i w:val="false"/>
          <w:color w:val="000000"/>
          <w:sz w:val="28"/>
        </w:rPr>
        <w:t xml:space="preserve">
      104.      Thomas J, Thomas CJ, Radcliffe J, Itsiopoulos C. </w:t>
      </w:r>
      <w:r>
        <w:rPr>
          <w:rFonts w:ascii="Times New Roman"/>
          <w:b w:val="false"/>
          <w:i/>
          <w:color w:val="000000"/>
          <w:sz w:val="28"/>
        </w:rPr>
        <w:t>Omega-3 Fatty Acids in Early Prevention of Inflammatory Neurodegenerative Disease: A Focus on Alzheimer's Disease.</w:t>
      </w:r>
      <w:r>
        <w:rPr>
          <w:rFonts w:ascii="Times New Roman"/>
          <w:b w:val="false"/>
          <w:i w:val="false"/>
          <w:color w:val="000000"/>
          <w:sz w:val="28"/>
        </w:rPr>
        <w:t xml:space="preserve"> Biomed Res Int. 2015;2015:172801. doi: 10.1155/2015/172801. Epub 2015 Aug 2. PMID: 26301243; PMCID: PMC4537710.</w:t>
      </w:r>
    </w:p>
    <w:bookmarkEnd w:id="1066"/>
    <w:bookmarkStart w:name="z1704" w:id="1067"/>
    <w:p>
      <w:pPr>
        <w:spacing w:after="0"/>
        <w:ind w:left="0"/>
        <w:jc w:val="both"/>
      </w:pPr>
      <w:r>
        <w:rPr>
          <w:rFonts w:ascii="Times New Roman"/>
          <w:b w:val="false"/>
          <w:i w:val="false"/>
          <w:color w:val="000000"/>
          <w:sz w:val="28"/>
        </w:rPr>
        <w:t xml:space="preserve">
      105.      Calder PC. </w:t>
      </w:r>
      <w:r>
        <w:rPr>
          <w:rFonts w:ascii="Times New Roman"/>
          <w:b w:val="false"/>
          <w:i/>
          <w:color w:val="000000"/>
          <w:sz w:val="28"/>
        </w:rPr>
        <w:t>Omega-3 fatty acids and inflammatory processes.</w:t>
      </w:r>
      <w:r>
        <w:rPr>
          <w:rFonts w:ascii="Times New Roman"/>
          <w:b w:val="false"/>
          <w:i w:val="false"/>
          <w:color w:val="000000"/>
          <w:sz w:val="28"/>
        </w:rPr>
        <w:t xml:space="preserve"> Nutrients. 2010 Mar;2(3):355-74. doi: 10.3390/nu2030355. Epub 2010 Mar 18. PMID: 22254027; PMCID: PMC3257651.</w:t>
      </w:r>
    </w:p>
    <w:bookmarkEnd w:id="1067"/>
    <w:bookmarkStart w:name="z1705" w:id="1068"/>
    <w:p>
      <w:pPr>
        <w:spacing w:after="0"/>
        <w:ind w:left="0"/>
        <w:jc w:val="both"/>
      </w:pPr>
      <w:r>
        <w:rPr>
          <w:rFonts w:ascii="Times New Roman"/>
          <w:b w:val="false"/>
          <w:i w:val="false"/>
          <w:color w:val="000000"/>
          <w:sz w:val="28"/>
        </w:rPr>
        <w:t xml:space="preserve">
      106.      Innes JK, Calder PC. </w:t>
      </w:r>
      <w:r>
        <w:rPr>
          <w:rFonts w:ascii="Times New Roman"/>
          <w:b w:val="false"/>
          <w:i/>
          <w:color w:val="000000"/>
          <w:sz w:val="28"/>
        </w:rPr>
        <w:t xml:space="preserve">Omega-6 fatty acids and inflammation. Prostaglandins Leukot Essent Fatty Acids. </w:t>
      </w:r>
      <w:r>
        <w:rPr>
          <w:rFonts w:ascii="Times New Roman"/>
          <w:b w:val="false"/>
          <w:i w:val="false"/>
          <w:color w:val="000000"/>
          <w:sz w:val="28"/>
        </w:rPr>
        <w:t>2018 May;132:41-48. doi: 10.1016/j.plefa.2018.03.004. Epub 2018 Mar 22. PMID: 29610056.</w:t>
      </w:r>
    </w:p>
    <w:bookmarkEnd w:id="1068"/>
    <w:bookmarkStart w:name="z1706" w:id="1069"/>
    <w:p>
      <w:pPr>
        <w:spacing w:after="0"/>
        <w:ind w:left="0"/>
        <w:jc w:val="both"/>
      </w:pPr>
      <w:r>
        <w:rPr>
          <w:rFonts w:ascii="Times New Roman"/>
          <w:b w:val="false"/>
          <w:i w:val="false"/>
          <w:color w:val="000000"/>
          <w:sz w:val="28"/>
        </w:rPr>
        <w:t xml:space="preserve">
      107.      Taha, A.Y. </w:t>
      </w:r>
      <w:r>
        <w:rPr>
          <w:rFonts w:ascii="Times New Roman"/>
          <w:b w:val="false"/>
          <w:i/>
          <w:color w:val="000000"/>
          <w:sz w:val="28"/>
        </w:rPr>
        <w:t>Linoleic acid–good or bad for the brain</w:t>
      </w:r>
      <w:r>
        <w:rPr>
          <w:rFonts w:ascii="Times New Roman"/>
          <w:b w:val="false"/>
          <w:i w:val="false"/>
          <w:color w:val="000000"/>
          <w:sz w:val="28"/>
        </w:rPr>
        <w:t>? npj Sci Food. 2020; 4</w:t>
      </w:r>
      <w:r>
        <w:rPr>
          <w:rFonts w:ascii="Times New Roman"/>
          <w:b/>
          <w:i w:val="false"/>
          <w:color w:val="000000"/>
          <w:sz w:val="28"/>
        </w:rPr>
        <w:t>, </w:t>
      </w:r>
      <w:r>
        <w:rPr>
          <w:rFonts w:ascii="Times New Roman"/>
          <w:b w:val="false"/>
          <w:i w:val="false"/>
          <w:color w:val="000000"/>
          <w:sz w:val="28"/>
        </w:rPr>
        <w:t>1. doi: 10.1038/s41538-019-0061-9</w:t>
      </w:r>
    </w:p>
    <w:bookmarkEnd w:id="1069"/>
    <w:bookmarkStart w:name="z1707" w:id="1070"/>
    <w:p>
      <w:pPr>
        <w:spacing w:after="0"/>
        <w:ind w:left="0"/>
        <w:jc w:val="both"/>
      </w:pPr>
      <w:r>
        <w:rPr>
          <w:rFonts w:ascii="Times New Roman"/>
          <w:b w:val="false"/>
          <w:i w:val="false"/>
          <w:color w:val="000000"/>
          <w:sz w:val="28"/>
        </w:rPr>
        <w:t xml:space="preserve">
      108.      Tallima H, El Ridi R. </w:t>
      </w:r>
      <w:r>
        <w:rPr>
          <w:rFonts w:ascii="Times New Roman"/>
          <w:b w:val="false"/>
          <w:i/>
          <w:color w:val="000000"/>
          <w:sz w:val="28"/>
        </w:rPr>
        <w:t xml:space="preserve">Arachidonic acid: Physiological roles and potential health benefits - A review. </w:t>
      </w:r>
      <w:r>
        <w:rPr>
          <w:rFonts w:ascii="Times New Roman"/>
          <w:b w:val="false"/>
          <w:i w:val="false"/>
          <w:color w:val="000000"/>
          <w:sz w:val="28"/>
        </w:rPr>
        <w:t>J Adv Res. 2017 Nov 24;11:33-41. doi: 10.1016/j.jare.2017.11.004. PMID: 30034874; PMCID: PMC6052655.</w:t>
      </w:r>
    </w:p>
    <w:bookmarkEnd w:id="1070"/>
    <w:bookmarkStart w:name="z1708" w:id="1071"/>
    <w:p>
      <w:pPr>
        <w:spacing w:after="0"/>
        <w:ind w:left="0"/>
        <w:jc w:val="both"/>
      </w:pPr>
      <w:r>
        <w:rPr>
          <w:rFonts w:ascii="Times New Roman"/>
          <w:b w:val="false"/>
          <w:i w:val="false"/>
          <w:color w:val="000000"/>
          <w:sz w:val="28"/>
        </w:rPr>
        <w:t xml:space="preserve">
      </w:t>
      </w:r>
      <w:r>
        <w:rPr>
          <w:rFonts w:ascii="Times New Roman"/>
          <w:b/>
          <w:i w:val="false"/>
          <w:color w:val="000000"/>
          <w:sz w:val="28"/>
        </w:rPr>
        <w:t>КӨМІРСУЛАР</w:t>
      </w:r>
    </w:p>
    <w:bookmarkEnd w:id="1071"/>
    <w:bookmarkStart w:name="z1709" w:id="1072"/>
    <w:p>
      <w:pPr>
        <w:spacing w:after="0"/>
        <w:ind w:left="0"/>
        <w:jc w:val="both"/>
      </w:pPr>
      <w:r>
        <w:rPr>
          <w:rFonts w:ascii="Times New Roman"/>
          <w:b w:val="false"/>
          <w:i w:val="false"/>
          <w:color w:val="000000"/>
          <w:sz w:val="28"/>
        </w:rPr>
        <w:t xml:space="preserve">
      1.      Jéquier E. </w:t>
      </w:r>
      <w:r>
        <w:rPr>
          <w:rFonts w:ascii="Times New Roman"/>
          <w:b w:val="false"/>
          <w:i/>
          <w:color w:val="000000"/>
          <w:sz w:val="28"/>
        </w:rPr>
        <w:t>Carbohydrates as a source of energy.</w:t>
      </w:r>
      <w:r>
        <w:rPr>
          <w:rFonts w:ascii="Times New Roman"/>
          <w:b w:val="false"/>
          <w:i w:val="false"/>
          <w:color w:val="000000"/>
          <w:sz w:val="28"/>
        </w:rPr>
        <w:t xml:space="preserve"> Am J Clin Nutr. 1994 Mar;59(3 Suppl):682S-685S. doi: 10.1093/ajcn/59.3.682S. PMID: 8116550.</w:t>
      </w:r>
    </w:p>
    <w:bookmarkEnd w:id="1072"/>
    <w:bookmarkStart w:name="z1710" w:id="1073"/>
    <w:p>
      <w:pPr>
        <w:spacing w:after="0"/>
        <w:ind w:left="0"/>
        <w:jc w:val="both"/>
      </w:pPr>
      <w:r>
        <w:rPr>
          <w:rFonts w:ascii="Times New Roman"/>
          <w:b w:val="false"/>
          <w:i w:val="false"/>
          <w:color w:val="000000"/>
          <w:sz w:val="28"/>
        </w:rPr>
        <w:t>
      2.      Blanco A, Blanco G. Chapter 4 – Carbohydrates. Medical Biochemistry. 2017; Pages 73-97. doi:10.1016/B978-0-12-803550-4.00004-5.</w:t>
      </w:r>
    </w:p>
    <w:bookmarkEnd w:id="1073"/>
    <w:bookmarkStart w:name="z1711" w:id="1074"/>
    <w:p>
      <w:pPr>
        <w:spacing w:after="0"/>
        <w:ind w:left="0"/>
        <w:jc w:val="both"/>
      </w:pPr>
      <w:r>
        <w:rPr>
          <w:rFonts w:ascii="Times New Roman"/>
          <w:b w:val="false"/>
          <w:i w:val="false"/>
          <w:color w:val="000000"/>
          <w:sz w:val="28"/>
        </w:rPr>
        <w:t xml:space="preserve">
      3.      White JS, Hobbs LJ, Fernandez S. </w:t>
      </w:r>
      <w:r>
        <w:rPr>
          <w:rFonts w:ascii="Times New Roman"/>
          <w:b w:val="false"/>
          <w:i/>
          <w:color w:val="000000"/>
          <w:sz w:val="28"/>
        </w:rPr>
        <w:t xml:space="preserve">Fructose content and composition of commercial HFCS-sweetened carbonated beverages. </w:t>
      </w:r>
      <w:r>
        <w:rPr>
          <w:rFonts w:ascii="Times New Roman"/>
          <w:b w:val="false"/>
          <w:i w:val="false"/>
          <w:color w:val="000000"/>
          <w:sz w:val="28"/>
        </w:rPr>
        <w:t>Int J Obes (Lond). 2015 Jan;39(1):176-82. doi: 10.1038/ijo.2014.73. Epub 2014 May 6. PMID: 24798032; PMCID: PMC4285619.</w:t>
      </w:r>
    </w:p>
    <w:bookmarkEnd w:id="1074"/>
    <w:bookmarkStart w:name="z1712" w:id="1075"/>
    <w:p>
      <w:pPr>
        <w:spacing w:after="0"/>
        <w:ind w:left="0"/>
        <w:jc w:val="both"/>
      </w:pPr>
      <w:r>
        <w:rPr>
          <w:rFonts w:ascii="Times New Roman"/>
          <w:b w:val="false"/>
          <w:i w:val="false"/>
          <w:color w:val="000000"/>
          <w:sz w:val="28"/>
        </w:rPr>
        <w:t xml:space="preserve">
      4.      Shendurse AM, Khedkar CD. </w:t>
      </w:r>
      <w:r>
        <w:rPr>
          <w:rFonts w:ascii="Times New Roman"/>
          <w:b w:val="false"/>
          <w:i/>
          <w:color w:val="000000"/>
          <w:sz w:val="28"/>
        </w:rPr>
        <w:t>Lactose.</w:t>
      </w:r>
      <w:r>
        <w:rPr>
          <w:rFonts w:ascii="Times New Roman"/>
          <w:b w:val="false"/>
          <w:i w:val="false"/>
          <w:color w:val="000000"/>
          <w:sz w:val="28"/>
        </w:rPr>
        <w:t xml:space="preserve"> Encyclopedia of Food and Health. 2016; Pages 509-516. doi:10.1016/B978-0-12-384947-2.00415-3.</w:t>
      </w:r>
    </w:p>
    <w:bookmarkEnd w:id="1075"/>
    <w:bookmarkStart w:name="z1713" w:id="1076"/>
    <w:p>
      <w:pPr>
        <w:spacing w:after="0"/>
        <w:ind w:left="0"/>
        <w:jc w:val="both"/>
      </w:pPr>
      <w:r>
        <w:rPr>
          <w:rFonts w:ascii="Times New Roman"/>
          <w:b w:val="false"/>
          <w:i w:val="false"/>
          <w:color w:val="000000"/>
          <w:sz w:val="28"/>
        </w:rPr>
        <w:t xml:space="preserve">
      5.      Gerschenson LN, Rojas AM, Fissore EN. </w:t>
      </w:r>
      <w:r>
        <w:rPr>
          <w:rFonts w:ascii="Times New Roman"/>
          <w:b w:val="false"/>
          <w:i/>
          <w:color w:val="000000"/>
          <w:sz w:val="28"/>
        </w:rPr>
        <w:t>Chapter 3 – Carbohydrates.</w:t>
      </w:r>
      <w:r>
        <w:rPr>
          <w:rFonts w:ascii="Times New Roman"/>
          <w:b w:val="false"/>
          <w:i w:val="false"/>
          <w:color w:val="000000"/>
          <w:sz w:val="28"/>
        </w:rPr>
        <w:t xml:space="preserve"> Nutraceutical and Functional Food Components. 2017; Pages 39-101. doi:10.1016/B978-0-12-805257-0.00003-X.</w:t>
      </w:r>
    </w:p>
    <w:bookmarkEnd w:id="1076"/>
    <w:bookmarkStart w:name="z1714" w:id="1077"/>
    <w:p>
      <w:pPr>
        <w:spacing w:after="0"/>
        <w:ind w:left="0"/>
        <w:jc w:val="both"/>
      </w:pPr>
      <w:r>
        <w:rPr>
          <w:rFonts w:ascii="Times New Roman"/>
          <w:b w:val="false"/>
          <w:i w:val="false"/>
          <w:color w:val="000000"/>
          <w:sz w:val="28"/>
        </w:rPr>
        <w:t xml:space="preserve">
      6.      Kalra S, Mukherjee JJ, Venkataraman S, Bantwal G, Shaikh S, Saboo B, Das AK, Ramachandran A. </w:t>
      </w:r>
      <w:r>
        <w:rPr>
          <w:rFonts w:ascii="Times New Roman"/>
          <w:b w:val="false"/>
          <w:i/>
          <w:color w:val="000000"/>
          <w:sz w:val="28"/>
        </w:rPr>
        <w:t>Hypoglycemia: The neglected complication.</w:t>
      </w:r>
      <w:r>
        <w:rPr>
          <w:rFonts w:ascii="Times New Roman"/>
          <w:b w:val="false"/>
          <w:i w:val="false"/>
          <w:color w:val="000000"/>
          <w:sz w:val="28"/>
        </w:rPr>
        <w:t xml:space="preserve"> Indian J Endocrinol Metab. 2013 Sep;17(5):819-34. doi: 10.4103/2230-8210.117219. PMID: 24083163; PMCID: PMC3784865.</w:t>
      </w:r>
    </w:p>
    <w:bookmarkEnd w:id="1077"/>
    <w:bookmarkStart w:name="z1715" w:id="1078"/>
    <w:p>
      <w:pPr>
        <w:spacing w:after="0"/>
        <w:ind w:left="0"/>
        <w:jc w:val="both"/>
      </w:pPr>
      <w:r>
        <w:rPr>
          <w:rFonts w:ascii="Times New Roman"/>
          <w:b w:val="false"/>
          <w:i w:val="false"/>
          <w:color w:val="000000"/>
          <w:sz w:val="28"/>
        </w:rPr>
        <w:t xml:space="preserve">
      7.      Kwon YJ, Lee HS, Park JY, Lee JW. </w:t>
      </w:r>
      <w:r>
        <w:rPr>
          <w:rFonts w:ascii="Times New Roman"/>
          <w:b w:val="false"/>
          <w:i/>
          <w:color w:val="000000"/>
          <w:sz w:val="28"/>
        </w:rPr>
        <w:t>Associating Intake Proportion of Carbohydrate, Fat, and Protein with All-Cause Mortality in Korean Adults.</w:t>
      </w:r>
      <w:r>
        <w:rPr>
          <w:rFonts w:ascii="Times New Roman"/>
          <w:b w:val="false"/>
          <w:i w:val="false"/>
          <w:color w:val="000000"/>
          <w:sz w:val="28"/>
        </w:rPr>
        <w:t xml:space="preserve"> Nutrients. 2020 Oct 21;12(10):3208. doi: 10.3390/nu12103208. PMID: 33096652; PMCID: PMC7589789.</w:t>
      </w:r>
    </w:p>
    <w:bookmarkEnd w:id="1078"/>
    <w:bookmarkStart w:name="z1716" w:id="1079"/>
    <w:p>
      <w:pPr>
        <w:spacing w:after="0"/>
        <w:ind w:left="0"/>
        <w:jc w:val="both"/>
      </w:pPr>
      <w:r>
        <w:rPr>
          <w:rFonts w:ascii="Times New Roman"/>
          <w:b w:val="false"/>
          <w:i w:val="false"/>
          <w:color w:val="000000"/>
          <w:sz w:val="28"/>
        </w:rPr>
        <w:t xml:space="preserve">
      8.      Kanikarla-Marie P, Jain SK. </w:t>
      </w:r>
      <w:r>
        <w:rPr>
          <w:rFonts w:ascii="Times New Roman"/>
          <w:b w:val="false"/>
          <w:i/>
          <w:color w:val="000000"/>
          <w:sz w:val="28"/>
        </w:rPr>
        <w:t xml:space="preserve">Hyperketonemia and ketosis increase the risk of complications in type 1 diabetes. </w:t>
      </w:r>
      <w:r>
        <w:rPr>
          <w:rFonts w:ascii="Times New Roman"/>
          <w:b w:val="false"/>
          <w:i w:val="false"/>
          <w:color w:val="000000"/>
          <w:sz w:val="28"/>
        </w:rPr>
        <w:t>Free Radic Biol Med. 2016 Jun;95:268-77. doi: 10.1016/j.freeradbiomed.2016.03.020. Epub 2016 Mar 29. PMID: 27036365; PMCID: PMC4867238.</w:t>
      </w:r>
    </w:p>
    <w:bookmarkEnd w:id="1079"/>
    <w:bookmarkStart w:name="z1717" w:id="1080"/>
    <w:p>
      <w:pPr>
        <w:spacing w:after="0"/>
        <w:ind w:left="0"/>
        <w:jc w:val="both"/>
      </w:pPr>
      <w:r>
        <w:rPr>
          <w:rFonts w:ascii="Times New Roman"/>
          <w:b w:val="false"/>
          <w:i w:val="false"/>
          <w:color w:val="000000"/>
          <w:sz w:val="28"/>
        </w:rPr>
        <w:t xml:space="preserve">
      9.      Slavin J, Carlson J. </w:t>
      </w:r>
      <w:r>
        <w:rPr>
          <w:rFonts w:ascii="Times New Roman"/>
          <w:b w:val="false"/>
          <w:i/>
          <w:color w:val="000000"/>
          <w:sz w:val="28"/>
        </w:rPr>
        <w:t>Carbohydrates.</w:t>
      </w:r>
      <w:r>
        <w:rPr>
          <w:rFonts w:ascii="Times New Roman"/>
          <w:b w:val="false"/>
          <w:i w:val="false"/>
          <w:color w:val="000000"/>
          <w:sz w:val="28"/>
        </w:rPr>
        <w:t xml:space="preserve"> Adv Nutr. 2014 Nov 14;5(6):760-1. doi: 10.3945/an.114.006163. PMID: 25398736; PMCID: PMC4224210.</w:t>
      </w:r>
    </w:p>
    <w:bookmarkEnd w:id="1080"/>
    <w:bookmarkStart w:name="z1718" w:id="1081"/>
    <w:p>
      <w:pPr>
        <w:spacing w:after="0"/>
        <w:ind w:left="0"/>
        <w:jc w:val="both"/>
      </w:pPr>
      <w:r>
        <w:rPr>
          <w:rFonts w:ascii="Times New Roman"/>
          <w:b w:val="false"/>
          <w:i w:val="false"/>
          <w:color w:val="000000"/>
          <w:sz w:val="28"/>
        </w:rPr>
        <w:t xml:space="preserve">
      10.      Ventura EE, Davis JN, Goran MI. </w:t>
      </w:r>
      <w:r>
        <w:rPr>
          <w:rFonts w:ascii="Times New Roman"/>
          <w:b w:val="false"/>
          <w:i/>
          <w:color w:val="000000"/>
          <w:sz w:val="28"/>
        </w:rPr>
        <w:t xml:space="preserve">Sugar content of popular sweetened beverages based on objective laboratory analysis: focus on fructose content. </w:t>
      </w:r>
      <w:r>
        <w:rPr>
          <w:rFonts w:ascii="Times New Roman"/>
          <w:b w:val="false"/>
          <w:i w:val="false"/>
          <w:color w:val="000000"/>
          <w:sz w:val="28"/>
        </w:rPr>
        <w:t>Obesity (Silver Spring). 2011 Apr;19(4):868-74. doi: 10.1038/oby.2010.255. Epub 2010 Oct 14. PMID: 20948525.</w:t>
      </w:r>
    </w:p>
    <w:bookmarkEnd w:id="1081"/>
    <w:bookmarkStart w:name="z1719" w:id="1082"/>
    <w:p>
      <w:pPr>
        <w:spacing w:after="0"/>
        <w:ind w:left="0"/>
        <w:jc w:val="both"/>
      </w:pPr>
      <w:r>
        <w:rPr>
          <w:rFonts w:ascii="Times New Roman"/>
          <w:b w:val="false"/>
          <w:i w:val="false"/>
          <w:color w:val="000000"/>
          <w:sz w:val="28"/>
        </w:rPr>
        <w:t xml:space="preserve">
      11.      Keller A, Bucher Della Torre S. </w:t>
      </w:r>
      <w:r>
        <w:rPr>
          <w:rFonts w:ascii="Times New Roman"/>
          <w:b w:val="false"/>
          <w:i/>
          <w:color w:val="000000"/>
          <w:sz w:val="28"/>
        </w:rPr>
        <w:t>Sugar-Sweetened Beverages and Obesity among Children and Adolescents: A Review of Systematic Literature Reviews.</w:t>
      </w:r>
      <w:r>
        <w:rPr>
          <w:rFonts w:ascii="Times New Roman"/>
          <w:b w:val="false"/>
          <w:i w:val="false"/>
          <w:color w:val="000000"/>
          <w:sz w:val="28"/>
        </w:rPr>
        <w:t xml:space="preserve"> Child Obes. 2015 Aug;11(4):338-46. doi: 10.1089/chi.2014.0117. PMID: 26258560; PMCID: PMC4529053.</w:t>
      </w:r>
    </w:p>
    <w:bookmarkEnd w:id="1082"/>
    <w:bookmarkStart w:name="z1720" w:id="1083"/>
    <w:p>
      <w:pPr>
        <w:spacing w:after="0"/>
        <w:ind w:left="0"/>
        <w:jc w:val="both"/>
      </w:pPr>
      <w:r>
        <w:rPr>
          <w:rFonts w:ascii="Times New Roman"/>
          <w:b w:val="false"/>
          <w:i w:val="false"/>
          <w:color w:val="000000"/>
          <w:sz w:val="28"/>
        </w:rPr>
        <w:t xml:space="preserve">
      12.      Slavin JL, Lloyd B. </w:t>
      </w:r>
      <w:r>
        <w:rPr>
          <w:rFonts w:ascii="Times New Roman"/>
          <w:b w:val="false"/>
          <w:i/>
          <w:color w:val="000000"/>
          <w:sz w:val="28"/>
        </w:rPr>
        <w:t>Health benefits of fruits and vegetables.</w:t>
      </w:r>
      <w:r>
        <w:rPr>
          <w:rFonts w:ascii="Times New Roman"/>
          <w:b w:val="false"/>
          <w:i w:val="false"/>
          <w:color w:val="000000"/>
          <w:sz w:val="28"/>
        </w:rPr>
        <w:t xml:space="preserve"> Adv Nutr. 2012 Jul 1;3(4):506-16. doi: 10.3945/an.112.002154. PMID: 22797986; PMCID: PMC3649719.</w:t>
      </w:r>
    </w:p>
    <w:bookmarkEnd w:id="1083"/>
    <w:bookmarkStart w:name="z1721" w:id="1084"/>
    <w:p>
      <w:pPr>
        <w:spacing w:after="0"/>
        <w:ind w:left="0"/>
        <w:jc w:val="both"/>
      </w:pPr>
      <w:r>
        <w:rPr>
          <w:rFonts w:ascii="Times New Roman"/>
          <w:b w:val="false"/>
          <w:i w:val="false"/>
          <w:color w:val="000000"/>
          <w:sz w:val="28"/>
        </w:rPr>
        <w:t xml:space="preserve">
      13.      Vega-López S, Venn BJ, Slavin JL. </w:t>
      </w:r>
      <w:r>
        <w:rPr>
          <w:rFonts w:ascii="Times New Roman"/>
          <w:b w:val="false"/>
          <w:i/>
          <w:color w:val="000000"/>
          <w:sz w:val="28"/>
        </w:rPr>
        <w:t>Relevance of the Glycemic Index and Glycemic Load for Body Weight, Diabetes, and Cardiovascular Disease.</w:t>
      </w:r>
      <w:r>
        <w:rPr>
          <w:rFonts w:ascii="Times New Roman"/>
          <w:b w:val="false"/>
          <w:i w:val="false"/>
          <w:color w:val="000000"/>
          <w:sz w:val="28"/>
        </w:rPr>
        <w:t xml:space="preserve"> Nutrients. 2018 Sep 22;10(10):1361. doi: 10.3390/nu10101361. PMID: 30249012; PMCID: PMC6213615.</w:t>
      </w:r>
    </w:p>
    <w:bookmarkEnd w:id="1084"/>
    <w:bookmarkStart w:name="z1722" w:id="1085"/>
    <w:p>
      <w:pPr>
        <w:spacing w:after="0"/>
        <w:ind w:left="0"/>
        <w:jc w:val="both"/>
      </w:pPr>
      <w:r>
        <w:rPr>
          <w:rFonts w:ascii="Times New Roman"/>
          <w:b w:val="false"/>
          <w:i w:val="false"/>
          <w:color w:val="000000"/>
          <w:sz w:val="28"/>
        </w:rPr>
        <w:t xml:space="preserve">
      14.      Barclay AW, Petocz P, McMillan-Price J, Flood VM, Prvan T, Mitchell P, Brand-Miller JC. </w:t>
      </w:r>
      <w:r>
        <w:rPr>
          <w:rFonts w:ascii="Times New Roman"/>
          <w:b w:val="false"/>
          <w:i/>
          <w:color w:val="000000"/>
          <w:sz w:val="28"/>
        </w:rPr>
        <w:t>Glycemic index, glycemic load, and chronic disease risk--a meta-analysis of observational studies.</w:t>
      </w:r>
      <w:r>
        <w:rPr>
          <w:rFonts w:ascii="Times New Roman"/>
          <w:b w:val="false"/>
          <w:i w:val="false"/>
          <w:color w:val="000000"/>
          <w:sz w:val="28"/>
        </w:rPr>
        <w:t xml:space="preserve"> Am J Clin Nutr. 2008 Mar;87(3):627-37. doi: 10.1093/ajcn/87.3.627. PMID: 18326601.</w:t>
      </w:r>
    </w:p>
    <w:bookmarkEnd w:id="1085"/>
    <w:bookmarkStart w:name="z1723" w:id="1086"/>
    <w:p>
      <w:pPr>
        <w:spacing w:after="0"/>
        <w:ind w:left="0"/>
        <w:jc w:val="both"/>
      </w:pPr>
      <w:r>
        <w:rPr>
          <w:rFonts w:ascii="Times New Roman"/>
          <w:b w:val="false"/>
          <w:i w:val="false"/>
          <w:color w:val="000000"/>
          <w:sz w:val="28"/>
        </w:rPr>
        <w:t xml:space="preserve">
      15.      Brand-Miller JC. </w:t>
      </w:r>
      <w:r>
        <w:rPr>
          <w:rFonts w:ascii="Times New Roman"/>
          <w:b w:val="false"/>
          <w:i/>
          <w:color w:val="000000"/>
          <w:sz w:val="28"/>
        </w:rPr>
        <w:t>Glycemic load and chronic disease.</w:t>
      </w:r>
      <w:r>
        <w:rPr>
          <w:rFonts w:ascii="Times New Roman"/>
          <w:b w:val="false"/>
          <w:i w:val="false"/>
          <w:color w:val="000000"/>
          <w:sz w:val="28"/>
        </w:rPr>
        <w:t xml:space="preserve"> Nutr Rev. 2003 May;61(5 Pt 2):S49-55. doi: 10.1301/nr.2003.may.S49-S55. PMID: 12828192.</w:t>
      </w:r>
    </w:p>
    <w:bookmarkEnd w:id="1086"/>
    <w:bookmarkStart w:name="z1724" w:id="1087"/>
    <w:p>
      <w:pPr>
        <w:spacing w:after="0"/>
        <w:ind w:left="0"/>
        <w:jc w:val="both"/>
      </w:pPr>
      <w:r>
        <w:rPr>
          <w:rFonts w:ascii="Times New Roman"/>
          <w:b w:val="false"/>
          <w:i w:val="false"/>
          <w:color w:val="000000"/>
          <w:sz w:val="28"/>
        </w:rPr>
        <w:t xml:space="preserve">
      16.      Anderson GH, Catherine NL, Woodend DM, Wolever TM. </w:t>
      </w:r>
      <w:r>
        <w:rPr>
          <w:rFonts w:ascii="Times New Roman"/>
          <w:b w:val="false"/>
          <w:i/>
          <w:color w:val="000000"/>
          <w:sz w:val="28"/>
        </w:rPr>
        <w:t>Inverse association between the effect of carbohydrates on blood glucose and subsequent short-term food intake in young men.</w:t>
      </w:r>
      <w:r>
        <w:rPr>
          <w:rFonts w:ascii="Times New Roman"/>
          <w:b w:val="false"/>
          <w:i w:val="false"/>
          <w:color w:val="000000"/>
          <w:sz w:val="28"/>
        </w:rPr>
        <w:t xml:space="preserve"> Am J Clin Nutr. 2002 Nov;76(5):1023-30. doi: 10.1093/ajcn/76.5.1023. PMID: 12399274.</w:t>
      </w:r>
    </w:p>
    <w:bookmarkEnd w:id="1087"/>
    <w:bookmarkStart w:name="z1725" w:id="1088"/>
    <w:p>
      <w:pPr>
        <w:spacing w:after="0"/>
        <w:ind w:left="0"/>
        <w:jc w:val="both"/>
      </w:pPr>
      <w:r>
        <w:rPr>
          <w:rFonts w:ascii="Times New Roman"/>
          <w:b w:val="false"/>
          <w:i w:val="false"/>
          <w:color w:val="000000"/>
          <w:sz w:val="28"/>
        </w:rPr>
        <w:t xml:space="preserve">
      17.      Eleazu CO. </w:t>
      </w:r>
      <w:r>
        <w:rPr>
          <w:rFonts w:ascii="Times New Roman"/>
          <w:b w:val="false"/>
          <w:i/>
          <w:color w:val="000000"/>
          <w:sz w:val="28"/>
        </w:rPr>
        <w:t>The concept of low glycemic index and glycemic load foods as panacea for type 2 diabetes mellitus; prospects, challenges and solutions.</w:t>
      </w:r>
      <w:r>
        <w:rPr>
          <w:rFonts w:ascii="Times New Roman"/>
          <w:b w:val="false"/>
          <w:i w:val="false"/>
          <w:color w:val="000000"/>
          <w:sz w:val="28"/>
        </w:rPr>
        <w:t xml:space="preserve"> Afr Health Sci. 2016 Jun;16(2):468-79. doi: 10.4314/ahs.v16i2.15. PMID: 27605962; PMCID: PMC4994556.</w:t>
      </w:r>
    </w:p>
    <w:bookmarkEnd w:id="1088"/>
    <w:bookmarkStart w:name="z1726" w:id="1089"/>
    <w:p>
      <w:pPr>
        <w:spacing w:after="0"/>
        <w:ind w:left="0"/>
        <w:jc w:val="both"/>
      </w:pPr>
      <w:r>
        <w:rPr>
          <w:rFonts w:ascii="Times New Roman"/>
          <w:b w:val="false"/>
          <w:i w:val="false"/>
          <w:color w:val="000000"/>
          <w:sz w:val="28"/>
        </w:rPr>
        <w:t xml:space="preserve">
      18.      Brand JC, Nicholson PL, Thorburn AW, Truswell AS. </w:t>
      </w:r>
      <w:r>
        <w:rPr>
          <w:rFonts w:ascii="Times New Roman"/>
          <w:b w:val="false"/>
          <w:i/>
          <w:color w:val="000000"/>
          <w:sz w:val="28"/>
        </w:rPr>
        <w:t>Food processing and the glycemic index.</w:t>
      </w:r>
      <w:r>
        <w:rPr>
          <w:rFonts w:ascii="Times New Roman"/>
          <w:b w:val="false"/>
          <w:i w:val="false"/>
          <w:color w:val="000000"/>
          <w:sz w:val="28"/>
        </w:rPr>
        <w:t xml:space="preserve"> Am J Clin Nutr. 1985 Dec;42(6):1192-6. doi: 10.1093/ajcn/42.6.1192. PMID: 4072954.</w:t>
      </w:r>
    </w:p>
    <w:bookmarkEnd w:id="1089"/>
    <w:bookmarkStart w:name="z1727" w:id="1090"/>
    <w:p>
      <w:pPr>
        <w:spacing w:after="0"/>
        <w:ind w:left="0"/>
        <w:jc w:val="both"/>
      </w:pPr>
      <w:r>
        <w:rPr>
          <w:rFonts w:ascii="Times New Roman"/>
          <w:b w:val="false"/>
          <w:i w:val="false"/>
          <w:color w:val="000000"/>
          <w:sz w:val="28"/>
        </w:rPr>
        <w:t xml:space="preserve">
      19.      Chiu CJ, Liu S, Willett WC, Wolever TM, Brand-Miller JC, Barclay AW, Taylor A. </w:t>
      </w:r>
      <w:r>
        <w:rPr>
          <w:rFonts w:ascii="Times New Roman"/>
          <w:b w:val="false"/>
          <w:i/>
          <w:color w:val="000000"/>
          <w:sz w:val="28"/>
        </w:rPr>
        <w:t xml:space="preserve">Informing food choices and health outcomes by use of the dietary glycemic index. </w:t>
      </w:r>
      <w:r>
        <w:rPr>
          <w:rFonts w:ascii="Times New Roman"/>
          <w:b w:val="false"/>
          <w:i w:val="false"/>
          <w:color w:val="000000"/>
          <w:sz w:val="28"/>
        </w:rPr>
        <w:t>Nutr Rev. 2011 Apr;69(4):231-42. doi: 10.1111/j.1753-4887.2011.00382.x. Epub 2011 Mar 1. PMID: 21457267; PMCID: PMC3070918.</w:t>
      </w:r>
    </w:p>
    <w:bookmarkEnd w:id="1090"/>
    <w:bookmarkStart w:name="z1728" w:id="1091"/>
    <w:p>
      <w:pPr>
        <w:spacing w:after="0"/>
        <w:ind w:left="0"/>
        <w:jc w:val="both"/>
      </w:pPr>
      <w:r>
        <w:rPr>
          <w:rFonts w:ascii="Times New Roman"/>
          <w:b w:val="false"/>
          <w:i w:val="false"/>
          <w:color w:val="000000"/>
          <w:sz w:val="28"/>
        </w:rPr>
        <w:t xml:space="preserve">
      20.      Ferretti F, Mariani M. </w:t>
      </w:r>
      <w:r>
        <w:rPr>
          <w:rFonts w:ascii="Times New Roman"/>
          <w:b w:val="false"/>
          <w:i/>
          <w:color w:val="000000"/>
          <w:sz w:val="28"/>
        </w:rPr>
        <w:t>Simple vs. Complex Carbohydrate Dietary Patterns and the Global Overweight and Obesity Pandemic.</w:t>
      </w:r>
      <w:r>
        <w:rPr>
          <w:rFonts w:ascii="Times New Roman"/>
          <w:b w:val="false"/>
          <w:i w:val="false"/>
          <w:color w:val="000000"/>
          <w:sz w:val="28"/>
        </w:rPr>
        <w:t xml:space="preserve"> Int J Environ Res Public Health. 2017 Oct 4;14(10):1174. doi: 10.3390/ijerph14101174. PMID: 28976929; PMCID: PMC5664675.</w:t>
      </w:r>
    </w:p>
    <w:bookmarkEnd w:id="1091"/>
    <w:bookmarkStart w:name="z1729" w:id="1092"/>
    <w:p>
      <w:pPr>
        <w:spacing w:after="0"/>
        <w:ind w:left="0"/>
        <w:jc w:val="both"/>
      </w:pPr>
      <w:r>
        <w:rPr>
          <w:rFonts w:ascii="Times New Roman"/>
          <w:b w:val="false"/>
          <w:i w:val="false"/>
          <w:color w:val="000000"/>
          <w:sz w:val="28"/>
        </w:rPr>
        <w:t xml:space="preserve">
      21.      Bostock ECS, Kirkby KC, Taylor BV, Hawrelak JA. </w:t>
      </w:r>
      <w:r>
        <w:rPr>
          <w:rFonts w:ascii="Times New Roman"/>
          <w:b w:val="false"/>
          <w:i/>
          <w:color w:val="000000"/>
          <w:sz w:val="28"/>
        </w:rPr>
        <w:t>Consumer Reports of "Keto Flu" Associated With the Ketogenic Diet.</w:t>
      </w:r>
      <w:r>
        <w:rPr>
          <w:rFonts w:ascii="Times New Roman"/>
          <w:b w:val="false"/>
          <w:i w:val="false"/>
          <w:color w:val="000000"/>
          <w:sz w:val="28"/>
        </w:rPr>
        <w:t xml:space="preserve"> Front Nutr. 2020 Mar 13;7:20. doi: 10.3389/fnut.2020.00020. PMID: 32232045; PMCID: PMC7082414.</w:t>
      </w:r>
    </w:p>
    <w:bookmarkEnd w:id="1092"/>
    <w:bookmarkStart w:name="z1730" w:id="1093"/>
    <w:p>
      <w:pPr>
        <w:spacing w:after="0"/>
        <w:ind w:left="0"/>
        <w:jc w:val="both"/>
      </w:pPr>
      <w:r>
        <w:rPr>
          <w:rFonts w:ascii="Times New Roman"/>
          <w:b w:val="false"/>
          <w:i w:val="false"/>
          <w:color w:val="000000"/>
          <w:sz w:val="28"/>
        </w:rPr>
        <w:t xml:space="preserve">
      22.      Holesh JE, Aslam S, Martin A. </w:t>
      </w:r>
      <w:r>
        <w:rPr>
          <w:rFonts w:ascii="Times New Roman"/>
          <w:b w:val="false"/>
          <w:i/>
          <w:color w:val="000000"/>
          <w:sz w:val="28"/>
        </w:rPr>
        <w:t>Physiology, Carbohydrates.</w:t>
      </w:r>
      <w:r>
        <w:rPr>
          <w:rFonts w:ascii="Times New Roman"/>
          <w:b w:val="false"/>
          <w:i w:val="false"/>
          <w:color w:val="000000"/>
          <w:sz w:val="28"/>
        </w:rPr>
        <w:t xml:space="preserve"> 2021 Jul 26. In: StatPearls [Internet]. Treasure Island (FL): StatPearls Publishing; 2021 Jan–. PMID: 29083823.</w:t>
      </w:r>
    </w:p>
    <w:bookmarkEnd w:id="1093"/>
    <w:bookmarkStart w:name="z1731" w:id="1094"/>
    <w:p>
      <w:pPr>
        <w:spacing w:after="0"/>
        <w:ind w:left="0"/>
        <w:jc w:val="both"/>
      </w:pPr>
      <w:r>
        <w:rPr>
          <w:rFonts w:ascii="Times New Roman"/>
          <w:b w:val="false"/>
          <w:i w:val="false"/>
          <w:color w:val="000000"/>
          <w:sz w:val="28"/>
        </w:rPr>
        <w:t xml:space="preserve">
      23.      Jonnalagadda SS, Harnack L, Liu RH, McKeown N, Seal C, Liu S, Fahey GC. </w:t>
      </w:r>
      <w:r>
        <w:rPr>
          <w:rFonts w:ascii="Times New Roman"/>
          <w:b w:val="false"/>
          <w:i/>
          <w:color w:val="000000"/>
          <w:sz w:val="28"/>
        </w:rPr>
        <w:t>Putting the whole grain puzzle together: health benefits associated with whole grains--summary of American Society for Nutrition 2010 Satellite Symposium.</w:t>
      </w:r>
      <w:r>
        <w:rPr>
          <w:rFonts w:ascii="Times New Roman"/>
          <w:b w:val="false"/>
          <w:i w:val="false"/>
          <w:color w:val="000000"/>
          <w:sz w:val="28"/>
        </w:rPr>
        <w:t xml:space="preserve"> J Nutr. 2011 May;141(5):1011S-22S. doi: 10.3945/jn.110.132944. Epub 2011 Mar 30. PMID: 21451131; PMCID: PMC3078018.</w:t>
      </w:r>
    </w:p>
    <w:bookmarkEnd w:id="1094"/>
    <w:bookmarkStart w:name="z1732" w:id="1095"/>
    <w:p>
      <w:pPr>
        <w:spacing w:after="0"/>
        <w:ind w:left="0"/>
        <w:jc w:val="both"/>
      </w:pPr>
      <w:r>
        <w:rPr>
          <w:rFonts w:ascii="Times New Roman"/>
          <w:b w:val="false"/>
          <w:i w:val="false"/>
          <w:color w:val="000000"/>
          <w:sz w:val="28"/>
        </w:rPr>
        <w:t xml:space="preserve">
      24.      Manninen AH. </w:t>
      </w:r>
      <w:r>
        <w:rPr>
          <w:rFonts w:ascii="Times New Roman"/>
          <w:b w:val="false"/>
          <w:i/>
          <w:color w:val="000000"/>
          <w:sz w:val="28"/>
        </w:rPr>
        <w:t>Metabolic effects of the very-low-carbohydrate diets: misunderstood "villains" of human metabolism.</w:t>
      </w:r>
      <w:r>
        <w:rPr>
          <w:rFonts w:ascii="Times New Roman"/>
          <w:b w:val="false"/>
          <w:i w:val="false"/>
          <w:color w:val="000000"/>
          <w:sz w:val="28"/>
        </w:rPr>
        <w:t xml:space="preserve"> J Int Soc Sports Nutr. 2004 Dec 31;1(2):7-11. doi: 10.1186/1550-2783-1-2-7. PMID: 18500949; PMCID: PMC2129159.</w:t>
      </w:r>
    </w:p>
    <w:bookmarkEnd w:id="1095"/>
    <w:bookmarkStart w:name="z1733" w:id="1096"/>
    <w:p>
      <w:pPr>
        <w:spacing w:after="0"/>
        <w:ind w:left="0"/>
        <w:jc w:val="both"/>
      </w:pPr>
      <w:r>
        <w:rPr>
          <w:rFonts w:ascii="Times New Roman"/>
          <w:b w:val="false"/>
          <w:i w:val="false"/>
          <w:color w:val="000000"/>
          <w:sz w:val="28"/>
        </w:rPr>
        <w:t xml:space="preserve">
      25.      Wu CL, Clyde W. </w:t>
      </w:r>
      <w:r>
        <w:rPr>
          <w:rFonts w:ascii="Times New Roman"/>
          <w:b w:val="false"/>
          <w:i/>
          <w:color w:val="000000"/>
          <w:sz w:val="28"/>
        </w:rPr>
        <w:t xml:space="preserve">A Low Glycemic Index Meal before Exercise Improves Endurance Running Capacity in Men. </w:t>
      </w:r>
      <w:r>
        <w:rPr>
          <w:rFonts w:ascii="Times New Roman"/>
          <w:b w:val="false"/>
          <w:i w:val="false"/>
          <w:color w:val="000000"/>
          <w:sz w:val="28"/>
        </w:rPr>
        <w:t>International journal of sport nutrition and exercise metabolism. 2006;16. 510-27. doi: 10.1123/ijsnem.16.5.510.</w:t>
      </w:r>
    </w:p>
    <w:bookmarkEnd w:id="1096"/>
    <w:bookmarkStart w:name="z1734" w:id="1097"/>
    <w:p>
      <w:pPr>
        <w:spacing w:after="0"/>
        <w:ind w:left="0"/>
        <w:jc w:val="both"/>
      </w:pPr>
      <w:r>
        <w:rPr>
          <w:rFonts w:ascii="Times New Roman"/>
          <w:b w:val="false"/>
          <w:i w:val="false"/>
          <w:color w:val="000000"/>
          <w:sz w:val="28"/>
        </w:rPr>
        <w:t xml:space="preserve">
      26.      Murray B, Rosenbloom C. </w:t>
      </w:r>
      <w:r>
        <w:rPr>
          <w:rFonts w:ascii="Times New Roman"/>
          <w:b w:val="false"/>
          <w:i/>
          <w:color w:val="000000"/>
          <w:sz w:val="28"/>
        </w:rPr>
        <w:t>Fundamentals of glycogen metabolism for coaches and athletes.</w:t>
      </w:r>
      <w:r>
        <w:rPr>
          <w:rFonts w:ascii="Times New Roman"/>
          <w:b w:val="false"/>
          <w:i w:val="false"/>
          <w:color w:val="000000"/>
          <w:sz w:val="28"/>
        </w:rPr>
        <w:t xml:space="preserve"> Nutr Rev. 2018 Apr 1;76(4):243-259. doi: 10.1093/nutrit/nuy001. PMID: 29444266; PMCID: PMC6019055.</w:t>
      </w:r>
    </w:p>
    <w:bookmarkEnd w:id="1097"/>
    <w:bookmarkStart w:name="z1735" w:id="1098"/>
    <w:p>
      <w:pPr>
        <w:spacing w:after="0"/>
        <w:ind w:left="0"/>
        <w:jc w:val="both"/>
      </w:pPr>
      <w:r>
        <w:rPr>
          <w:rFonts w:ascii="Times New Roman"/>
          <w:b w:val="false"/>
          <w:i w:val="false"/>
          <w:color w:val="000000"/>
          <w:sz w:val="28"/>
        </w:rPr>
        <w:t xml:space="preserve">
      27.      Gross LS, Li L, Ford ES, Liu S. </w:t>
      </w:r>
      <w:r>
        <w:rPr>
          <w:rFonts w:ascii="Times New Roman"/>
          <w:b w:val="false"/>
          <w:i/>
          <w:color w:val="000000"/>
          <w:sz w:val="28"/>
        </w:rPr>
        <w:t xml:space="preserve">Increased consumption of refined carbohydrates and the epidemic of type 2 diabetes in the United States: an ecologic assessment. </w:t>
      </w:r>
      <w:r>
        <w:rPr>
          <w:rFonts w:ascii="Times New Roman"/>
          <w:b w:val="false"/>
          <w:i w:val="false"/>
          <w:color w:val="000000"/>
          <w:sz w:val="28"/>
        </w:rPr>
        <w:t>Am J Clin Nutr. 2004 May;79(5):774-9. doi: 10.1093/ajcn/79.5.774. PMID: 15113714.</w:t>
      </w:r>
    </w:p>
    <w:bookmarkEnd w:id="1098"/>
    <w:bookmarkStart w:name="z1736" w:id="1099"/>
    <w:p>
      <w:pPr>
        <w:spacing w:after="0"/>
        <w:ind w:left="0"/>
        <w:jc w:val="both"/>
      </w:pPr>
      <w:r>
        <w:rPr>
          <w:rFonts w:ascii="Times New Roman"/>
          <w:b w:val="false"/>
          <w:i w:val="false"/>
          <w:color w:val="000000"/>
          <w:sz w:val="28"/>
        </w:rPr>
        <w:t xml:space="preserve">
      </w:t>
      </w:r>
      <w:r>
        <w:rPr>
          <w:rFonts w:ascii="Times New Roman"/>
          <w:b/>
          <w:i w:val="false"/>
          <w:color w:val="000000"/>
          <w:sz w:val="28"/>
        </w:rPr>
        <w:t>ТАҒАМДЫҚ ТАЛШЫҚТАР</w:t>
      </w:r>
    </w:p>
    <w:bookmarkEnd w:id="1099"/>
    <w:bookmarkStart w:name="z1737" w:id="1100"/>
    <w:p>
      <w:pPr>
        <w:spacing w:after="0"/>
        <w:ind w:left="0"/>
        <w:jc w:val="both"/>
      </w:pPr>
      <w:r>
        <w:rPr>
          <w:rFonts w:ascii="Times New Roman"/>
          <w:b w:val="false"/>
          <w:i w:val="false"/>
          <w:color w:val="000000"/>
          <w:sz w:val="28"/>
        </w:rPr>
        <w:t xml:space="preserve">
      1.      Dhingra D, Michael M, Rajput H, Patil RT. </w:t>
      </w:r>
      <w:r>
        <w:rPr>
          <w:rFonts w:ascii="Times New Roman"/>
          <w:b w:val="false"/>
          <w:i/>
          <w:color w:val="000000"/>
          <w:sz w:val="28"/>
        </w:rPr>
        <w:t>Dietary fibre in foods: a review.</w:t>
      </w:r>
      <w:r>
        <w:rPr>
          <w:rFonts w:ascii="Times New Roman"/>
          <w:b w:val="false"/>
          <w:i w:val="false"/>
          <w:color w:val="000000"/>
          <w:sz w:val="28"/>
        </w:rPr>
        <w:t xml:space="preserve"> J Food Sci Technol. 2012 Jun;49(3):255-66. doi: 10.1007/s13197-011-0365-5. Epub 2011 Apr 12. PMID: 23729846; PMCID: PMC3614039.</w:t>
      </w:r>
    </w:p>
    <w:bookmarkEnd w:id="1100"/>
    <w:bookmarkStart w:name="z1738" w:id="1101"/>
    <w:p>
      <w:pPr>
        <w:spacing w:after="0"/>
        <w:ind w:left="0"/>
        <w:jc w:val="both"/>
      </w:pPr>
      <w:r>
        <w:rPr>
          <w:rFonts w:ascii="Times New Roman"/>
          <w:b w:val="false"/>
          <w:i w:val="false"/>
          <w:color w:val="000000"/>
          <w:sz w:val="28"/>
        </w:rPr>
        <w:t xml:space="preserve">
      2.      Barber TM, Kabisch S, Pfeiffer AFH, Weickert MO. </w:t>
      </w:r>
      <w:r>
        <w:rPr>
          <w:rFonts w:ascii="Times New Roman"/>
          <w:b w:val="false"/>
          <w:i/>
          <w:color w:val="000000"/>
          <w:sz w:val="28"/>
        </w:rPr>
        <w:t xml:space="preserve">The Health Benefits of Dietary Fibre. </w:t>
      </w:r>
      <w:r>
        <w:rPr>
          <w:rFonts w:ascii="Times New Roman"/>
          <w:b w:val="false"/>
          <w:i w:val="false"/>
          <w:color w:val="000000"/>
          <w:sz w:val="28"/>
        </w:rPr>
        <w:t>Nutrients. 2020 Oct 21;12(10):3209. doi: 10.3390/nu12103209. PMID: 33096647; PMCID: PMC7589116.</w:t>
      </w:r>
    </w:p>
    <w:bookmarkEnd w:id="1101"/>
    <w:bookmarkStart w:name="z1739" w:id="1102"/>
    <w:p>
      <w:pPr>
        <w:spacing w:after="0"/>
        <w:ind w:left="0"/>
        <w:jc w:val="both"/>
      </w:pPr>
      <w:r>
        <w:rPr>
          <w:rFonts w:ascii="Times New Roman"/>
          <w:b w:val="false"/>
          <w:i w:val="false"/>
          <w:color w:val="000000"/>
          <w:sz w:val="28"/>
        </w:rPr>
        <w:t xml:space="preserve">
      3.      Brown L, Rosner B, Willett WW, Sacks FM. </w:t>
      </w:r>
      <w:r>
        <w:rPr>
          <w:rFonts w:ascii="Times New Roman"/>
          <w:b w:val="false"/>
          <w:i/>
          <w:color w:val="000000"/>
          <w:sz w:val="28"/>
        </w:rPr>
        <w:t xml:space="preserve">Cholesterol-lowering effects of dietary fiber: a meta-analysis. </w:t>
      </w:r>
      <w:r>
        <w:rPr>
          <w:rFonts w:ascii="Times New Roman"/>
          <w:b w:val="false"/>
          <w:i w:val="false"/>
          <w:color w:val="000000"/>
          <w:sz w:val="28"/>
        </w:rPr>
        <w:t>Am J Clin Nutr. 1999 Jan;69(1):30-42. doi: 10.1093/ajcn/69.1.30. PMID: 9925120.</w:t>
      </w:r>
    </w:p>
    <w:bookmarkEnd w:id="1102"/>
    <w:bookmarkStart w:name="z1740" w:id="1103"/>
    <w:p>
      <w:pPr>
        <w:spacing w:after="0"/>
        <w:ind w:left="0"/>
        <w:jc w:val="both"/>
      </w:pPr>
      <w:r>
        <w:rPr>
          <w:rFonts w:ascii="Times New Roman"/>
          <w:b w:val="false"/>
          <w:i w:val="false"/>
          <w:color w:val="000000"/>
          <w:sz w:val="28"/>
        </w:rPr>
        <w:t xml:space="preserve">
      4.      Surampudi P, Enkhmaa B, Anuurad E, Berglund L. </w:t>
      </w:r>
      <w:r>
        <w:rPr>
          <w:rFonts w:ascii="Times New Roman"/>
          <w:b w:val="false"/>
          <w:i/>
          <w:color w:val="000000"/>
          <w:sz w:val="28"/>
        </w:rPr>
        <w:t>Lipid Lowering with Soluble Dietary Fiber.</w:t>
      </w:r>
      <w:r>
        <w:rPr>
          <w:rFonts w:ascii="Times New Roman"/>
          <w:b w:val="false"/>
          <w:i w:val="false"/>
          <w:color w:val="000000"/>
          <w:sz w:val="28"/>
        </w:rPr>
        <w:t xml:space="preserve"> Curr Atheroscler Rep. 2016 Dec;18(12):75. doi: 10.1007/s11883-016-0624-z. PMID: 27807734.</w:t>
      </w:r>
    </w:p>
    <w:bookmarkEnd w:id="1103"/>
    <w:bookmarkStart w:name="z1741" w:id="1104"/>
    <w:p>
      <w:pPr>
        <w:spacing w:after="0"/>
        <w:ind w:left="0"/>
        <w:jc w:val="both"/>
      </w:pPr>
      <w:r>
        <w:rPr>
          <w:rFonts w:ascii="Times New Roman"/>
          <w:b w:val="false"/>
          <w:i w:val="false"/>
          <w:color w:val="000000"/>
          <w:sz w:val="28"/>
        </w:rPr>
        <w:t xml:space="preserve">
      5.      Schley PD, Field CJ. </w:t>
      </w:r>
      <w:r>
        <w:rPr>
          <w:rFonts w:ascii="Times New Roman"/>
          <w:b w:val="false"/>
          <w:i/>
          <w:color w:val="000000"/>
          <w:sz w:val="28"/>
        </w:rPr>
        <w:t>The immune-enhancing effects of dietary fibres and prebiotics.</w:t>
      </w:r>
      <w:r>
        <w:rPr>
          <w:rFonts w:ascii="Times New Roman"/>
          <w:b w:val="false"/>
          <w:i w:val="false"/>
          <w:color w:val="000000"/>
          <w:sz w:val="28"/>
        </w:rPr>
        <w:t xml:space="preserve"> Br J Nutr. 2002 May;87 Suppl 2:S221-30. doi: 10.1079/BJNBJN/2002541. PMID: 12088522.</w:t>
      </w:r>
    </w:p>
    <w:bookmarkEnd w:id="1104"/>
    <w:bookmarkStart w:name="z1742" w:id="1105"/>
    <w:p>
      <w:pPr>
        <w:spacing w:after="0"/>
        <w:ind w:left="0"/>
        <w:jc w:val="both"/>
      </w:pPr>
      <w:r>
        <w:rPr>
          <w:rFonts w:ascii="Times New Roman"/>
          <w:b w:val="false"/>
          <w:i w:val="false"/>
          <w:color w:val="000000"/>
          <w:sz w:val="28"/>
        </w:rPr>
        <w:t xml:space="preserve">
      6.      Nieman DC, Wentz LM. </w:t>
      </w:r>
      <w:r>
        <w:rPr>
          <w:rFonts w:ascii="Times New Roman"/>
          <w:b w:val="false"/>
          <w:i/>
          <w:color w:val="000000"/>
          <w:sz w:val="28"/>
        </w:rPr>
        <w:t xml:space="preserve">The compelling link between physical activity and the body's defense system. </w:t>
      </w:r>
      <w:r>
        <w:rPr>
          <w:rFonts w:ascii="Times New Roman"/>
          <w:b w:val="false"/>
          <w:i w:val="false"/>
          <w:color w:val="000000"/>
          <w:sz w:val="28"/>
        </w:rPr>
        <w:t>J Sport Health Sci. 2019 May;8(3):201-217. doi: 10.1016/j.jshs.2018.09.009. Epub 2018 Nov 16. PMID: 31193280; PMCID: PMC6523821.</w:t>
      </w:r>
    </w:p>
    <w:bookmarkEnd w:id="1105"/>
    <w:bookmarkStart w:name="z1743" w:id="1106"/>
    <w:p>
      <w:pPr>
        <w:spacing w:after="0"/>
        <w:ind w:left="0"/>
        <w:jc w:val="both"/>
      </w:pPr>
      <w:r>
        <w:rPr>
          <w:rFonts w:ascii="Times New Roman"/>
          <w:b w:val="false"/>
          <w:i w:val="false"/>
          <w:color w:val="000000"/>
          <w:sz w:val="28"/>
        </w:rPr>
        <w:t xml:space="preserve">
      7.      Rasane P, Jha A, Sabikhi L, Kumar A, Unnikrishnan VS. </w:t>
      </w:r>
      <w:r>
        <w:rPr>
          <w:rFonts w:ascii="Times New Roman"/>
          <w:b w:val="false"/>
          <w:i/>
          <w:color w:val="000000"/>
          <w:sz w:val="28"/>
        </w:rPr>
        <w:t>Nutritional advantages of oats and opportunities for its processing as value added foods - a review.</w:t>
      </w:r>
      <w:r>
        <w:rPr>
          <w:rFonts w:ascii="Times New Roman"/>
          <w:b w:val="false"/>
          <w:i w:val="false"/>
          <w:color w:val="000000"/>
          <w:sz w:val="28"/>
        </w:rPr>
        <w:t xml:space="preserve"> J Food Sci Technol. 2015 Feb;52(2):662-75. doi: 10.1007/s13197-013-1072-1. Epub 2013 Jun 25. PMID: 25694675; PMCID: PMC4325078.</w:t>
      </w:r>
    </w:p>
    <w:bookmarkEnd w:id="1106"/>
    <w:bookmarkStart w:name="z1744" w:id="1107"/>
    <w:p>
      <w:pPr>
        <w:spacing w:after="0"/>
        <w:ind w:left="0"/>
        <w:jc w:val="both"/>
      </w:pPr>
      <w:r>
        <w:rPr>
          <w:rFonts w:ascii="Times New Roman"/>
          <w:b w:val="false"/>
          <w:i w:val="false"/>
          <w:color w:val="000000"/>
          <w:sz w:val="28"/>
        </w:rPr>
        <w:t xml:space="preserve">
      8.      Listrat A, Lebret B, Louveau I, Astruc T, Bonnet M, Lefaucheur L, Picard B, Bugeon J. </w:t>
      </w:r>
      <w:r>
        <w:rPr>
          <w:rFonts w:ascii="Times New Roman"/>
          <w:b w:val="false"/>
          <w:i/>
          <w:color w:val="000000"/>
          <w:sz w:val="28"/>
        </w:rPr>
        <w:t xml:space="preserve">How Muscle Structure and Composition Influence Meat and Flesh Quality. </w:t>
      </w:r>
      <w:r>
        <w:rPr>
          <w:rFonts w:ascii="Times New Roman"/>
          <w:b w:val="false"/>
          <w:i w:val="false"/>
          <w:color w:val="000000"/>
          <w:sz w:val="28"/>
        </w:rPr>
        <w:t>ScientificWorldJournal. 2016;2016:3182746. doi: 10.1155/2016/3182746. Epub 2016 Feb 28. PMID: 27022618; PMCID: PMC4789028.</w:t>
      </w:r>
    </w:p>
    <w:bookmarkEnd w:id="1107"/>
    <w:bookmarkStart w:name="z1745" w:id="1108"/>
    <w:p>
      <w:pPr>
        <w:spacing w:after="0"/>
        <w:ind w:left="0"/>
        <w:jc w:val="both"/>
      </w:pPr>
      <w:r>
        <w:rPr>
          <w:rFonts w:ascii="Times New Roman"/>
          <w:b w:val="false"/>
          <w:i w:val="false"/>
          <w:color w:val="000000"/>
          <w:sz w:val="28"/>
        </w:rPr>
        <w:t xml:space="preserve">
      9.      Yang J, Wang HP, Zhou L, Xu CF. </w:t>
      </w:r>
      <w:r>
        <w:rPr>
          <w:rFonts w:ascii="Times New Roman"/>
          <w:b w:val="false"/>
          <w:i/>
          <w:color w:val="000000"/>
          <w:sz w:val="28"/>
        </w:rPr>
        <w:t xml:space="preserve">Effect of dietary fiber on constipation: a meta analysis. </w:t>
      </w:r>
      <w:r>
        <w:rPr>
          <w:rFonts w:ascii="Times New Roman"/>
          <w:b w:val="false"/>
          <w:i w:val="false"/>
          <w:color w:val="000000"/>
          <w:sz w:val="28"/>
        </w:rPr>
        <w:t>World J Gastroenterol. 2012 Dec 28;18(48):7378-83. doi: 10.3748/wjg.v18.i48.7378. PMID: 23326148; PMCID: PMC3544045.</w:t>
      </w:r>
    </w:p>
    <w:bookmarkEnd w:id="1108"/>
    <w:bookmarkStart w:name="z1746" w:id="1109"/>
    <w:p>
      <w:pPr>
        <w:spacing w:after="0"/>
        <w:ind w:left="0"/>
        <w:jc w:val="both"/>
      </w:pPr>
      <w:r>
        <w:rPr>
          <w:rFonts w:ascii="Times New Roman"/>
          <w:b w:val="false"/>
          <w:i w:val="false"/>
          <w:color w:val="000000"/>
          <w:sz w:val="28"/>
        </w:rPr>
        <w:t xml:space="preserve">
      10.      McRorie JW Jr. </w:t>
      </w:r>
      <w:r>
        <w:rPr>
          <w:rFonts w:ascii="Times New Roman"/>
          <w:b w:val="false"/>
          <w:i/>
          <w:color w:val="000000"/>
          <w:sz w:val="28"/>
        </w:rPr>
        <w:t>Evidence-Based Approach to Fiber Supplements and Clinically Meaningful Health Benefits, Part 2: What to Look for and How to Recommend an Effective Fiber Therapy.</w:t>
      </w:r>
      <w:r>
        <w:rPr>
          <w:rFonts w:ascii="Times New Roman"/>
          <w:b w:val="false"/>
          <w:i w:val="false"/>
          <w:color w:val="000000"/>
          <w:sz w:val="28"/>
        </w:rPr>
        <w:t xml:space="preserve"> Nutr Today. 2015 Mar;50(2):90-97. doi: 10.1097/NT.0000000000000089. PMID: 25972619; PMCID: PMC4415970.</w:t>
      </w:r>
    </w:p>
    <w:bookmarkEnd w:id="1109"/>
    <w:bookmarkStart w:name="z1747" w:id="1110"/>
    <w:p>
      <w:pPr>
        <w:spacing w:after="0"/>
        <w:ind w:left="0"/>
        <w:jc w:val="both"/>
      </w:pPr>
      <w:r>
        <w:rPr>
          <w:rFonts w:ascii="Times New Roman"/>
          <w:b w:val="false"/>
          <w:i w:val="false"/>
          <w:color w:val="000000"/>
          <w:sz w:val="28"/>
        </w:rPr>
        <w:t xml:space="preserve">
      11.      Slavin JL, Lloyd B. </w:t>
      </w:r>
      <w:r>
        <w:rPr>
          <w:rFonts w:ascii="Times New Roman"/>
          <w:b w:val="false"/>
          <w:i/>
          <w:color w:val="000000"/>
          <w:sz w:val="28"/>
        </w:rPr>
        <w:t xml:space="preserve">Health benefits of fruits and vegetables. </w:t>
      </w:r>
      <w:r>
        <w:rPr>
          <w:rFonts w:ascii="Times New Roman"/>
          <w:b w:val="false"/>
          <w:i w:val="false"/>
          <w:color w:val="000000"/>
          <w:sz w:val="28"/>
        </w:rPr>
        <w:t>Adv Nutr. 2012 Jul 1;3(4):506-16. doi: 10.3945/an.112.002154. PMID: 22797986; PMCID: PMC3649719.</w:t>
      </w:r>
    </w:p>
    <w:bookmarkEnd w:id="1110"/>
    <w:bookmarkStart w:name="z1748" w:id="1111"/>
    <w:p>
      <w:pPr>
        <w:spacing w:after="0"/>
        <w:ind w:left="0"/>
        <w:jc w:val="both"/>
      </w:pPr>
      <w:r>
        <w:rPr>
          <w:rFonts w:ascii="Times New Roman"/>
          <w:b w:val="false"/>
          <w:i w:val="false"/>
          <w:color w:val="000000"/>
          <w:sz w:val="28"/>
        </w:rPr>
        <w:t xml:space="preserve">
      12.      El-Salhy M, Ystad SO, Mazzawi T, Gundersen D. </w:t>
      </w:r>
      <w:r>
        <w:rPr>
          <w:rFonts w:ascii="Times New Roman"/>
          <w:b w:val="false"/>
          <w:i/>
          <w:color w:val="000000"/>
          <w:sz w:val="28"/>
        </w:rPr>
        <w:t>Dietary fiber in irritable bowel syndrome (Review).</w:t>
      </w:r>
      <w:r>
        <w:rPr>
          <w:rFonts w:ascii="Times New Roman"/>
          <w:b w:val="false"/>
          <w:i w:val="false"/>
          <w:color w:val="000000"/>
          <w:sz w:val="28"/>
        </w:rPr>
        <w:t xml:space="preserve"> Int J Mol Med. 2017 Sep;40(3):607-613. doi: 10.3892/ijmm.2017.3072. Epub 2017 Jul 19. PMID: 28731144; PMCID: PMC5548066.</w:t>
      </w:r>
    </w:p>
    <w:bookmarkEnd w:id="1111"/>
    <w:bookmarkStart w:name="z1749" w:id="1112"/>
    <w:p>
      <w:pPr>
        <w:spacing w:after="0"/>
        <w:ind w:left="0"/>
        <w:jc w:val="both"/>
      </w:pPr>
      <w:r>
        <w:rPr>
          <w:rFonts w:ascii="Times New Roman"/>
          <w:b w:val="false"/>
          <w:i w:val="false"/>
          <w:color w:val="000000"/>
          <w:sz w:val="28"/>
        </w:rPr>
        <w:t>
      13.      Hosseini Oskouie F, Vahedi H, Shahrbaf MA, Sadeghi A, Rashidkhani B, Hekmatdoost A</w:t>
      </w:r>
      <w:r>
        <w:rPr>
          <w:rFonts w:ascii="Times New Roman"/>
          <w:b w:val="false"/>
          <w:i/>
          <w:color w:val="000000"/>
          <w:sz w:val="28"/>
        </w:rPr>
        <w:t>. Dietary fiber and risk of irritable bowel syndrome: a case-control study.</w:t>
      </w:r>
      <w:r>
        <w:rPr>
          <w:rFonts w:ascii="Times New Roman"/>
          <w:b w:val="false"/>
          <w:i w:val="false"/>
          <w:color w:val="000000"/>
          <w:sz w:val="28"/>
        </w:rPr>
        <w:t xml:space="preserve"> Gastroenterol Hepatol Bed Bench. 2018 Winter;11(Suppl 1):S20-S24. PMID: 30774803; PMCID: PMC6347982.</w:t>
      </w:r>
    </w:p>
    <w:bookmarkEnd w:id="1112"/>
    <w:bookmarkStart w:name="z1750" w:id="1113"/>
    <w:p>
      <w:pPr>
        <w:spacing w:after="0"/>
        <w:ind w:left="0"/>
        <w:jc w:val="both"/>
      </w:pPr>
      <w:r>
        <w:rPr>
          <w:rFonts w:ascii="Times New Roman"/>
          <w:b w:val="false"/>
          <w:i w:val="false"/>
          <w:color w:val="000000"/>
          <w:sz w:val="28"/>
        </w:rPr>
        <w:t xml:space="preserve">
      14.      Bellini M, Gambaccini D, Usai-Satta P, De Bortoli N, Bertani L, Marchi S, Stasi C. </w:t>
      </w:r>
      <w:r>
        <w:rPr>
          <w:rFonts w:ascii="Times New Roman"/>
          <w:b w:val="false"/>
          <w:i/>
          <w:color w:val="000000"/>
          <w:sz w:val="28"/>
        </w:rPr>
        <w:t>Irritable bowel syndrome and chronic constipation: Fact and fiction.</w:t>
      </w:r>
      <w:r>
        <w:rPr>
          <w:rFonts w:ascii="Times New Roman"/>
          <w:b w:val="false"/>
          <w:i w:val="false"/>
          <w:color w:val="000000"/>
          <w:sz w:val="28"/>
        </w:rPr>
        <w:t xml:space="preserve"> World J Gastroenterol. 2015 Oct 28;21(40):11362-70. doi: 10.3748/wjg.v21.i40.11362. PMID: 26523103; PMCID: PMC4616212.</w:t>
      </w:r>
    </w:p>
    <w:bookmarkEnd w:id="1113"/>
    <w:bookmarkStart w:name="z1751" w:id="1114"/>
    <w:p>
      <w:pPr>
        <w:spacing w:after="0"/>
        <w:ind w:left="0"/>
        <w:jc w:val="both"/>
      </w:pPr>
      <w:r>
        <w:rPr>
          <w:rFonts w:ascii="Times New Roman"/>
          <w:b w:val="false"/>
          <w:i w:val="false"/>
          <w:color w:val="000000"/>
          <w:sz w:val="28"/>
        </w:rPr>
        <w:t xml:space="preserve">
      15.      Dahl C, Crichton M, Jenkins J, Nucera R, Mahoney S, Marx W, Marshall S. </w:t>
      </w:r>
      <w:r>
        <w:rPr>
          <w:rFonts w:ascii="Times New Roman"/>
          <w:b w:val="false"/>
          <w:i/>
          <w:color w:val="000000"/>
          <w:sz w:val="28"/>
        </w:rPr>
        <w:t>Evidence for Dietary Fibre Modification in the Recovery and Prevention of Reoccurrence of Acute, Uncomplicated Diverticulitis: A Systematic Literature Review.</w:t>
      </w:r>
      <w:r>
        <w:rPr>
          <w:rFonts w:ascii="Times New Roman"/>
          <w:b w:val="false"/>
          <w:i w:val="false"/>
          <w:color w:val="000000"/>
          <w:sz w:val="28"/>
        </w:rPr>
        <w:t xml:space="preserve"> Nutrients. 2018 Jan 27;10(2):137. doi: 10.3390/nu10020137. PMID: 29382074; PMCID: PMC5852713.</w:t>
      </w:r>
    </w:p>
    <w:bookmarkEnd w:id="1114"/>
    <w:bookmarkStart w:name="z1752" w:id="1115"/>
    <w:p>
      <w:pPr>
        <w:spacing w:after="0"/>
        <w:ind w:left="0"/>
        <w:jc w:val="both"/>
      </w:pPr>
      <w:r>
        <w:rPr>
          <w:rFonts w:ascii="Times New Roman"/>
          <w:b w:val="false"/>
          <w:i w:val="false"/>
          <w:color w:val="000000"/>
          <w:sz w:val="28"/>
        </w:rPr>
        <w:t xml:space="preserve">
      16.      Rezapour M, Ali S, Stollman N. </w:t>
      </w:r>
      <w:r>
        <w:rPr>
          <w:rFonts w:ascii="Times New Roman"/>
          <w:b w:val="false"/>
          <w:i/>
          <w:color w:val="000000"/>
          <w:sz w:val="28"/>
        </w:rPr>
        <w:t>Diverticular Disease: An Update on Pathogenesis and Management.</w:t>
      </w:r>
      <w:r>
        <w:rPr>
          <w:rFonts w:ascii="Times New Roman"/>
          <w:b w:val="false"/>
          <w:i w:val="false"/>
          <w:color w:val="000000"/>
          <w:sz w:val="28"/>
        </w:rPr>
        <w:t xml:space="preserve"> Gut Liver. 2018 Mar 15;12(2):125-132. doi: 10.5009/gnl16552. PMID: 28494576; PMCID: PMC5832336.</w:t>
      </w:r>
    </w:p>
    <w:bookmarkEnd w:id="1115"/>
    <w:bookmarkStart w:name="z1753" w:id="1116"/>
    <w:p>
      <w:pPr>
        <w:spacing w:after="0"/>
        <w:ind w:left="0"/>
        <w:jc w:val="both"/>
      </w:pPr>
      <w:r>
        <w:rPr>
          <w:rFonts w:ascii="Times New Roman"/>
          <w:b w:val="false"/>
          <w:i w:val="false"/>
          <w:color w:val="000000"/>
          <w:sz w:val="28"/>
        </w:rPr>
        <w:t xml:space="preserve">
      17.      McRae MP. </w:t>
      </w:r>
      <w:r>
        <w:rPr>
          <w:rFonts w:ascii="Times New Roman"/>
          <w:b w:val="false"/>
          <w:i/>
          <w:color w:val="000000"/>
          <w:sz w:val="28"/>
        </w:rPr>
        <w:t>Dietary Fiber Is Beneficial for the Prevention of Cardiovascular Disease: An Umbrella Review of Meta-analyses.</w:t>
      </w:r>
      <w:r>
        <w:rPr>
          <w:rFonts w:ascii="Times New Roman"/>
          <w:b w:val="false"/>
          <w:i w:val="false"/>
          <w:color w:val="000000"/>
          <w:sz w:val="28"/>
        </w:rPr>
        <w:t xml:space="preserve"> J Chiropr Med. 2017 Dec;16(4):289-299. doi: 10.1016/j.jcm.2017.05.005. Epub 2017 Oct 25. PMID: 29276461; PMCID: PMC5731843.</w:t>
      </w:r>
    </w:p>
    <w:bookmarkEnd w:id="1116"/>
    <w:bookmarkStart w:name="z1754" w:id="1117"/>
    <w:p>
      <w:pPr>
        <w:spacing w:after="0"/>
        <w:ind w:left="0"/>
        <w:jc w:val="both"/>
      </w:pPr>
      <w:r>
        <w:rPr>
          <w:rFonts w:ascii="Times New Roman"/>
          <w:b w:val="false"/>
          <w:i w:val="false"/>
          <w:color w:val="000000"/>
          <w:sz w:val="28"/>
        </w:rPr>
        <w:t xml:space="preserve">
      18.      Soliman GA. </w:t>
      </w:r>
      <w:r>
        <w:rPr>
          <w:rFonts w:ascii="Times New Roman"/>
          <w:b w:val="false"/>
          <w:i/>
          <w:color w:val="000000"/>
          <w:sz w:val="28"/>
        </w:rPr>
        <w:t>Dietary Fiber, Atherosclerosis, and Cardiovascular Disease.</w:t>
      </w:r>
      <w:r>
        <w:rPr>
          <w:rFonts w:ascii="Times New Roman"/>
          <w:b w:val="false"/>
          <w:i w:val="false"/>
          <w:color w:val="000000"/>
          <w:sz w:val="28"/>
        </w:rPr>
        <w:t xml:space="preserve"> Nutrients. 2019 May 23;11(5):1155. doi: 10.3390/nu11051155. PMID: 31126110; PMCID: PMC6566984.</w:t>
      </w:r>
    </w:p>
    <w:bookmarkEnd w:id="1117"/>
    <w:bookmarkStart w:name="z1755" w:id="1118"/>
    <w:p>
      <w:pPr>
        <w:spacing w:after="0"/>
        <w:ind w:left="0"/>
        <w:jc w:val="both"/>
      </w:pPr>
      <w:r>
        <w:rPr>
          <w:rFonts w:ascii="Times New Roman"/>
          <w:b w:val="false"/>
          <w:i w:val="false"/>
          <w:color w:val="000000"/>
          <w:sz w:val="28"/>
        </w:rPr>
        <w:t xml:space="preserve">
      19.      Reshetnyak VI. </w:t>
      </w:r>
      <w:r>
        <w:rPr>
          <w:rFonts w:ascii="Times New Roman"/>
          <w:b w:val="false"/>
          <w:i/>
          <w:color w:val="000000"/>
          <w:sz w:val="28"/>
        </w:rPr>
        <w:t>Physiological and molecular biochemical mechanisms of bile formation.</w:t>
      </w:r>
      <w:r>
        <w:rPr>
          <w:rFonts w:ascii="Times New Roman"/>
          <w:b w:val="false"/>
          <w:i w:val="false"/>
          <w:color w:val="000000"/>
          <w:sz w:val="28"/>
        </w:rPr>
        <w:t xml:space="preserve"> World J Gastroenterol. 2013 Nov 14;19(42):7341-60. doi: 10.3748/wjg.v19.i42.7341. PMID: 24259965; PMCID: PMC3831216.</w:t>
      </w:r>
    </w:p>
    <w:bookmarkEnd w:id="1118"/>
    <w:bookmarkStart w:name="z1756" w:id="1119"/>
    <w:p>
      <w:pPr>
        <w:spacing w:after="0"/>
        <w:ind w:left="0"/>
        <w:jc w:val="both"/>
      </w:pPr>
      <w:r>
        <w:rPr>
          <w:rFonts w:ascii="Times New Roman"/>
          <w:b w:val="false"/>
          <w:i w:val="false"/>
          <w:color w:val="000000"/>
          <w:sz w:val="28"/>
        </w:rPr>
        <w:t xml:space="preserve">
      20.      Tan C, Wei H, Zhao X, Xu C, Zhou Y, Peng J. </w:t>
      </w:r>
      <w:r>
        <w:rPr>
          <w:rFonts w:ascii="Times New Roman"/>
          <w:b w:val="false"/>
          <w:i/>
          <w:color w:val="000000"/>
          <w:sz w:val="28"/>
        </w:rPr>
        <w:t>Soluble Fiber with High Water-Binding Capacity, Swelling Capacity, and Fermentability Reduces Food Intake by Promoting Satiety Rather Than Satiation in Rats.</w:t>
      </w:r>
      <w:r>
        <w:rPr>
          <w:rFonts w:ascii="Times New Roman"/>
          <w:b w:val="false"/>
          <w:i w:val="false"/>
          <w:color w:val="000000"/>
          <w:sz w:val="28"/>
        </w:rPr>
        <w:t xml:space="preserve"> Nutrients. 2016 Oct 2;8(10):615. doi: 10.3390/nu8100615. PMID: 27706095; PMCID: PMC5084003.</w:t>
      </w:r>
    </w:p>
    <w:bookmarkEnd w:id="1119"/>
    <w:bookmarkStart w:name="z1757" w:id="1120"/>
    <w:p>
      <w:pPr>
        <w:spacing w:after="0"/>
        <w:ind w:left="0"/>
        <w:jc w:val="both"/>
      </w:pPr>
      <w:r>
        <w:rPr>
          <w:rFonts w:ascii="Times New Roman"/>
          <w:b w:val="false"/>
          <w:i w:val="false"/>
          <w:color w:val="000000"/>
          <w:sz w:val="28"/>
        </w:rPr>
        <w:t xml:space="preserve">
      21.      Lattimer JM, Haub MD. </w:t>
      </w:r>
      <w:r>
        <w:rPr>
          <w:rFonts w:ascii="Times New Roman"/>
          <w:b w:val="false"/>
          <w:i/>
          <w:color w:val="000000"/>
          <w:sz w:val="28"/>
        </w:rPr>
        <w:t xml:space="preserve">Effects of dietary fiber and its components on metabolic health. </w:t>
      </w:r>
      <w:r>
        <w:rPr>
          <w:rFonts w:ascii="Times New Roman"/>
          <w:b w:val="false"/>
          <w:i w:val="false"/>
          <w:color w:val="000000"/>
          <w:sz w:val="28"/>
        </w:rPr>
        <w:t>Nutrients. 2010 Dec;2(12):1266-89. doi: 10.3390/nu2121266. Epub 2010 Dec 15. PMID: 22254008; PMCID: PMC3257631.</w:t>
      </w:r>
    </w:p>
    <w:bookmarkEnd w:id="1120"/>
    <w:bookmarkStart w:name="z1758" w:id="1121"/>
    <w:p>
      <w:pPr>
        <w:spacing w:after="0"/>
        <w:ind w:left="0"/>
        <w:jc w:val="both"/>
      </w:pPr>
      <w:r>
        <w:rPr>
          <w:rFonts w:ascii="Times New Roman"/>
          <w:b w:val="false"/>
          <w:i w:val="false"/>
          <w:color w:val="000000"/>
          <w:sz w:val="28"/>
        </w:rPr>
        <w:t xml:space="preserve">
      22.      Chen JP, Chen GC, Wang XP, Qin L, Bai Y. </w:t>
      </w:r>
      <w:r>
        <w:rPr>
          <w:rFonts w:ascii="Times New Roman"/>
          <w:b w:val="false"/>
          <w:i/>
          <w:color w:val="000000"/>
          <w:sz w:val="28"/>
        </w:rPr>
        <w:t xml:space="preserve">Dietary Fiber and Metabolic Syndrome: A Meta-Analysis and Review of Related Mechanisms. </w:t>
      </w:r>
      <w:r>
        <w:rPr>
          <w:rFonts w:ascii="Times New Roman"/>
          <w:b w:val="false"/>
          <w:i w:val="false"/>
          <w:color w:val="000000"/>
          <w:sz w:val="28"/>
        </w:rPr>
        <w:t>Nutrients. 2017 Dec 26;10(1):24. doi: 10.3390/nu10010024. PMID: 29278406; PMCID: PMC5793252.</w:t>
      </w:r>
    </w:p>
    <w:bookmarkEnd w:id="1121"/>
    <w:bookmarkStart w:name="z1759" w:id="1122"/>
    <w:p>
      <w:pPr>
        <w:spacing w:after="0"/>
        <w:ind w:left="0"/>
        <w:jc w:val="both"/>
      </w:pPr>
      <w:r>
        <w:rPr>
          <w:rFonts w:ascii="Times New Roman"/>
          <w:b w:val="false"/>
          <w:i w:val="false"/>
          <w:color w:val="000000"/>
          <w:sz w:val="28"/>
        </w:rPr>
        <w:t xml:space="preserve">
      23.      Lattimer JM, Haub MD. </w:t>
      </w:r>
      <w:r>
        <w:rPr>
          <w:rFonts w:ascii="Times New Roman"/>
          <w:b w:val="false"/>
          <w:i/>
          <w:color w:val="000000"/>
          <w:sz w:val="28"/>
        </w:rPr>
        <w:t>Effects of dietary fiber and its components on metabolic health.</w:t>
      </w:r>
      <w:r>
        <w:rPr>
          <w:rFonts w:ascii="Times New Roman"/>
          <w:b w:val="false"/>
          <w:i w:val="false"/>
          <w:color w:val="000000"/>
          <w:sz w:val="28"/>
        </w:rPr>
        <w:t xml:space="preserve"> Nutrients. 2010 Dec;2(12):1266-89. doi: 10.3390/nu2121266. Epub 2010 Dec 15. PMID: 22254008; PMCID: PMC3257631.</w:t>
      </w:r>
    </w:p>
    <w:bookmarkEnd w:id="1122"/>
    <w:bookmarkStart w:name="z1760" w:id="1123"/>
    <w:p>
      <w:pPr>
        <w:spacing w:after="0"/>
        <w:ind w:left="0"/>
        <w:jc w:val="both"/>
      </w:pPr>
      <w:r>
        <w:rPr>
          <w:rFonts w:ascii="Times New Roman"/>
          <w:b w:val="false"/>
          <w:i w:val="false"/>
          <w:color w:val="000000"/>
          <w:sz w:val="28"/>
        </w:rPr>
        <w:t xml:space="preserve">
      </w:t>
      </w:r>
      <w:r>
        <w:rPr>
          <w:rFonts w:ascii="Times New Roman"/>
          <w:b/>
          <w:i w:val="false"/>
          <w:color w:val="000000"/>
          <w:sz w:val="28"/>
        </w:rPr>
        <w:t>ТИАМИН</w:t>
      </w:r>
    </w:p>
    <w:bookmarkEnd w:id="1123"/>
    <w:bookmarkStart w:name="z1761" w:id="1124"/>
    <w:p>
      <w:pPr>
        <w:spacing w:after="0"/>
        <w:ind w:left="0"/>
        <w:jc w:val="both"/>
      </w:pPr>
      <w:r>
        <w:rPr>
          <w:rFonts w:ascii="Times New Roman"/>
          <w:b w:val="false"/>
          <w:i w:val="false"/>
          <w:color w:val="000000"/>
          <w:sz w:val="28"/>
        </w:rPr>
        <w:t xml:space="preserve">
      1.      Martel JL, Kerndt CC, Franklin DS. </w:t>
      </w:r>
      <w:r>
        <w:rPr>
          <w:rFonts w:ascii="Times New Roman"/>
          <w:b w:val="false"/>
          <w:i/>
          <w:color w:val="000000"/>
          <w:sz w:val="28"/>
        </w:rPr>
        <w:t>Vitamin B1 (Thiamine).</w:t>
      </w:r>
      <w:r>
        <w:rPr>
          <w:rFonts w:ascii="Times New Roman"/>
          <w:b w:val="false"/>
          <w:i w:val="false"/>
          <w:color w:val="000000"/>
          <w:sz w:val="28"/>
        </w:rPr>
        <w:t xml:space="preserve"> 2021 May 20. In: StatPearls [Internet]. Treasure Island (FL): StatPearls Publishing; 2021 Jan–. PMID: 29493982.</w:t>
      </w:r>
    </w:p>
    <w:bookmarkEnd w:id="1124"/>
    <w:bookmarkStart w:name="z1762" w:id="1125"/>
    <w:p>
      <w:pPr>
        <w:spacing w:after="0"/>
        <w:ind w:left="0"/>
        <w:jc w:val="both"/>
      </w:pPr>
      <w:r>
        <w:rPr>
          <w:rFonts w:ascii="Times New Roman"/>
          <w:b w:val="false"/>
          <w:i w:val="false"/>
          <w:color w:val="000000"/>
          <w:sz w:val="28"/>
        </w:rPr>
        <w:t xml:space="preserve">
      2.      Kennedy DO. B </w:t>
      </w:r>
      <w:r>
        <w:rPr>
          <w:rFonts w:ascii="Times New Roman"/>
          <w:b w:val="false"/>
          <w:i/>
          <w:color w:val="000000"/>
          <w:sz w:val="28"/>
        </w:rPr>
        <w:t>Vitamins and the Brain: Mechanisms, Dose and Efficacy--A Review</w:t>
      </w:r>
      <w:r>
        <w:rPr>
          <w:rFonts w:ascii="Times New Roman"/>
          <w:b w:val="false"/>
          <w:i w:val="false"/>
          <w:color w:val="000000"/>
          <w:sz w:val="28"/>
        </w:rPr>
        <w:t>. Nutrients. 2016 Jan 27;8(2):68. doi: 10.3390/nu8020068. PMID: 26828517; PMCID: PMC4772032.</w:t>
      </w:r>
    </w:p>
    <w:bookmarkEnd w:id="1125"/>
    <w:bookmarkStart w:name="z1763" w:id="1126"/>
    <w:p>
      <w:pPr>
        <w:spacing w:after="0"/>
        <w:ind w:left="0"/>
        <w:jc w:val="both"/>
      </w:pPr>
      <w:r>
        <w:rPr>
          <w:rFonts w:ascii="Times New Roman"/>
          <w:b w:val="false"/>
          <w:i w:val="false"/>
          <w:color w:val="000000"/>
          <w:sz w:val="28"/>
        </w:rPr>
        <w:t xml:space="preserve">
      3.      Lei Y, Zheng MH, Huang W, Zhang J, Lu Y. </w:t>
      </w:r>
      <w:r>
        <w:rPr>
          <w:rFonts w:ascii="Times New Roman"/>
          <w:b w:val="false"/>
          <w:i/>
          <w:color w:val="000000"/>
          <w:sz w:val="28"/>
        </w:rPr>
        <w:t>Wet beriberi with multiple organ failure remarkably reversed by thiamine administration: A case report and literature review.</w:t>
      </w:r>
      <w:r>
        <w:rPr>
          <w:rFonts w:ascii="Times New Roman"/>
          <w:b w:val="false"/>
          <w:i w:val="false"/>
          <w:color w:val="000000"/>
          <w:sz w:val="28"/>
        </w:rPr>
        <w:t xml:space="preserve"> Medicine (Baltimore). 2018 Mar;97(9):e0010. doi: 10.1097/MD.0000000000010010. PMID: 29489643; PMCID: PMC5851725.</w:t>
      </w:r>
    </w:p>
    <w:bookmarkEnd w:id="1126"/>
    <w:bookmarkStart w:name="z1764" w:id="1127"/>
    <w:p>
      <w:pPr>
        <w:spacing w:after="0"/>
        <w:ind w:left="0"/>
        <w:jc w:val="both"/>
      </w:pPr>
      <w:r>
        <w:rPr>
          <w:rFonts w:ascii="Times New Roman"/>
          <w:b w:val="false"/>
          <w:i w:val="false"/>
          <w:color w:val="000000"/>
          <w:sz w:val="28"/>
        </w:rPr>
        <w:t xml:space="preserve">
      4.      Wiley KD, Gupta M. </w:t>
      </w:r>
      <w:r>
        <w:rPr>
          <w:rFonts w:ascii="Times New Roman"/>
          <w:b w:val="false"/>
          <w:i/>
          <w:color w:val="000000"/>
          <w:sz w:val="28"/>
        </w:rPr>
        <w:t>Vitamin B1 Thiamine Deficiency.</w:t>
      </w:r>
      <w:r>
        <w:rPr>
          <w:rFonts w:ascii="Times New Roman"/>
          <w:b w:val="false"/>
          <w:i w:val="false"/>
          <w:color w:val="000000"/>
          <w:sz w:val="28"/>
        </w:rPr>
        <w:t xml:space="preserve"> 2021 Jun 21. In: StatPearls [Internet]. Treasure Island (FL): StatPearls Publishing; 2021 Jan–. PMID: 30725889.</w:t>
      </w:r>
    </w:p>
    <w:bookmarkEnd w:id="1127"/>
    <w:bookmarkStart w:name="z1765" w:id="1128"/>
    <w:p>
      <w:pPr>
        <w:spacing w:after="0"/>
        <w:ind w:left="0"/>
        <w:jc w:val="both"/>
      </w:pPr>
      <w:r>
        <w:rPr>
          <w:rFonts w:ascii="Times New Roman"/>
          <w:b w:val="false"/>
          <w:i w:val="false"/>
          <w:color w:val="000000"/>
          <w:sz w:val="28"/>
        </w:rPr>
        <w:t xml:space="preserve">
      5.      Hosomi K, Kunisawa J. </w:t>
      </w:r>
      <w:r>
        <w:rPr>
          <w:rFonts w:ascii="Times New Roman"/>
          <w:b w:val="false"/>
          <w:i/>
          <w:color w:val="000000"/>
          <w:sz w:val="28"/>
        </w:rPr>
        <w:t>The Specific Roles of Vitamins in the Regulation of Immunosurveillance and Maintenance of Immunologic Homeostasis in the Gut</w:t>
      </w:r>
      <w:r>
        <w:rPr>
          <w:rFonts w:ascii="Times New Roman"/>
          <w:b w:val="false"/>
          <w:i w:val="false"/>
          <w:color w:val="000000"/>
          <w:sz w:val="28"/>
        </w:rPr>
        <w:t>. Immune Netw. 2017 Feb;17(1):13-19. doi: 10.4110/in.2017.17.1.13. Epub 2017 Feb 23. PMID: 28261016; PMCID: PMC5334118.</w:t>
      </w:r>
    </w:p>
    <w:bookmarkEnd w:id="1128"/>
    <w:bookmarkStart w:name="z1766" w:id="1129"/>
    <w:p>
      <w:pPr>
        <w:spacing w:after="0"/>
        <w:ind w:left="0"/>
        <w:jc w:val="both"/>
      </w:pPr>
      <w:r>
        <w:rPr>
          <w:rFonts w:ascii="Times New Roman"/>
          <w:b w:val="false"/>
          <w:i w:val="false"/>
          <w:color w:val="000000"/>
          <w:sz w:val="28"/>
        </w:rPr>
        <w:t xml:space="preserve">
      6.      Thornalley PJ. </w:t>
      </w:r>
      <w:r>
        <w:rPr>
          <w:rFonts w:ascii="Times New Roman"/>
          <w:b w:val="false"/>
          <w:i/>
          <w:color w:val="000000"/>
          <w:sz w:val="28"/>
        </w:rPr>
        <w:t>The potential role of thiamine (vitamin B1) in diabetic complications</w:t>
      </w:r>
      <w:r>
        <w:rPr>
          <w:rFonts w:ascii="Times New Roman"/>
          <w:b w:val="false"/>
          <w:i w:val="false"/>
          <w:color w:val="000000"/>
          <w:sz w:val="28"/>
        </w:rPr>
        <w:t>. Curr Diabetes Rev. 2005 Aug;1(3):287-98. doi: 10.2174/157339905774574383. PMID: 18220605.</w:t>
      </w:r>
    </w:p>
    <w:bookmarkEnd w:id="1129"/>
    <w:bookmarkStart w:name="z1767" w:id="1130"/>
    <w:p>
      <w:pPr>
        <w:spacing w:after="0"/>
        <w:ind w:left="0"/>
        <w:jc w:val="both"/>
      </w:pPr>
      <w:r>
        <w:rPr>
          <w:rFonts w:ascii="Times New Roman"/>
          <w:b w:val="false"/>
          <w:i w:val="false"/>
          <w:color w:val="000000"/>
          <w:sz w:val="28"/>
        </w:rPr>
        <w:t xml:space="preserve">
      7.      Eshak ES, Arafa AE. </w:t>
      </w:r>
      <w:r>
        <w:rPr>
          <w:rFonts w:ascii="Times New Roman"/>
          <w:b w:val="false"/>
          <w:i/>
          <w:color w:val="000000"/>
          <w:sz w:val="28"/>
        </w:rPr>
        <w:t>Thiamine deficiency and cardiovascular disorders</w:t>
      </w:r>
      <w:r>
        <w:rPr>
          <w:rFonts w:ascii="Times New Roman"/>
          <w:b w:val="false"/>
          <w:i w:val="false"/>
          <w:color w:val="000000"/>
          <w:sz w:val="28"/>
        </w:rPr>
        <w:t>. Nutr Metab Cardiovasc Dis. 2018 Oct;28(10):965-972. doi: 10.1016/j.numecd.2018.06.013. Epub 2018 Jun 22. PMID: 30143411.</w:t>
      </w:r>
    </w:p>
    <w:bookmarkEnd w:id="1130"/>
    <w:bookmarkStart w:name="z1768" w:id="1131"/>
    <w:p>
      <w:pPr>
        <w:spacing w:after="0"/>
        <w:ind w:left="0"/>
        <w:jc w:val="both"/>
      </w:pPr>
      <w:r>
        <w:rPr>
          <w:rFonts w:ascii="Times New Roman"/>
          <w:b w:val="false"/>
          <w:i w:val="false"/>
          <w:color w:val="000000"/>
          <w:sz w:val="28"/>
        </w:rPr>
        <w:t xml:space="preserve">
      8.      DiNicolantonio JJ, Niazi AK, Lavie CJ, O'Keefe JH, Ventura HO. </w:t>
      </w:r>
      <w:r>
        <w:rPr>
          <w:rFonts w:ascii="Times New Roman"/>
          <w:b w:val="false"/>
          <w:i/>
          <w:color w:val="000000"/>
          <w:sz w:val="28"/>
        </w:rPr>
        <w:t>Thiamine supplementation for the treatment of heart failure: a review of the literature.</w:t>
      </w:r>
      <w:r>
        <w:rPr>
          <w:rFonts w:ascii="Times New Roman"/>
          <w:b w:val="false"/>
          <w:i w:val="false"/>
          <w:color w:val="000000"/>
          <w:sz w:val="28"/>
        </w:rPr>
        <w:t xml:space="preserve"> Congest Heart Fail. 2013 Jul-Aug;19(4):214-22. doi: 10.1111/chf.12037. PMID: 23910704.</w:t>
      </w:r>
    </w:p>
    <w:bookmarkEnd w:id="1131"/>
    <w:bookmarkStart w:name="z1769" w:id="1132"/>
    <w:p>
      <w:pPr>
        <w:spacing w:after="0"/>
        <w:ind w:left="0"/>
        <w:jc w:val="both"/>
      </w:pPr>
      <w:r>
        <w:rPr>
          <w:rFonts w:ascii="Times New Roman"/>
          <w:b w:val="false"/>
          <w:i w:val="false"/>
          <w:color w:val="000000"/>
          <w:sz w:val="28"/>
        </w:rPr>
        <w:t xml:space="preserve">
      9.      Nishimoto A, Usery J, Winton JC, Twilla J. </w:t>
      </w:r>
      <w:r>
        <w:rPr>
          <w:rFonts w:ascii="Times New Roman"/>
          <w:b w:val="false"/>
          <w:i/>
          <w:color w:val="000000"/>
          <w:sz w:val="28"/>
        </w:rPr>
        <w:t>High-dose Parenteral Thiamine in Treatment of Wernicke's Encephalopathy: Case Series and Review of the Literature</w:t>
      </w:r>
      <w:r>
        <w:rPr>
          <w:rFonts w:ascii="Times New Roman"/>
          <w:b w:val="false"/>
          <w:i w:val="false"/>
          <w:color w:val="000000"/>
          <w:sz w:val="28"/>
        </w:rPr>
        <w:t>. In Vivo. 2017 Jan 2;31(1):121-124. doi: 10.21873/invivo.11034. PMID: 28064230; PMCID: PMC5354137.</w:t>
      </w:r>
    </w:p>
    <w:bookmarkEnd w:id="1132"/>
    <w:bookmarkStart w:name="z1770" w:id="1133"/>
    <w:p>
      <w:pPr>
        <w:spacing w:after="0"/>
        <w:ind w:left="0"/>
        <w:jc w:val="both"/>
      </w:pPr>
      <w:r>
        <w:rPr>
          <w:rFonts w:ascii="Times New Roman"/>
          <w:b w:val="false"/>
          <w:i w:val="false"/>
          <w:color w:val="000000"/>
          <w:sz w:val="28"/>
        </w:rPr>
        <w:t xml:space="preserve">
      10.      Latt N, Dore G. </w:t>
      </w:r>
      <w:r>
        <w:rPr>
          <w:rFonts w:ascii="Times New Roman"/>
          <w:b w:val="false"/>
          <w:i/>
          <w:color w:val="000000"/>
          <w:sz w:val="28"/>
        </w:rPr>
        <w:t>Thiamine in the treatment of Wernicke encephalopathy in patients with alcohol use disorders</w:t>
      </w:r>
      <w:r>
        <w:rPr>
          <w:rFonts w:ascii="Times New Roman"/>
          <w:b w:val="false"/>
          <w:i w:val="false"/>
          <w:color w:val="000000"/>
          <w:sz w:val="28"/>
        </w:rPr>
        <w:t>. Intern Med J. 2014 Sep;44(9):911-5. doi: 10.1111/imj.12522. PMID: 25201422.</w:t>
      </w:r>
    </w:p>
    <w:bookmarkEnd w:id="1133"/>
    <w:bookmarkStart w:name="z1771" w:id="1134"/>
    <w:p>
      <w:pPr>
        <w:spacing w:after="0"/>
        <w:ind w:left="0"/>
        <w:jc w:val="both"/>
      </w:pPr>
      <w:r>
        <w:rPr>
          <w:rFonts w:ascii="Times New Roman"/>
          <w:b w:val="false"/>
          <w:i w:val="false"/>
          <w:color w:val="000000"/>
          <w:sz w:val="28"/>
        </w:rPr>
        <w:t xml:space="preserve">
      11.      Day E, Bentham P, Callaghan R, Kuruvilla T, George S. </w:t>
      </w:r>
      <w:r>
        <w:rPr>
          <w:rFonts w:ascii="Times New Roman"/>
          <w:b w:val="false"/>
          <w:i/>
          <w:color w:val="000000"/>
          <w:sz w:val="28"/>
        </w:rPr>
        <w:t>Thiamine for Wernicke-Korsakoff Syndrome in people at risk from alcohol abuse.</w:t>
      </w:r>
      <w:r>
        <w:rPr>
          <w:rFonts w:ascii="Times New Roman"/>
          <w:b w:val="false"/>
          <w:i w:val="false"/>
          <w:color w:val="000000"/>
          <w:sz w:val="28"/>
        </w:rPr>
        <w:t xml:space="preserve"> Cochrane Database Syst Rev. 2004;(1):CD004033. doi: 10.1002/14651858.CD004033.pub2. Update in: Cochrane Database Syst Rev. 2013;7:CD004033. PMID: 14974055.</w:t>
      </w:r>
    </w:p>
    <w:bookmarkEnd w:id="1134"/>
    <w:bookmarkStart w:name="z1772" w:id="1135"/>
    <w:p>
      <w:pPr>
        <w:spacing w:after="0"/>
        <w:ind w:left="0"/>
        <w:jc w:val="both"/>
      </w:pPr>
      <w:r>
        <w:rPr>
          <w:rFonts w:ascii="Times New Roman"/>
          <w:b w:val="false"/>
          <w:i w:val="false"/>
          <w:color w:val="000000"/>
          <w:sz w:val="28"/>
        </w:rPr>
        <w:t xml:space="preserve">
      12.      Chou WP, Chang YH, Lin HC, Chang YH, Chen YY, Ko CH. </w:t>
      </w:r>
      <w:r>
        <w:rPr>
          <w:rFonts w:ascii="Times New Roman"/>
          <w:b w:val="false"/>
          <w:i/>
          <w:color w:val="000000"/>
          <w:sz w:val="28"/>
        </w:rPr>
        <w:t>Thiamine for preventing dementia development among patients with alcohol use disorder: A nationwide population-based cohort study</w:t>
      </w:r>
      <w:r>
        <w:rPr>
          <w:rFonts w:ascii="Times New Roman"/>
          <w:b w:val="false"/>
          <w:i w:val="false"/>
          <w:color w:val="000000"/>
          <w:sz w:val="28"/>
        </w:rPr>
        <w:t>. Clin Nutr. 2019 Jun;38(3):1269-1273. doi: 10.1016/j.clnu.2018.05.009. Epub 2018 May 21. PMID: 29843940.</w:t>
      </w:r>
    </w:p>
    <w:bookmarkEnd w:id="1135"/>
    <w:bookmarkStart w:name="z1773" w:id="1136"/>
    <w:p>
      <w:pPr>
        <w:spacing w:after="0"/>
        <w:ind w:left="0"/>
        <w:jc w:val="both"/>
      </w:pPr>
      <w:r>
        <w:rPr>
          <w:rFonts w:ascii="Times New Roman"/>
          <w:b w:val="false"/>
          <w:i w:val="false"/>
          <w:color w:val="000000"/>
          <w:sz w:val="28"/>
        </w:rPr>
        <w:t xml:space="preserve">
      13.      Martin PR, Singleton CK, Hiller-Sturmhöfel S. </w:t>
      </w:r>
      <w:r>
        <w:rPr>
          <w:rFonts w:ascii="Times New Roman"/>
          <w:b w:val="false"/>
          <w:i/>
          <w:color w:val="000000"/>
          <w:sz w:val="28"/>
        </w:rPr>
        <w:t>The role of thiamine deficiency in alcoholic brain disease.</w:t>
      </w:r>
      <w:r>
        <w:rPr>
          <w:rFonts w:ascii="Times New Roman"/>
          <w:b w:val="false"/>
          <w:i w:val="false"/>
          <w:color w:val="000000"/>
          <w:sz w:val="28"/>
        </w:rPr>
        <w:t xml:space="preserve"> Alcohol Res Health. 2003;27(2):134-42. PMID: 15303623; PMCID: PMC6668887.</w:t>
      </w:r>
    </w:p>
    <w:bookmarkEnd w:id="1136"/>
    <w:bookmarkStart w:name="z1774" w:id="1137"/>
    <w:p>
      <w:pPr>
        <w:spacing w:after="0"/>
        <w:ind w:left="0"/>
        <w:jc w:val="both"/>
      </w:pPr>
      <w:r>
        <w:rPr>
          <w:rFonts w:ascii="Times New Roman"/>
          <w:b w:val="false"/>
          <w:i w:val="false"/>
          <w:color w:val="000000"/>
          <w:sz w:val="28"/>
        </w:rPr>
        <w:t xml:space="preserve">
      14.      Hammond N, Wang Y, Dimachkie MM, Barohn RJ. </w:t>
      </w:r>
      <w:r>
        <w:rPr>
          <w:rFonts w:ascii="Times New Roman"/>
          <w:b w:val="false"/>
          <w:i/>
          <w:color w:val="000000"/>
          <w:sz w:val="28"/>
        </w:rPr>
        <w:t>Nutritional neuropathies</w:t>
      </w:r>
      <w:r>
        <w:rPr>
          <w:rFonts w:ascii="Times New Roman"/>
          <w:b w:val="false"/>
          <w:i w:val="false"/>
          <w:color w:val="000000"/>
          <w:sz w:val="28"/>
        </w:rPr>
        <w:t>. Neurol Clin. 2013 May;31(2):477-89. doi: 10.1016/j.ncl.2013.02.002. PMID: 23642720; PMCID: PMC4199287.</w:t>
      </w:r>
    </w:p>
    <w:bookmarkEnd w:id="1137"/>
    <w:bookmarkStart w:name="z1775" w:id="1138"/>
    <w:p>
      <w:pPr>
        <w:spacing w:after="0"/>
        <w:ind w:left="0"/>
        <w:jc w:val="both"/>
      </w:pPr>
      <w:r>
        <w:rPr>
          <w:rFonts w:ascii="Times New Roman"/>
          <w:b w:val="false"/>
          <w:i w:val="false"/>
          <w:color w:val="000000"/>
          <w:sz w:val="28"/>
        </w:rPr>
        <w:t xml:space="preserve">
      15.      Johnson CR, Fischer PR, Thacher TD, Topazian MD, Bourassa MW, Combs GF Jr. </w:t>
      </w:r>
      <w:r>
        <w:rPr>
          <w:rFonts w:ascii="Times New Roman"/>
          <w:b w:val="false"/>
          <w:i/>
          <w:color w:val="000000"/>
          <w:sz w:val="28"/>
        </w:rPr>
        <w:t xml:space="preserve">Thiamin deficiency in low- and middle-income countries: Disorders, prevalences, previous interventions and current recommendations. </w:t>
      </w:r>
      <w:r>
        <w:rPr>
          <w:rFonts w:ascii="Times New Roman"/>
          <w:b w:val="false"/>
          <w:i w:val="false"/>
          <w:color w:val="000000"/>
          <w:sz w:val="28"/>
        </w:rPr>
        <w:t>Nutr Health. 2019 Jun;25(2):127-151. doi: 10.1177/0260106019830847. Epub 2019 Feb 24. PMID: 30798767.</w:t>
      </w:r>
    </w:p>
    <w:bookmarkEnd w:id="1138"/>
    <w:bookmarkStart w:name="z1776" w:id="1139"/>
    <w:p>
      <w:pPr>
        <w:spacing w:after="0"/>
        <w:ind w:left="0"/>
        <w:jc w:val="both"/>
      </w:pPr>
      <w:r>
        <w:rPr>
          <w:rFonts w:ascii="Times New Roman"/>
          <w:b w:val="false"/>
          <w:i w:val="false"/>
          <w:color w:val="000000"/>
          <w:sz w:val="28"/>
        </w:rPr>
        <w:t xml:space="preserve">
      16.      Costantini A, Pala MI. </w:t>
      </w:r>
      <w:r>
        <w:rPr>
          <w:rFonts w:ascii="Times New Roman"/>
          <w:b w:val="false"/>
          <w:i/>
          <w:color w:val="000000"/>
          <w:sz w:val="28"/>
        </w:rPr>
        <w:t xml:space="preserve">Thiamine and fatigue in inflammatory bowel diseases: an open-label pilot study. </w:t>
      </w:r>
      <w:r>
        <w:rPr>
          <w:rFonts w:ascii="Times New Roman"/>
          <w:b w:val="false"/>
          <w:i w:val="false"/>
          <w:color w:val="000000"/>
          <w:sz w:val="28"/>
        </w:rPr>
        <w:t>J Altern Complement Med. 2013 Aug;19(8):704-8. doi: 10.1089/acm.2011.0840. Epub 2013 Feb 4. PMID: 23379830.</w:t>
      </w:r>
    </w:p>
    <w:bookmarkEnd w:id="1139"/>
    <w:bookmarkStart w:name="z1777" w:id="1140"/>
    <w:p>
      <w:pPr>
        <w:spacing w:after="0"/>
        <w:ind w:left="0"/>
        <w:jc w:val="both"/>
      </w:pPr>
      <w:r>
        <w:rPr>
          <w:rFonts w:ascii="Times New Roman"/>
          <w:b w:val="false"/>
          <w:i w:val="false"/>
          <w:color w:val="000000"/>
          <w:sz w:val="28"/>
        </w:rPr>
        <w:t xml:space="preserve">
      17.      Roilides I, Vasilaki K, Xinias I, Iosifidis E, Antachopoulos C, Roilides E. </w:t>
      </w:r>
      <w:r>
        <w:rPr>
          <w:rFonts w:ascii="Times New Roman"/>
          <w:b w:val="false"/>
          <w:i/>
          <w:color w:val="000000"/>
          <w:sz w:val="28"/>
        </w:rPr>
        <w:t xml:space="preserve">Thiamine Deficiency in a Child with Short Bowel Syndrome and Review. </w:t>
      </w:r>
      <w:r>
        <w:rPr>
          <w:rFonts w:ascii="Times New Roman"/>
          <w:b w:val="false"/>
          <w:i w:val="false"/>
          <w:color w:val="000000"/>
          <w:sz w:val="28"/>
        </w:rPr>
        <w:t>Pediatr Gastroenterol Hepatol Nutr. 2019 Sep;22(5):493-499. doi: 10.5223/pghn.2019.22.5.493. Epub 2019 Sep 11. PMID: 31555575; PMCID: PMC6751100.</w:t>
      </w:r>
    </w:p>
    <w:bookmarkEnd w:id="1140"/>
    <w:bookmarkStart w:name="z1778" w:id="1141"/>
    <w:p>
      <w:pPr>
        <w:spacing w:after="0"/>
        <w:ind w:left="0"/>
        <w:jc w:val="both"/>
      </w:pPr>
      <w:r>
        <w:rPr>
          <w:rFonts w:ascii="Times New Roman"/>
          <w:b w:val="false"/>
          <w:i w:val="false"/>
          <w:color w:val="000000"/>
          <w:sz w:val="28"/>
        </w:rPr>
        <w:t xml:space="preserve">
      </w:t>
      </w:r>
      <w:r>
        <w:rPr>
          <w:rFonts w:ascii="Times New Roman"/>
          <w:b/>
          <w:i w:val="false"/>
          <w:color w:val="000000"/>
          <w:sz w:val="28"/>
        </w:rPr>
        <w:t>РИБОФЛАВИН</w:t>
      </w:r>
    </w:p>
    <w:bookmarkEnd w:id="1141"/>
    <w:bookmarkStart w:name="z1779" w:id="1142"/>
    <w:p>
      <w:pPr>
        <w:spacing w:after="0"/>
        <w:ind w:left="0"/>
        <w:jc w:val="both"/>
      </w:pPr>
      <w:r>
        <w:rPr>
          <w:rFonts w:ascii="Times New Roman"/>
          <w:b w:val="false"/>
          <w:i w:val="false"/>
          <w:color w:val="000000"/>
          <w:sz w:val="28"/>
        </w:rPr>
        <w:t>
      1.      Suwannasom N, Kao I, Pruß A, Georgieva R, Bäumler H</w:t>
      </w:r>
      <w:r>
        <w:rPr>
          <w:rFonts w:ascii="Times New Roman"/>
          <w:b w:val="false"/>
          <w:i/>
          <w:color w:val="000000"/>
          <w:sz w:val="28"/>
        </w:rPr>
        <w:t>. Riboflavin: The Health Benefits of a Forgotten Natural Vitamin</w:t>
      </w:r>
      <w:r>
        <w:rPr>
          <w:rFonts w:ascii="Times New Roman"/>
          <w:b w:val="false"/>
          <w:i w:val="false"/>
          <w:color w:val="000000"/>
          <w:sz w:val="28"/>
        </w:rPr>
        <w:t>. Int J Mol Sci. 2020 Jan 31;21(3):950. doi: 10.3390/ijms21030950. PMID: 32023913; PMCID: PMC7037471.</w:t>
      </w:r>
    </w:p>
    <w:bookmarkEnd w:id="1142"/>
    <w:bookmarkStart w:name="z1780" w:id="1143"/>
    <w:p>
      <w:pPr>
        <w:spacing w:after="0"/>
        <w:ind w:left="0"/>
        <w:jc w:val="both"/>
      </w:pPr>
      <w:r>
        <w:rPr>
          <w:rFonts w:ascii="Times New Roman"/>
          <w:b w:val="false"/>
          <w:i w:val="false"/>
          <w:color w:val="000000"/>
          <w:sz w:val="28"/>
        </w:rPr>
        <w:t xml:space="preserve">
      2.      Peechakara BV, Gupta M. </w:t>
      </w:r>
      <w:r>
        <w:rPr>
          <w:rFonts w:ascii="Times New Roman"/>
          <w:b w:val="false"/>
          <w:i/>
          <w:color w:val="000000"/>
          <w:sz w:val="28"/>
        </w:rPr>
        <w:t>Vitamin B2 (Riboflavin).</w:t>
      </w:r>
      <w:r>
        <w:rPr>
          <w:rFonts w:ascii="Times New Roman"/>
          <w:b w:val="false"/>
          <w:i w:val="false"/>
          <w:color w:val="000000"/>
          <w:sz w:val="28"/>
        </w:rPr>
        <w:t xml:space="preserve"> 2021 Jun 26. In: StatPearls [Internet]. Treasure Island (FL): StatPearls Publishing; 2021 Jan–. PMID: 30247852.</w:t>
      </w:r>
    </w:p>
    <w:bookmarkEnd w:id="1143"/>
    <w:bookmarkStart w:name="z1781" w:id="1144"/>
    <w:p>
      <w:pPr>
        <w:spacing w:after="0"/>
        <w:ind w:left="0"/>
        <w:jc w:val="both"/>
      </w:pPr>
      <w:r>
        <w:rPr>
          <w:rFonts w:ascii="Times New Roman"/>
          <w:b w:val="false"/>
          <w:i w:val="false"/>
          <w:color w:val="000000"/>
          <w:sz w:val="28"/>
        </w:rPr>
        <w:t xml:space="preserve">
      3.      Sheraz MA, Kazi SH, Ahmed S, Anwar Z, Ahmad I. </w:t>
      </w:r>
      <w:r>
        <w:rPr>
          <w:rFonts w:ascii="Times New Roman"/>
          <w:b w:val="false"/>
          <w:i/>
          <w:color w:val="000000"/>
          <w:sz w:val="28"/>
        </w:rPr>
        <w:t>Photo, thermal and chemical degradation of riboflavin.</w:t>
      </w:r>
      <w:r>
        <w:rPr>
          <w:rFonts w:ascii="Times New Roman"/>
          <w:b w:val="false"/>
          <w:i w:val="false"/>
          <w:color w:val="000000"/>
          <w:sz w:val="28"/>
        </w:rPr>
        <w:t xml:space="preserve"> Beilstein J Org Chem. 2014 Aug 26;10:1999-2012. doi: 10.3762/bjoc.10.208. PMID: 25246959; PMCID: PMC4168737.</w:t>
      </w:r>
    </w:p>
    <w:bookmarkEnd w:id="1144"/>
    <w:bookmarkStart w:name="z1782" w:id="1145"/>
    <w:p>
      <w:pPr>
        <w:spacing w:after="0"/>
        <w:ind w:left="0"/>
        <w:jc w:val="both"/>
      </w:pPr>
      <w:r>
        <w:rPr>
          <w:rFonts w:ascii="Times New Roman"/>
          <w:b w:val="false"/>
          <w:i w:val="false"/>
          <w:color w:val="000000"/>
          <w:sz w:val="28"/>
        </w:rPr>
        <w:t xml:space="preserve">
      4.      Mahabadi N, Bhusal A, Banks SW. </w:t>
      </w:r>
      <w:r>
        <w:rPr>
          <w:rFonts w:ascii="Times New Roman"/>
          <w:b w:val="false"/>
          <w:i/>
          <w:color w:val="000000"/>
          <w:sz w:val="28"/>
        </w:rPr>
        <w:t>Riboflavin Deficiency</w:t>
      </w:r>
      <w:r>
        <w:rPr>
          <w:rFonts w:ascii="Times New Roman"/>
          <w:b w:val="false"/>
          <w:i w:val="false"/>
          <w:color w:val="000000"/>
          <w:sz w:val="28"/>
        </w:rPr>
        <w:t>. 2021 Jul 21. In: StatPearls [Internet]. Treasure Island (FL): StatPearls Publishing; 2021 Jan–. PMID: 29262062.</w:t>
      </w:r>
    </w:p>
    <w:bookmarkEnd w:id="1145"/>
    <w:bookmarkStart w:name="z1783" w:id="1146"/>
    <w:p>
      <w:pPr>
        <w:spacing w:after="0"/>
        <w:ind w:left="0"/>
        <w:jc w:val="both"/>
      </w:pPr>
      <w:r>
        <w:rPr>
          <w:rFonts w:ascii="Times New Roman"/>
          <w:b w:val="false"/>
          <w:i w:val="false"/>
          <w:color w:val="000000"/>
          <w:sz w:val="28"/>
        </w:rPr>
        <w:t xml:space="preserve">
      5.      Sándor PS, Afra J. </w:t>
      </w:r>
      <w:r>
        <w:rPr>
          <w:rFonts w:ascii="Times New Roman"/>
          <w:b w:val="false"/>
          <w:i/>
          <w:color w:val="000000"/>
          <w:sz w:val="28"/>
        </w:rPr>
        <w:t>Nonpharmacologic treatment of migraine</w:t>
      </w:r>
      <w:r>
        <w:rPr>
          <w:rFonts w:ascii="Times New Roman"/>
          <w:b w:val="false"/>
          <w:i w:val="false"/>
          <w:color w:val="000000"/>
          <w:sz w:val="28"/>
        </w:rPr>
        <w:t>. Curr Pain Headache Rep. 2005 Jun;9(3):202-5. doi: 10.1007/s11916-005-0063-y. PMID: 15907259.</w:t>
      </w:r>
    </w:p>
    <w:bookmarkEnd w:id="1146"/>
    <w:bookmarkStart w:name="z1784" w:id="1147"/>
    <w:p>
      <w:pPr>
        <w:spacing w:after="0"/>
        <w:ind w:left="0"/>
        <w:jc w:val="both"/>
      </w:pPr>
      <w:r>
        <w:rPr>
          <w:rFonts w:ascii="Times New Roman"/>
          <w:b w:val="false"/>
          <w:i w:val="false"/>
          <w:color w:val="000000"/>
          <w:sz w:val="28"/>
        </w:rPr>
        <w:t xml:space="preserve">
      6.      Hernandez BY, McDuffie K, Wilkens LR, Kamemoto L, Goodman MT. </w:t>
      </w:r>
      <w:r>
        <w:rPr>
          <w:rFonts w:ascii="Times New Roman"/>
          <w:b w:val="false"/>
          <w:i/>
          <w:color w:val="000000"/>
          <w:sz w:val="28"/>
        </w:rPr>
        <w:t>Diet and premalignant lesions of the cervix: evidence of a protective role for folate, riboflavin, thiamin, and vitamin B12</w:t>
      </w:r>
      <w:r>
        <w:rPr>
          <w:rFonts w:ascii="Times New Roman"/>
          <w:b w:val="false"/>
          <w:i w:val="false"/>
          <w:color w:val="000000"/>
          <w:sz w:val="28"/>
        </w:rPr>
        <w:t>. Cancer Causes Control. 2003 Nov;14(9):859-70. doi: 10.1023/b:caco.0000003841.54413.98. PMID: 14682443.</w:t>
      </w:r>
    </w:p>
    <w:bookmarkEnd w:id="1147"/>
    <w:bookmarkStart w:name="z1785" w:id="1148"/>
    <w:p>
      <w:pPr>
        <w:spacing w:after="0"/>
        <w:ind w:left="0"/>
        <w:jc w:val="both"/>
      </w:pPr>
      <w:r>
        <w:rPr>
          <w:rFonts w:ascii="Times New Roman"/>
          <w:b w:val="false"/>
          <w:i w:val="false"/>
          <w:color w:val="000000"/>
          <w:sz w:val="28"/>
        </w:rPr>
        <w:t xml:space="preserve">
      7.      Ding Z, Gao F, Lin P. </w:t>
      </w:r>
      <w:r>
        <w:rPr>
          <w:rFonts w:ascii="Times New Roman"/>
          <w:b w:val="false"/>
          <w:i/>
          <w:color w:val="000000"/>
          <w:sz w:val="28"/>
        </w:rPr>
        <w:t>[Long-term effect of treating patients with precancerous lesions of the esophagus].</w:t>
      </w:r>
      <w:r>
        <w:rPr>
          <w:rFonts w:ascii="Times New Roman"/>
          <w:b w:val="false"/>
          <w:i w:val="false"/>
          <w:color w:val="000000"/>
          <w:sz w:val="28"/>
        </w:rPr>
        <w:t xml:space="preserve"> Zhonghua Zhong Liu Za Zhi. 1999 Jul;21(4):275-7. Chinese. PMID: 11776814</w:t>
      </w:r>
    </w:p>
    <w:bookmarkEnd w:id="1148"/>
    <w:bookmarkStart w:name="z1786" w:id="1149"/>
    <w:p>
      <w:pPr>
        <w:spacing w:after="0"/>
        <w:ind w:left="0"/>
        <w:jc w:val="both"/>
      </w:pPr>
      <w:r>
        <w:rPr>
          <w:rFonts w:ascii="Times New Roman"/>
          <w:b w:val="false"/>
          <w:i w:val="false"/>
          <w:color w:val="000000"/>
          <w:sz w:val="28"/>
        </w:rPr>
        <w:t xml:space="preserve">
      8.      Wangsuwan S, Meephansan J. </w:t>
      </w:r>
      <w:r>
        <w:rPr>
          <w:rFonts w:ascii="Times New Roman"/>
          <w:b w:val="false"/>
          <w:i/>
          <w:color w:val="000000"/>
          <w:sz w:val="28"/>
        </w:rPr>
        <w:t>Comparative Study Of Photodynamic Therapy With Riboflavin-Tryptophan Gel And 13% 5-Aminolevulinic Acid In The Treatment Of Mild To Moderate Acne Vulgaris.</w:t>
      </w:r>
      <w:r>
        <w:rPr>
          <w:rFonts w:ascii="Times New Roman"/>
          <w:b w:val="false"/>
          <w:i w:val="false"/>
          <w:color w:val="000000"/>
          <w:sz w:val="28"/>
        </w:rPr>
        <w:t xml:space="preserve"> Clin Cosmet Investig Dermatol. 2019 Nov 5;12:805-814. doi: 10.2147/CCID.S227737. PMID: 31807046; PMCID: PMC6842286.</w:t>
      </w:r>
    </w:p>
    <w:bookmarkEnd w:id="1149"/>
    <w:bookmarkStart w:name="z1787" w:id="1150"/>
    <w:p>
      <w:pPr>
        <w:spacing w:after="0"/>
        <w:ind w:left="0"/>
        <w:jc w:val="both"/>
      </w:pPr>
      <w:r>
        <w:rPr>
          <w:rFonts w:ascii="Times New Roman"/>
          <w:b w:val="false"/>
          <w:i w:val="false"/>
          <w:color w:val="000000"/>
          <w:sz w:val="28"/>
        </w:rPr>
        <w:t xml:space="preserve">
      9.      Hoffman MD, Valentino TR, Stuempfle KJ, Hassid BV. </w:t>
      </w:r>
      <w:r>
        <w:rPr>
          <w:rFonts w:ascii="Times New Roman"/>
          <w:b w:val="false"/>
          <w:i/>
          <w:color w:val="000000"/>
          <w:sz w:val="28"/>
        </w:rPr>
        <w:t xml:space="preserve">A Placebo-Controlled Trial of Riboflavin for Enhancement of Ultramarathon Recovery. </w:t>
      </w:r>
      <w:r>
        <w:rPr>
          <w:rFonts w:ascii="Times New Roman"/>
          <w:b w:val="false"/>
          <w:i w:val="false"/>
          <w:color w:val="000000"/>
          <w:sz w:val="28"/>
        </w:rPr>
        <w:t>Sports Med Open. 2017 Dec;3(1):14. doi: 10.1186/s40798-017-0081-4. Epub 2017 Mar 28. PMID: 28349501; PMCID: PMC5368102.</w:t>
      </w:r>
    </w:p>
    <w:bookmarkEnd w:id="1150"/>
    <w:bookmarkStart w:name="z1788" w:id="1151"/>
    <w:p>
      <w:pPr>
        <w:spacing w:after="0"/>
        <w:ind w:left="0"/>
        <w:jc w:val="both"/>
      </w:pPr>
      <w:r>
        <w:rPr>
          <w:rFonts w:ascii="Times New Roman"/>
          <w:b w:val="false"/>
          <w:i w:val="false"/>
          <w:color w:val="000000"/>
          <w:sz w:val="28"/>
        </w:rPr>
        <w:t xml:space="preserve">
      10.      Lai CS, Ransome GA. </w:t>
      </w:r>
      <w:r>
        <w:rPr>
          <w:rFonts w:ascii="Times New Roman"/>
          <w:b w:val="false"/>
          <w:i/>
          <w:color w:val="000000"/>
          <w:sz w:val="28"/>
        </w:rPr>
        <w:t>Burning-feet syndrome. Case due to malabsorption and responding to riboflavine.</w:t>
      </w:r>
      <w:r>
        <w:rPr>
          <w:rFonts w:ascii="Times New Roman"/>
          <w:b w:val="false"/>
          <w:i w:val="false"/>
          <w:color w:val="000000"/>
          <w:sz w:val="28"/>
        </w:rPr>
        <w:t xml:space="preserve"> Br Med J. 1970 Apr 18;2(5702):151-2. doi: 10.1136/bmj.2.5702.151. PMID: 5440597; PMCID: PMC1699993.</w:t>
      </w:r>
    </w:p>
    <w:bookmarkEnd w:id="1151"/>
    <w:bookmarkStart w:name="z1789" w:id="1152"/>
    <w:p>
      <w:pPr>
        <w:spacing w:after="0"/>
        <w:ind w:left="0"/>
        <w:jc w:val="both"/>
      </w:pPr>
      <w:r>
        <w:rPr>
          <w:rFonts w:ascii="Times New Roman"/>
          <w:b w:val="false"/>
          <w:i w:val="false"/>
          <w:color w:val="000000"/>
          <w:sz w:val="28"/>
        </w:rPr>
        <w:t xml:space="preserve">
      11.      Folkers K, Wolaniuk A, Vadhanavikit S. </w:t>
      </w:r>
      <w:r>
        <w:rPr>
          <w:rFonts w:ascii="Times New Roman"/>
          <w:b w:val="false"/>
          <w:i/>
          <w:color w:val="000000"/>
          <w:sz w:val="28"/>
        </w:rPr>
        <w:t>Enzymology of the response of the carpal tunnel syndrome to riboflavin and to combined riboflavin and pyridoxine.</w:t>
      </w:r>
      <w:r>
        <w:rPr>
          <w:rFonts w:ascii="Times New Roman"/>
          <w:b w:val="false"/>
          <w:i w:val="false"/>
          <w:color w:val="000000"/>
          <w:sz w:val="28"/>
        </w:rPr>
        <w:t xml:space="preserve"> Proc Natl Acad Sci U S A. 1984 Nov;81(22):7076-8. doi: 10.1073/pnas.81.22.7076. PMID: 6594681; PMCID: PMC392079.</w:t>
      </w:r>
    </w:p>
    <w:bookmarkEnd w:id="1152"/>
    <w:bookmarkStart w:name="z1790" w:id="1153"/>
    <w:p>
      <w:pPr>
        <w:spacing w:after="0"/>
        <w:ind w:left="0"/>
        <w:jc w:val="both"/>
      </w:pPr>
      <w:r>
        <w:rPr>
          <w:rFonts w:ascii="Times New Roman"/>
          <w:b w:val="false"/>
          <w:i w:val="false"/>
          <w:color w:val="000000"/>
          <w:sz w:val="28"/>
        </w:rPr>
        <w:t xml:space="preserve">
      12.      Cefalu JN, Joshi TV, Spalitta MJ, Kadi CJ, Diaz JH, Eskander JP, Cornett EM, Kaye AD. </w:t>
      </w:r>
      <w:r>
        <w:rPr>
          <w:rFonts w:ascii="Times New Roman"/>
          <w:b w:val="false"/>
          <w:i/>
          <w:color w:val="000000"/>
          <w:sz w:val="28"/>
        </w:rPr>
        <w:t>Methemoglobinemia in the Operating Room and Intensive Care Unit: Early Recognition, Pathophysiology, and Management.</w:t>
      </w:r>
      <w:r>
        <w:rPr>
          <w:rFonts w:ascii="Times New Roman"/>
          <w:b w:val="false"/>
          <w:i w:val="false"/>
          <w:color w:val="000000"/>
          <w:sz w:val="28"/>
        </w:rPr>
        <w:t xml:space="preserve"> Adv Ther. 2020 May;37(5):1714-1723. doi: 10.1007/s12325-020-01282-5. Epub 2020 Mar 19. PMID: 32193811; PMCID: PMC7467467.</w:t>
      </w:r>
    </w:p>
    <w:bookmarkEnd w:id="1153"/>
    <w:bookmarkStart w:name="z1791" w:id="1154"/>
    <w:p>
      <w:pPr>
        <w:spacing w:after="0"/>
        <w:ind w:left="0"/>
        <w:jc w:val="both"/>
      </w:pPr>
      <w:r>
        <w:rPr>
          <w:rFonts w:ascii="Times New Roman"/>
          <w:b w:val="false"/>
          <w:i w:val="false"/>
          <w:color w:val="000000"/>
          <w:sz w:val="28"/>
        </w:rPr>
        <w:t xml:space="preserve">
      13.      Sánchez-Castillo CP, Lara J, Romero-Keith J, Castorena G, Villa AR, López N, Pedraza J, Medina O, Rodríguez C, Chávez-Peón Medina F, James WP. </w:t>
      </w:r>
      <w:r>
        <w:rPr>
          <w:rFonts w:ascii="Times New Roman"/>
          <w:b w:val="false"/>
          <w:i/>
          <w:color w:val="000000"/>
          <w:sz w:val="28"/>
        </w:rPr>
        <w:t>Nutrition and cataract in low-income Mexicans: experience in an Eye camp</w:t>
      </w:r>
      <w:r>
        <w:rPr>
          <w:rFonts w:ascii="Times New Roman"/>
          <w:b w:val="false"/>
          <w:i w:val="false"/>
          <w:color w:val="000000"/>
          <w:sz w:val="28"/>
        </w:rPr>
        <w:t>. Arch Latinoam Nutr. 2001 Jun;51(2):113-21. PMID: 11678042.</w:t>
      </w:r>
    </w:p>
    <w:bookmarkEnd w:id="1154"/>
    <w:bookmarkStart w:name="z1792" w:id="1155"/>
    <w:p>
      <w:pPr>
        <w:spacing w:after="0"/>
        <w:ind w:left="0"/>
        <w:jc w:val="both"/>
      </w:pPr>
      <w:r>
        <w:rPr>
          <w:rFonts w:ascii="Times New Roman"/>
          <w:b w:val="false"/>
          <w:i w:val="false"/>
          <w:color w:val="000000"/>
          <w:sz w:val="28"/>
        </w:rPr>
        <w:t>
      14.      Cumming RG, Mitchell P, Smith W</w:t>
      </w:r>
      <w:r>
        <w:rPr>
          <w:rFonts w:ascii="Times New Roman"/>
          <w:b w:val="false"/>
          <w:i/>
          <w:color w:val="000000"/>
          <w:sz w:val="28"/>
        </w:rPr>
        <w:t>. Diet and cataract: the Blue Mountains Eye Study.</w:t>
      </w:r>
      <w:r>
        <w:rPr>
          <w:rFonts w:ascii="Times New Roman"/>
          <w:b w:val="false"/>
          <w:i w:val="false"/>
          <w:color w:val="000000"/>
          <w:sz w:val="28"/>
        </w:rPr>
        <w:t xml:space="preserve"> Ophthalmology. 2000 Mar;107(3):450-6. doi: 10.1016/s0161-6420(99)00024-x. PMID: 10711880.</w:t>
      </w:r>
    </w:p>
    <w:bookmarkEnd w:id="1155"/>
    <w:bookmarkStart w:name="z1793" w:id="1156"/>
    <w:p>
      <w:pPr>
        <w:spacing w:after="0"/>
        <w:ind w:left="0"/>
        <w:jc w:val="both"/>
      </w:pPr>
      <w:r>
        <w:rPr>
          <w:rFonts w:ascii="Times New Roman"/>
          <w:b w:val="false"/>
          <w:i w:val="false"/>
          <w:color w:val="000000"/>
          <w:sz w:val="28"/>
        </w:rPr>
        <w:t xml:space="preserve">
      15.      Sperduto RD, Hu TS, Milton RC, Zhao JL, Everett DF, Cheng QF, Blot WJ, Bing L, Taylor PR, Li JY, et al. </w:t>
      </w:r>
      <w:r>
        <w:rPr>
          <w:rFonts w:ascii="Times New Roman"/>
          <w:b w:val="false"/>
          <w:i/>
          <w:color w:val="000000"/>
          <w:sz w:val="28"/>
        </w:rPr>
        <w:t>The Linxian cataract studies. Two nutrition intervention trials.</w:t>
      </w:r>
      <w:r>
        <w:rPr>
          <w:rFonts w:ascii="Times New Roman"/>
          <w:b w:val="false"/>
          <w:i w:val="false"/>
          <w:color w:val="000000"/>
          <w:sz w:val="28"/>
        </w:rPr>
        <w:t xml:space="preserve"> Arch Ophthalmol. 1993 Sep;111(9):1246-53. doi: 10.1001/archopht.1993.01090090098027. PMID: 8363468.</w:t>
      </w:r>
    </w:p>
    <w:bookmarkEnd w:id="1156"/>
    <w:bookmarkStart w:name="z1794" w:id="1157"/>
    <w:p>
      <w:pPr>
        <w:spacing w:after="0"/>
        <w:ind w:left="0"/>
        <w:jc w:val="both"/>
      </w:pPr>
      <w:r>
        <w:rPr>
          <w:rFonts w:ascii="Times New Roman"/>
          <w:b w:val="false"/>
          <w:i w:val="false"/>
          <w:color w:val="000000"/>
          <w:sz w:val="28"/>
        </w:rPr>
        <w:t xml:space="preserve">
      16.      Wilson CP, Ward M, McNulty H, Strain JJ, Trouton TG, Horigan G, Purvis J, Scott JM. </w:t>
      </w:r>
      <w:r>
        <w:rPr>
          <w:rFonts w:ascii="Times New Roman"/>
          <w:b w:val="false"/>
          <w:i/>
          <w:color w:val="000000"/>
          <w:sz w:val="28"/>
        </w:rPr>
        <w:t>Riboflavin offers a targeted strategy for managing hypertension in patients with the MTHFR 677TT genotype: a 4-y follow-up.</w:t>
      </w:r>
      <w:r>
        <w:rPr>
          <w:rFonts w:ascii="Times New Roman"/>
          <w:b w:val="false"/>
          <w:i w:val="false"/>
          <w:color w:val="000000"/>
          <w:sz w:val="28"/>
        </w:rPr>
        <w:t xml:space="preserve"> Am J Clin Nutr. 2012 Mar;95(3):766-72. doi: 10.3945/ajcn.111.026245. Epub 2012 Jan 25. PMID: 22277556.</w:t>
      </w:r>
    </w:p>
    <w:bookmarkEnd w:id="1157"/>
    <w:bookmarkStart w:name="z1795" w:id="1158"/>
    <w:p>
      <w:pPr>
        <w:spacing w:after="0"/>
        <w:ind w:left="0"/>
        <w:jc w:val="both"/>
      </w:pPr>
      <w:r>
        <w:rPr>
          <w:rFonts w:ascii="Times New Roman"/>
          <w:b w:val="false"/>
          <w:i w:val="false"/>
          <w:color w:val="000000"/>
          <w:sz w:val="28"/>
        </w:rPr>
        <w:t xml:space="preserve">
      17.      Wilson CP, McNulty H, Ward M, Strain JJ, Trouton TG, Hoeft BA, Weber P, Roos FF, Horigan G, McAnena L, Scott JM. </w:t>
      </w:r>
      <w:r>
        <w:rPr>
          <w:rFonts w:ascii="Times New Roman"/>
          <w:b w:val="false"/>
          <w:i/>
          <w:color w:val="000000"/>
          <w:sz w:val="28"/>
        </w:rPr>
        <w:t>Blood pressure in treated hypertensive individuals with the MTHFR 677TT genotype is responsive to intervention with riboflavin: findings of a targeted randomized trial.</w:t>
      </w:r>
      <w:r>
        <w:rPr>
          <w:rFonts w:ascii="Times New Roman"/>
          <w:b w:val="false"/>
          <w:i w:val="false"/>
          <w:color w:val="000000"/>
          <w:sz w:val="28"/>
        </w:rPr>
        <w:t xml:space="preserve"> Hypertension. 2013 Jun;61(6):1302-8. doi: 10.1161/HYPERTENSIONAHA.111.01047. Epub 2013 Apr 22. PMID: 23608654.</w:t>
      </w:r>
    </w:p>
    <w:bookmarkEnd w:id="1158"/>
    <w:bookmarkStart w:name="z1796" w:id="1159"/>
    <w:p>
      <w:pPr>
        <w:spacing w:after="0"/>
        <w:ind w:left="0"/>
        <w:jc w:val="both"/>
      </w:pPr>
      <w:r>
        <w:rPr>
          <w:rFonts w:ascii="Times New Roman"/>
          <w:b w:val="false"/>
          <w:i w:val="false"/>
          <w:color w:val="000000"/>
          <w:sz w:val="28"/>
        </w:rPr>
        <w:t xml:space="preserve">
      18.      Qu CX, Kamangar F, Fan JH, Yu B, Sun XD, Taylor PR, Chen BE, Abnet CC, Qiao YL, Mark SD, Dawsey SM. </w:t>
      </w:r>
      <w:r>
        <w:rPr>
          <w:rFonts w:ascii="Times New Roman"/>
          <w:b w:val="false"/>
          <w:i/>
          <w:color w:val="000000"/>
          <w:sz w:val="28"/>
        </w:rPr>
        <w:t>Chemoprevention of primary liver cancer: a randomized, double-blind trial in Linxian, China.</w:t>
      </w:r>
      <w:r>
        <w:rPr>
          <w:rFonts w:ascii="Times New Roman"/>
          <w:b w:val="false"/>
          <w:i w:val="false"/>
          <w:color w:val="000000"/>
          <w:sz w:val="28"/>
        </w:rPr>
        <w:t xml:space="preserve"> J Natl Cancer Inst. 2007 Aug 15;99(16):1240-7. doi: 10.1093/jnci/djm084. Epub 2007 Aug 8. PMID: 17686823.</w:t>
      </w:r>
    </w:p>
    <w:bookmarkEnd w:id="1159"/>
    <w:bookmarkStart w:name="z1797" w:id="1160"/>
    <w:p>
      <w:pPr>
        <w:spacing w:after="0"/>
        <w:ind w:left="0"/>
        <w:jc w:val="both"/>
      </w:pPr>
      <w:r>
        <w:rPr>
          <w:rFonts w:ascii="Times New Roman"/>
          <w:b w:val="false"/>
          <w:i w:val="false"/>
          <w:color w:val="000000"/>
          <w:sz w:val="28"/>
        </w:rPr>
        <w:t xml:space="preserve">
      19.      Naghashpour M, Majdinasab N, Shakerinejad G, Kouchak M, Haghighizadeh MH, Jarvandi F, Hajinajaf S. </w:t>
      </w:r>
      <w:r>
        <w:rPr>
          <w:rFonts w:ascii="Times New Roman"/>
          <w:b w:val="false"/>
          <w:i/>
          <w:color w:val="000000"/>
          <w:sz w:val="28"/>
        </w:rPr>
        <w:t>Riboflavin supplementation to patients with multiple sclerosis does not improve disability status nor is riboflavin supplementation correlated to homocysteine</w:t>
      </w:r>
      <w:r>
        <w:rPr>
          <w:rFonts w:ascii="Times New Roman"/>
          <w:b w:val="false"/>
          <w:i w:val="false"/>
          <w:color w:val="000000"/>
          <w:sz w:val="28"/>
        </w:rPr>
        <w:t>. Int J Vitam Nutr Res. 2013;83(5):281-90. doi: 10.1024/0300-9831/a000170. PMID: 25305223.</w:t>
      </w:r>
    </w:p>
    <w:bookmarkEnd w:id="1160"/>
    <w:bookmarkStart w:name="z1798" w:id="1161"/>
    <w:p>
      <w:pPr>
        <w:spacing w:after="0"/>
        <w:ind w:left="0"/>
        <w:jc w:val="both"/>
      </w:pPr>
      <w:r>
        <w:rPr>
          <w:rFonts w:ascii="Times New Roman"/>
          <w:b w:val="false"/>
          <w:i w:val="false"/>
          <w:color w:val="000000"/>
          <w:sz w:val="28"/>
        </w:rPr>
        <w:t xml:space="preserve">
      20.      Ajayi OA, George BO, Ipadeola T. </w:t>
      </w:r>
      <w:r>
        <w:rPr>
          <w:rFonts w:ascii="Times New Roman"/>
          <w:b w:val="false"/>
          <w:i/>
          <w:color w:val="000000"/>
          <w:sz w:val="28"/>
        </w:rPr>
        <w:t>Clinical trial of riboflavin in sickle cell disease</w:t>
      </w:r>
      <w:r>
        <w:rPr>
          <w:rFonts w:ascii="Times New Roman"/>
          <w:b w:val="false"/>
          <w:i w:val="false"/>
          <w:color w:val="000000"/>
          <w:sz w:val="28"/>
        </w:rPr>
        <w:t>. East Afr Med J. 1993 Jul;70(7):418-21. PMID: 8293700.</w:t>
      </w:r>
    </w:p>
    <w:bookmarkEnd w:id="1161"/>
    <w:bookmarkStart w:name="z1799" w:id="1162"/>
    <w:p>
      <w:pPr>
        <w:spacing w:after="0"/>
        <w:ind w:left="0"/>
        <w:jc w:val="both"/>
      </w:pPr>
      <w:r>
        <w:rPr>
          <w:rFonts w:ascii="Times New Roman"/>
          <w:b w:val="false"/>
          <w:i w:val="false"/>
          <w:color w:val="000000"/>
          <w:sz w:val="28"/>
        </w:rPr>
        <w:t xml:space="preserve">
      21.      Almohanna HM, Ahmed AA, Tsatalis JP, Tosti A. </w:t>
      </w:r>
      <w:r>
        <w:rPr>
          <w:rFonts w:ascii="Times New Roman"/>
          <w:b w:val="false"/>
          <w:i/>
          <w:color w:val="000000"/>
          <w:sz w:val="28"/>
        </w:rPr>
        <w:t xml:space="preserve">The Role of Vitamins and Minerals in Hair Loss: A Review. </w:t>
      </w:r>
      <w:r>
        <w:rPr>
          <w:rFonts w:ascii="Times New Roman"/>
          <w:b w:val="false"/>
          <w:i w:val="false"/>
          <w:color w:val="000000"/>
          <w:sz w:val="28"/>
        </w:rPr>
        <w:t>Dermatol Ther (Heidelb). 2019 Mar;9(1):51-70. doi: 10.1007/s13555-018-0278-6. Epub 2018 Dec 13. PMID: 30547302; PMCID: PMC6380979.</w:t>
      </w:r>
    </w:p>
    <w:bookmarkEnd w:id="1162"/>
    <w:bookmarkStart w:name="z1800" w:id="1163"/>
    <w:p>
      <w:pPr>
        <w:spacing w:after="0"/>
        <w:ind w:left="0"/>
        <w:jc w:val="both"/>
      </w:pPr>
      <w:r>
        <w:rPr>
          <w:rFonts w:ascii="Times New Roman"/>
          <w:b w:val="false"/>
          <w:i w:val="false"/>
          <w:color w:val="000000"/>
          <w:sz w:val="28"/>
        </w:rPr>
        <w:t xml:space="preserve">
      22.      Gao Y, Wei Y, Wang Y, Gao F, Chen Z. </w:t>
      </w:r>
      <w:r>
        <w:rPr>
          <w:rFonts w:ascii="Times New Roman"/>
          <w:b w:val="false"/>
          <w:i/>
          <w:color w:val="000000"/>
          <w:sz w:val="28"/>
        </w:rPr>
        <w:t>Lycium Barbarum: A Traditional Chinese Herb and A Promising Anti-Aging Agent.</w:t>
      </w:r>
      <w:r>
        <w:rPr>
          <w:rFonts w:ascii="Times New Roman"/>
          <w:b w:val="false"/>
          <w:i w:val="false"/>
          <w:color w:val="000000"/>
          <w:sz w:val="28"/>
        </w:rPr>
        <w:t xml:space="preserve"> Aging Dis. 2017 Dec 1;8(6):778-791. doi: 10.14336/AD.2017.0725. PMID: 29344416; PMCID: PMC5758351.</w:t>
      </w:r>
    </w:p>
    <w:bookmarkEnd w:id="1163"/>
    <w:bookmarkStart w:name="z1801" w:id="1164"/>
    <w:p>
      <w:pPr>
        <w:spacing w:after="0"/>
        <w:ind w:left="0"/>
        <w:jc w:val="both"/>
      </w:pPr>
      <w:r>
        <w:rPr>
          <w:rFonts w:ascii="Times New Roman"/>
          <w:b w:val="false"/>
          <w:i w:val="false"/>
          <w:color w:val="000000"/>
          <w:sz w:val="28"/>
        </w:rPr>
        <w:t xml:space="preserve">
      23.      Blanck HM, Bowman BA, Serdula MK, Khan LK, Kohn W, Woodruff BA; Bhutanese Refugee Investigation Group. </w:t>
      </w:r>
      <w:r>
        <w:rPr>
          <w:rFonts w:ascii="Times New Roman"/>
          <w:b w:val="false"/>
          <w:i/>
          <w:color w:val="000000"/>
          <w:sz w:val="28"/>
        </w:rPr>
        <w:t>Angular stomatitis and riboflavin status among adolescent Bhutanese refugees living in southeastern Nepal.</w:t>
      </w:r>
      <w:r>
        <w:rPr>
          <w:rFonts w:ascii="Times New Roman"/>
          <w:b w:val="false"/>
          <w:i w:val="false"/>
          <w:color w:val="000000"/>
          <w:sz w:val="28"/>
        </w:rPr>
        <w:t xml:space="preserve"> Am J Clin Nutr. 2002 Aug;76(2):430-5. doi: 10.1093/ajcn/76.2.430. PMID: 12145018.</w:t>
      </w:r>
    </w:p>
    <w:bookmarkEnd w:id="1164"/>
    <w:bookmarkStart w:name="z1802" w:id="1165"/>
    <w:p>
      <w:pPr>
        <w:spacing w:after="0"/>
        <w:ind w:left="0"/>
        <w:jc w:val="both"/>
      </w:pPr>
      <w:r>
        <w:rPr>
          <w:rFonts w:ascii="Times New Roman"/>
          <w:b w:val="false"/>
          <w:i w:val="false"/>
          <w:color w:val="000000"/>
          <w:sz w:val="28"/>
        </w:rPr>
        <w:t xml:space="preserve">
      24.      Subramanian VS, Subramanya SB, Ghosal A, Said HM. </w:t>
      </w:r>
      <w:r>
        <w:rPr>
          <w:rFonts w:ascii="Times New Roman"/>
          <w:b w:val="false"/>
          <w:i/>
          <w:color w:val="000000"/>
          <w:sz w:val="28"/>
        </w:rPr>
        <w:t>Chronic alcohol feeding inhibits physiological and molecular parameters of intestinal and renal riboflavin transport.</w:t>
      </w:r>
      <w:r>
        <w:rPr>
          <w:rFonts w:ascii="Times New Roman"/>
          <w:b w:val="false"/>
          <w:i w:val="false"/>
          <w:color w:val="000000"/>
          <w:sz w:val="28"/>
        </w:rPr>
        <w:t xml:space="preserve"> Am J Physiol Cell Physiol. 2013 Sep;305(5):C539-46. doi: 10.1152/ajpcell.00089.2013. Epub 2013 Jun 26. PMID: 23804199; PMCID: PMC3761153.</w:t>
      </w:r>
    </w:p>
    <w:bookmarkEnd w:id="1165"/>
    <w:bookmarkStart w:name="z1803" w:id="1166"/>
    <w:p>
      <w:pPr>
        <w:spacing w:after="0"/>
        <w:ind w:left="0"/>
        <w:jc w:val="both"/>
      </w:pPr>
      <w:r>
        <w:rPr>
          <w:rFonts w:ascii="Times New Roman"/>
          <w:b w:val="false"/>
          <w:i w:val="false"/>
          <w:color w:val="000000"/>
          <w:sz w:val="28"/>
        </w:rPr>
        <w:t xml:space="preserve">
      </w:t>
      </w:r>
      <w:r>
        <w:rPr>
          <w:rFonts w:ascii="Times New Roman"/>
          <w:b/>
          <w:i w:val="false"/>
          <w:color w:val="000000"/>
          <w:sz w:val="28"/>
        </w:rPr>
        <w:t>НИАЦИН</w:t>
      </w:r>
    </w:p>
    <w:bookmarkEnd w:id="1166"/>
    <w:bookmarkStart w:name="z1804" w:id="1167"/>
    <w:p>
      <w:pPr>
        <w:spacing w:after="0"/>
        <w:ind w:left="0"/>
        <w:jc w:val="both"/>
      </w:pPr>
      <w:r>
        <w:rPr>
          <w:rFonts w:ascii="Times New Roman"/>
          <w:b w:val="false"/>
          <w:i w:val="false"/>
          <w:color w:val="000000"/>
          <w:sz w:val="28"/>
        </w:rPr>
        <w:t xml:space="preserve">
      1.      Djadjo S, Bajaj T. </w:t>
      </w:r>
      <w:r>
        <w:rPr>
          <w:rFonts w:ascii="Times New Roman"/>
          <w:b w:val="false"/>
          <w:i/>
          <w:color w:val="000000"/>
          <w:sz w:val="28"/>
        </w:rPr>
        <w:t>Niacin.</w:t>
      </w:r>
      <w:r>
        <w:rPr>
          <w:rFonts w:ascii="Times New Roman"/>
          <w:b w:val="false"/>
          <w:i w:val="false"/>
          <w:color w:val="000000"/>
          <w:sz w:val="28"/>
        </w:rPr>
        <w:t xml:space="preserve"> 2021 Jun 2. In: StatPearls [Internet]. Treasure Island (FL): StatPearls Publishing; 2021 Jan–. PMID: 31082080.</w:t>
      </w:r>
    </w:p>
    <w:bookmarkEnd w:id="1167"/>
    <w:bookmarkStart w:name="z1805" w:id="1168"/>
    <w:p>
      <w:pPr>
        <w:spacing w:after="0"/>
        <w:ind w:left="0"/>
        <w:jc w:val="both"/>
      </w:pPr>
      <w:r>
        <w:rPr>
          <w:rFonts w:ascii="Times New Roman"/>
          <w:b w:val="false"/>
          <w:i w:val="false"/>
          <w:color w:val="000000"/>
          <w:sz w:val="28"/>
        </w:rPr>
        <w:t xml:space="preserve">
      2.      Kinsella LJ, Riley DE. </w:t>
      </w:r>
      <w:r>
        <w:rPr>
          <w:rFonts w:ascii="Times New Roman"/>
          <w:b w:val="false"/>
          <w:i/>
          <w:color w:val="000000"/>
          <w:sz w:val="28"/>
        </w:rPr>
        <w:t>Chapter 40 - Nutritional Deficiencies and Syndromes Associated with Alcoholism</w:t>
      </w:r>
      <w:r>
        <w:rPr>
          <w:rFonts w:ascii="Times New Roman"/>
          <w:b w:val="false"/>
          <w:i w:val="false"/>
          <w:color w:val="000000"/>
          <w:sz w:val="28"/>
        </w:rPr>
        <w:t>. Clinical Neurology (Third Edition). 2007, Pages 897-917. doi: 10.1016/B978-141603618-0.10040-2.</w:t>
      </w:r>
    </w:p>
    <w:bookmarkEnd w:id="1168"/>
    <w:bookmarkStart w:name="z1806" w:id="1169"/>
    <w:p>
      <w:pPr>
        <w:spacing w:after="0"/>
        <w:ind w:left="0"/>
        <w:jc w:val="both"/>
      </w:pPr>
      <w:r>
        <w:rPr>
          <w:rFonts w:ascii="Times New Roman"/>
          <w:b w:val="false"/>
          <w:i w:val="false"/>
          <w:color w:val="000000"/>
          <w:sz w:val="28"/>
        </w:rPr>
        <w:t xml:space="preserve">
      3.      Dubé MP, Wu JW, Aberg JA, Deeg MA, Alston-Smith BL, McGovern ME, Lee D, Shriver SL, Martinez AI, Greenwald M, Stein JH; AIDS Clinical Trials Group A5148 Study Team. </w:t>
      </w:r>
      <w:r>
        <w:rPr>
          <w:rFonts w:ascii="Times New Roman"/>
          <w:b w:val="false"/>
          <w:i/>
          <w:color w:val="000000"/>
          <w:sz w:val="28"/>
        </w:rPr>
        <w:t>Safety and efficacy of extended-release niacin for the treatment of dyslipidaemia in patients with HIV infection: AIDS Clinical Trials Group Study A5148.</w:t>
      </w:r>
      <w:r>
        <w:rPr>
          <w:rFonts w:ascii="Times New Roman"/>
          <w:b w:val="false"/>
          <w:i w:val="false"/>
          <w:color w:val="000000"/>
          <w:sz w:val="28"/>
        </w:rPr>
        <w:t xml:space="preserve"> Antivir Ther. 2006;11(8):1081-9. PMID: 17302378; PMCID: PMC2288649.</w:t>
      </w:r>
    </w:p>
    <w:bookmarkEnd w:id="1169"/>
    <w:bookmarkStart w:name="z1807" w:id="1170"/>
    <w:p>
      <w:pPr>
        <w:spacing w:after="0"/>
        <w:ind w:left="0"/>
        <w:jc w:val="both"/>
      </w:pPr>
      <w:r>
        <w:rPr>
          <w:rFonts w:ascii="Times New Roman"/>
          <w:b w:val="false"/>
          <w:i w:val="false"/>
          <w:color w:val="000000"/>
          <w:sz w:val="28"/>
        </w:rPr>
        <w:t xml:space="preserve">
      4.      Kamanna VS, Ganji SH, Kashyap ML. </w:t>
      </w:r>
      <w:r>
        <w:rPr>
          <w:rFonts w:ascii="Times New Roman"/>
          <w:b w:val="false"/>
          <w:i/>
          <w:color w:val="000000"/>
          <w:sz w:val="28"/>
        </w:rPr>
        <w:t>The mechanism and mitigation of niacin-induced flushing.</w:t>
      </w:r>
      <w:r>
        <w:rPr>
          <w:rFonts w:ascii="Times New Roman"/>
          <w:b w:val="false"/>
          <w:i w:val="false"/>
          <w:color w:val="000000"/>
          <w:sz w:val="28"/>
        </w:rPr>
        <w:t xml:space="preserve"> Int J Clin Pract. 2009 Sep;63(9):1369-77. doi: 10.1111/j.1742-1241.2009.02099.x. PMID: 19691622; PMCID: PMC2779993.</w:t>
      </w:r>
    </w:p>
    <w:bookmarkEnd w:id="1170"/>
    <w:bookmarkStart w:name="z1808" w:id="1171"/>
    <w:p>
      <w:pPr>
        <w:spacing w:after="0"/>
        <w:ind w:left="0"/>
        <w:jc w:val="both"/>
      </w:pPr>
      <w:r>
        <w:rPr>
          <w:rFonts w:ascii="Times New Roman"/>
          <w:b w:val="false"/>
          <w:i w:val="false"/>
          <w:color w:val="000000"/>
          <w:sz w:val="28"/>
        </w:rPr>
        <w:t xml:space="preserve">
      5.      Çatak J. </w:t>
      </w:r>
      <w:r>
        <w:rPr>
          <w:rFonts w:ascii="Times New Roman"/>
          <w:b w:val="false"/>
          <w:i/>
          <w:color w:val="000000"/>
          <w:sz w:val="28"/>
        </w:rPr>
        <w:t>Determination of niacin profiles in some animal and plant based foods by high performance liquid chromatography: association with healthy nutrition.</w:t>
      </w:r>
      <w:r>
        <w:rPr>
          <w:rFonts w:ascii="Times New Roman"/>
          <w:b w:val="false"/>
          <w:i w:val="false"/>
          <w:color w:val="000000"/>
          <w:sz w:val="28"/>
        </w:rPr>
        <w:t xml:space="preserve"> J Anim Sci Technol. 2019 May;61(3):138-146. doi: 10.5187/jast.2019.61.3.138. Epub 2019 May 31. PMID: 31333870; PMCID: PMC6582921</w:t>
      </w:r>
    </w:p>
    <w:bookmarkEnd w:id="1171"/>
    <w:bookmarkStart w:name="z1809" w:id="1172"/>
    <w:p>
      <w:pPr>
        <w:spacing w:after="0"/>
        <w:ind w:left="0"/>
        <w:jc w:val="both"/>
      </w:pPr>
      <w:r>
        <w:rPr>
          <w:rFonts w:ascii="Times New Roman"/>
          <w:b w:val="false"/>
          <w:i w:val="false"/>
          <w:color w:val="000000"/>
          <w:sz w:val="28"/>
        </w:rPr>
        <w:t xml:space="preserve">
      6.      Fukuwatari T, Shibata K. </w:t>
      </w:r>
      <w:r>
        <w:rPr>
          <w:rFonts w:ascii="Times New Roman"/>
          <w:b w:val="false"/>
          <w:i/>
          <w:color w:val="000000"/>
          <w:sz w:val="28"/>
        </w:rPr>
        <w:t>Nutritional aspect of tryptophan metabolism</w:t>
      </w:r>
      <w:r>
        <w:rPr>
          <w:rFonts w:ascii="Times New Roman"/>
          <w:b w:val="false"/>
          <w:i w:val="false"/>
          <w:color w:val="000000"/>
          <w:sz w:val="28"/>
        </w:rPr>
        <w:t>. Int J Tryptophan Res. 2013 Jul 21;6(Suppl 1):3-8. doi: 10.4137/IJTR.S11588. PMID: 23922498; PMCID: PMC3729278.</w:t>
      </w:r>
    </w:p>
    <w:bookmarkEnd w:id="1172"/>
    <w:bookmarkStart w:name="z1810" w:id="1173"/>
    <w:p>
      <w:pPr>
        <w:spacing w:after="0"/>
        <w:ind w:left="0"/>
        <w:jc w:val="both"/>
      </w:pPr>
      <w:r>
        <w:rPr>
          <w:rFonts w:ascii="Times New Roman"/>
          <w:b w:val="false"/>
          <w:i w:val="false"/>
          <w:color w:val="000000"/>
          <w:sz w:val="28"/>
        </w:rPr>
        <w:t xml:space="preserve">
      7.      Kei A, Liberopoulos EN, Mikhailidis DP, Elisaf M. </w:t>
      </w:r>
      <w:r>
        <w:rPr>
          <w:rFonts w:ascii="Times New Roman"/>
          <w:b w:val="false"/>
          <w:i/>
          <w:color w:val="000000"/>
          <w:sz w:val="28"/>
        </w:rPr>
        <w:t>Comparison of switch to the highest dose of rosuvastatin vs. add-on nicotinic acid vs. add-on fenofibrate for mixed dyslipidaemia.</w:t>
      </w:r>
      <w:r>
        <w:rPr>
          <w:rFonts w:ascii="Times New Roman"/>
          <w:b w:val="false"/>
          <w:i w:val="false"/>
          <w:color w:val="000000"/>
          <w:sz w:val="28"/>
        </w:rPr>
        <w:t xml:space="preserve"> Int J Clin Pract. 2013 May;67(5):412-9. doi: 10.1111/ijcp.12098. Epub 2013 Mar 20. PMID: 23510018.</w:t>
      </w:r>
    </w:p>
    <w:bookmarkEnd w:id="1173"/>
    <w:bookmarkStart w:name="z1811" w:id="1174"/>
    <w:p>
      <w:pPr>
        <w:spacing w:after="0"/>
        <w:ind w:left="0"/>
        <w:jc w:val="both"/>
      </w:pPr>
      <w:r>
        <w:rPr>
          <w:rFonts w:ascii="Times New Roman"/>
          <w:b w:val="false"/>
          <w:i w:val="false"/>
          <w:color w:val="000000"/>
          <w:sz w:val="28"/>
        </w:rPr>
        <w:t xml:space="preserve">
      8.      Hendricks WM. </w:t>
      </w:r>
      <w:r>
        <w:rPr>
          <w:rFonts w:ascii="Times New Roman"/>
          <w:b w:val="false"/>
          <w:i/>
          <w:color w:val="000000"/>
          <w:sz w:val="28"/>
        </w:rPr>
        <w:t>Pellagra and pellagralike dermatoses: etiology, differential diagnosis, dermatopathology, and treatment.</w:t>
      </w:r>
      <w:r>
        <w:rPr>
          <w:rFonts w:ascii="Times New Roman"/>
          <w:b w:val="false"/>
          <w:i w:val="false"/>
          <w:color w:val="000000"/>
          <w:sz w:val="28"/>
        </w:rPr>
        <w:t xml:space="preserve"> Semin Dermatol. 1991 Dec;10(4):282-92. PMID: 1764355.</w:t>
      </w:r>
    </w:p>
    <w:bookmarkEnd w:id="1174"/>
    <w:bookmarkStart w:name="z1812" w:id="1175"/>
    <w:p>
      <w:pPr>
        <w:spacing w:after="0"/>
        <w:ind w:left="0"/>
        <w:jc w:val="both"/>
      </w:pPr>
      <w:r>
        <w:rPr>
          <w:rFonts w:ascii="Times New Roman"/>
          <w:b w:val="false"/>
          <w:i w:val="false"/>
          <w:color w:val="000000"/>
          <w:sz w:val="28"/>
        </w:rPr>
        <w:t xml:space="preserve">
      9.      Gehring W. </w:t>
      </w:r>
      <w:r>
        <w:rPr>
          <w:rFonts w:ascii="Times New Roman"/>
          <w:b w:val="false"/>
          <w:i/>
          <w:color w:val="000000"/>
          <w:sz w:val="28"/>
        </w:rPr>
        <w:t>Nicotinic acid/niacinamide and the skin.</w:t>
      </w:r>
      <w:r>
        <w:rPr>
          <w:rFonts w:ascii="Times New Roman"/>
          <w:b w:val="false"/>
          <w:i w:val="false"/>
          <w:color w:val="000000"/>
          <w:sz w:val="28"/>
        </w:rPr>
        <w:t xml:space="preserve"> J Cosmet Dermatol. 2004 Apr;3(2):88-93. doi: 10.1111/j.1473-2130.2004.00115.x. PMID: 17147561.</w:t>
      </w:r>
    </w:p>
    <w:bookmarkEnd w:id="1175"/>
    <w:bookmarkStart w:name="z1813" w:id="1176"/>
    <w:p>
      <w:pPr>
        <w:spacing w:after="0"/>
        <w:ind w:left="0"/>
        <w:jc w:val="both"/>
      </w:pPr>
      <w:r>
        <w:rPr>
          <w:rFonts w:ascii="Times New Roman"/>
          <w:b w:val="false"/>
          <w:i w:val="false"/>
          <w:color w:val="000000"/>
          <w:sz w:val="28"/>
        </w:rPr>
        <w:t xml:space="preserve">
      10.      Song S, Lee CJ, Oh J, Park S, Kang SM, Lee SH. </w:t>
      </w:r>
      <w:r>
        <w:rPr>
          <w:rFonts w:ascii="Times New Roman"/>
          <w:b w:val="false"/>
          <w:i/>
          <w:color w:val="000000"/>
          <w:sz w:val="28"/>
        </w:rPr>
        <w:t>Effect of Niacin on Carotid Atherosclerosis in Patients at Low-Density Lipoprotein-Cholesterol Goal but High Lipoprotein (a) Level: a 2-Year Follow-Up Study.</w:t>
      </w:r>
      <w:r>
        <w:rPr>
          <w:rFonts w:ascii="Times New Roman"/>
          <w:b w:val="false"/>
          <w:i w:val="false"/>
          <w:color w:val="000000"/>
          <w:sz w:val="28"/>
        </w:rPr>
        <w:t xml:space="preserve"> J Lipid Atheroscler. 2019 May;8(1):58-66. doi: 10.12997/jla.2019.8.1.58. Epub 2019 May 23. PMID: 32821700; PMCID: PMC7379083.</w:t>
      </w:r>
    </w:p>
    <w:bookmarkEnd w:id="1176"/>
    <w:bookmarkStart w:name="z1814" w:id="1177"/>
    <w:p>
      <w:pPr>
        <w:spacing w:after="0"/>
        <w:ind w:left="0"/>
        <w:jc w:val="both"/>
      </w:pPr>
      <w:r>
        <w:rPr>
          <w:rFonts w:ascii="Times New Roman"/>
          <w:b w:val="false"/>
          <w:i w:val="false"/>
          <w:color w:val="000000"/>
          <w:sz w:val="28"/>
        </w:rPr>
        <w:t xml:space="preserve">
      11.      Kong D, Li J, Shen Y, Liu G, Zuo S, Tao B, Ji Y, Lu A, Lazarus M, Breyer RM, Yu Y. </w:t>
      </w:r>
      <w:r>
        <w:rPr>
          <w:rFonts w:ascii="Times New Roman"/>
          <w:b w:val="false"/>
          <w:i/>
          <w:color w:val="000000"/>
          <w:sz w:val="28"/>
        </w:rPr>
        <w:t>Niacin Promotes Cardiac Healing after Myocardial Infarction through Activation of the Myeloid Prostaglandin D</w:t>
      </w:r>
      <w:r>
        <w:rPr>
          <w:rFonts w:ascii="Times New Roman"/>
          <w:b w:val="false"/>
          <w:i w:val="false"/>
          <w:color w:val="000000"/>
          <w:vertAlign w:val="subscript"/>
        </w:rPr>
        <w:t>2</w:t>
      </w:r>
      <w:r>
        <w:rPr>
          <w:rFonts w:ascii="Times New Roman"/>
          <w:b w:val="false"/>
          <w:i/>
          <w:color w:val="000000"/>
          <w:sz w:val="28"/>
        </w:rPr>
        <w:t> Receptor Subtype 1</w:t>
      </w:r>
      <w:r>
        <w:rPr>
          <w:rFonts w:ascii="Times New Roman"/>
          <w:b w:val="false"/>
          <w:i w:val="false"/>
          <w:color w:val="000000"/>
          <w:sz w:val="28"/>
        </w:rPr>
        <w:t>. J Pharmacol Exp Ther. 2017 Mar;360(3):435-444. doi: 10.1124/jpet.116.238261. Epub 2017 Jan 5. PMID: 28057839; PMCID: PMC5325076.</w:t>
      </w:r>
    </w:p>
    <w:bookmarkEnd w:id="1177"/>
    <w:bookmarkStart w:name="z1815" w:id="1178"/>
    <w:p>
      <w:pPr>
        <w:spacing w:after="0"/>
        <w:ind w:left="0"/>
        <w:jc w:val="both"/>
      </w:pPr>
      <w:r>
        <w:rPr>
          <w:rFonts w:ascii="Times New Roman"/>
          <w:b w:val="false"/>
          <w:i w:val="false"/>
          <w:color w:val="000000"/>
          <w:sz w:val="28"/>
        </w:rPr>
        <w:t xml:space="preserve">
      12.      Redzic S, Gupta V. </w:t>
      </w:r>
      <w:r>
        <w:rPr>
          <w:rFonts w:ascii="Times New Roman"/>
          <w:b w:val="false"/>
          <w:i/>
          <w:color w:val="000000"/>
          <w:sz w:val="28"/>
        </w:rPr>
        <w:t>Niacin Deficiency.</w:t>
      </w:r>
      <w:r>
        <w:rPr>
          <w:rFonts w:ascii="Times New Roman"/>
          <w:b w:val="false"/>
          <w:i w:val="false"/>
          <w:color w:val="000000"/>
          <w:sz w:val="28"/>
        </w:rPr>
        <w:t xml:space="preserve"> 2021 May 24. In: StatPearls [Internet]. Treasure Island (FL): StatPearls Publishing; 2021 Jan–. PMID: 32491660.</w:t>
      </w:r>
    </w:p>
    <w:bookmarkEnd w:id="1178"/>
    <w:bookmarkStart w:name="z1816" w:id="1179"/>
    <w:p>
      <w:pPr>
        <w:spacing w:after="0"/>
        <w:ind w:left="0"/>
        <w:jc w:val="both"/>
      </w:pPr>
      <w:r>
        <w:rPr>
          <w:rFonts w:ascii="Times New Roman"/>
          <w:b w:val="false"/>
          <w:i w:val="false"/>
          <w:color w:val="000000"/>
          <w:sz w:val="28"/>
        </w:rPr>
        <w:t>
      13.      Pfeiffer RF. Chapter 13 - Other Neurologic Disorders Associated with Gastrointestinal Disease. Aminoff's Neurology and General Medicine. 2014.Pages 237-253. Doi:10.1016/B978-0-12-407710-2.00013-8.</w:t>
      </w:r>
    </w:p>
    <w:bookmarkEnd w:id="1179"/>
    <w:bookmarkStart w:name="z1817" w:id="1180"/>
    <w:p>
      <w:pPr>
        <w:spacing w:after="0"/>
        <w:ind w:left="0"/>
        <w:jc w:val="both"/>
      </w:pPr>
      <w:r>
        <w:rPr>
          <w:rFonts w:ascii="Times New Roman"/>
          <w:b w:val="false"/>
          <w:i w:val="false"/>
          <w:color w:val="000000"/>
          <w:sz w:val="28"/>
        </w:rPr>
        <w:t xml:space="preserve">
      14.      Ishii N, Nishihara Y. </w:t>
      </w:r>
      <w:r>
        <w:rPr>
          <w:rFonts w:ascii="Times New Roman"/>
          <w:b w:val="false"/>
          <w:i/>
          <w:color w:val="000000"/>
          <w:sz w:val="28"/>
        </w:rPr>
        <w:t>Pellagra among chronic alcoholics: clinical and pathological study of 20 necropsy cases.</w:t>
      </w:r>
      <w:r>
        <w:rPr>
          <w:rFonts w:ascii="Times New Roman"/>
          <w:b w:val="false"/>
          <w:i w:val="false"/>
          <w:color w:val="000000"/>
          <w:sz w:val="28"/>
        </w:rPr>
        <w:t xml:space="preserve"> J Neurol Neurosurg Psychiatry. 1981 Mar;44(3):209-15. doi: 10.1136/jnnp.44.3.209. PMID: 7229643; PMCID: PMC490893.</w:t>
      </w:r>
    </w:p>
    <w:bookmarkEnd w:id="1180"/>
    <w:bookmarkStart w:name="z1818" w:id="1181"/>
    <w:p>
      <w:pPr>
        <w:spacing w:after="0"/>
        <w:ind w:left="0"/>
        <w:jc w:val="both"/>
      </w:pPr>
      <w:r>
        <w:rPr>
          <w:rFonts w:ascii="Times New Roman"/>
          <w:b w:val="false"/>
          <w:i w:val="false"/>
          <w:color w:val="000000"/>
          <w:sz w:val="28"/>
        </w:rPr>
        <w:t xml:space="preserve">
      15.      Shah GM, Shah RG, Veillette H, Kirkland JB, Pasieka JL, Warner RR. </w:t>
      </w:r>
      <w:r>
        <w:rPr>
          <w:rFonts w:ascii="Times New Roman"/>
          <w:b w:val="false"/>
          <w:i/>
          <w:color w:val="000000"/>
          <w:sz w:val="28"/>
        </w:rPr>
        <w:t>Biochemical assessment of niacin deficiency among carcinoid cancer patients.</w:t>
      </w:r>
      <w:r>
        <w:rPr>
          <w:rFonts w:ascii="Times New Roman"/>
          <w:b w:val="false"/>
          <w:i w:val="false"/>
          <w:color w:val="000000"/>
          <w:sz w:val="28"/>
        </w:rPr>
        <w:t xml:space="preserve"> Am J Gastroenterol. 2005 Oct;100(10):2307-14. doi: 10.1111/j.1572-0241.2005.00268.x. PMID: 16181385.</w:t>
      </w:r>
    </w:p>
    <w:bookmarkEnd w:id="1181"/>
    <w:bookmarkStart w:name="z1819" w:id="1182"/>
    <w:p>
      <w:pPr>
        <w:spacing w:after="0"/>
        <w:ind w:left="0"/>
        <w:jc w:val="both"/>
      </w:pPr>
      <w:r>
        <w:rPr>
          <w:rFonts w:ascii="Times New Roman"/>
          <w:b w:val="false"/>
          <w:i w:val="false"/>
          <w:color w:val="000000"/>
          <w:sz w:val="28"/>
        </w:rPr>
        <w:t xml:space="preserve">
      </w:t>
      </w:r>
      <w:r>
        <w:rPr>
          <w:rFonts w:ascii="Times New Roman"/>
          <w:b/>
          <w:i w:val="false"/>
          <w:color w:val="000000"/>
          <w:sz w:val="28"/>
        </w:rPr>
        <w:t>В</w:t>
      </w:r>
      <w:r>
        <w:rPr>
          <w:rFonts w:ascii="Times New Roman"/>
          <w:b/>
          <w:i w:val="false"/>
          <w:color w:val="000000"/>
          <w:sz w:val="28"/>
        </w:rPr>
        <w:t>5</w:t>
      </w:r>
      <w:r>
        <w:rPr>
          <w:rFonts w:ascii="Times New Roman"/>
          <w:b/>
          <w:i w:val="false"/>
          <w:color w:val="000000"/>
          <w:sz w:val="28"/>
        </w:rPr>
        <w:t xml:space="preserve"> ДӘРУМЕНІ</w:t>
      </w:r>
      <w:r>
        <w:rPr>
          <w:rFonts w:ascii="Times New Roman"/>
          <w:b/>
          <w:i w:val="false"/>
          <w:color w:val="000000"/>
          <w:sz w:val="28"/>
        </w:rPr>
        <w:t xml:space="preserve"> – </w:t>
      </w:r>
      <w:r>
        <w:rPr>
          <w:rFonts w:ascii="Times New Roman"/>
          <w:b/>
          <w:i w:val="false"/>
          <w:color w:val="000000"/>
          <w:sz w:val="28"/>
        </w:rPr>
        <w:t>ПАНТОТЕН</w:t>
      </w:r>
      <w:r>
        <w:rPr>
          <w:rFonts w:ascii="Times New Roman"/>
          <w:b/>
          <w:i w:val="false"/>
          <w:color w:val="000000"/>
          <w:sz w:val="28"/>
        </w:rPr>
        <w:t xml:space="preserve"> ҚЫШҚЫЛЫ</w:t>
      </w:r>
    </w:p>
    <w:bookmarkEnd w:id="1182"/>
    <w:bookmarkStart w:name="z1820" w:id="1183"/>
    <w:p>
      <w:pPr>
        <w:spacing w:after="0"/>
        <w:ind w:left="0"/>
        <w:jc w:val="both"/>
      </w:pPr>
      <w:r>
        <w:rPr>
          <w:rFonts w:ascii="Times New Roman"/>
          <w:b w:val="false"/>
          <w:i w:val="false"/>
          <w:color w:val="000000"/>
          <w:sz w:val="28"/>
        </w:rPr>
        <w:t>
      1.      Gheita AA, Gheita TA, Kenawy SA. The potential role of B5: A stitch in time and switch in cytokine. Phytother Res. 2020 Feb;34(2):306-314. doi: 10.1002/ptr.6537. Epub 2019 Nov 5. PMID: 31691401.</w:t>
      </w:r>
    </w:p>
    <w:bookmarkEnd w:id="1183"/>
    <w:bookmarkStart w:name="z1821" w:id="1184"/>
    <w:p>
      <w:pPr>
        <w:spacing w:after="0"/>
        <w:ind w:left="0"/>
        <w:jc w:val="both"/>
      </w:pPr>
      <w:r>
        <w:rPr>
          <w:rFonts w:ascii="Times New Roman"/>
          <w:b w:val="false"/>
          <w:i w:val="false"/>
          <w:color w:val="000000"/>
          <w:sz w:val="28"/>
        </w:rPr>
        <w:t>
      2.      Chawla J, Kvarnberg D. Hydrosoluble vitamins. Handb Clin Neurol. 2014;120:891-914. doi: 10.1016/B978-0-7020-4087-0.00059-0. PMID: 24365359.</w:t>
      </w:r>
    </w:p>
    <w:bookmarkEnd w:id="1184"/>
    <w:bookmarkStart w:name="z1822" w:id="1185"/>
    <w:p>
      <w:pPr>
        <w:spacing w:after="0"/>
        <w:ind w:left="0"/>
        <w:jc w:val="both"/>
      </w:pPr>
      <w:r>
        <w:rPr>
          <w:rFonts w:ascii="Times New Roman"/>
          <w:b w:val="false"/>
          <w:i w:val="false"/>
          <w:color w:val="000000"/>
          <w:sz w:val="28"/>
        </w:rPr>
        <w:t>
      3.      Sanvictores T, Chauhan S. Vitamin B5 (Pantothenic Acid). 2021 Apr 10. In: StatPearls [Internet]. Treasure Island (FL): StatPearls Publishing; 2021 Jan–. PMID: 33085380.</w:t>
      </w:r>
    </w:p>
    <w:bookmarkEnd w:id="1185"/>
    <w:bookmarkStart w:name="z1823" w:id="1186"/>
    <w:p>
      <w:pPr>
        <w:spacing w:after="0"/>
        <w:ind w:left="0"/>
        <w:jc w:val="both"/>
      </w:pPr>
      <w:r>
        <w:rPr>
          <w:rFonts w:ascii="Times New Roman"/>
          <w:b w:val="false"/>
          <w:i w:val="false"/>
          <w:color w:val="000000"/>
          <w:sz w:val="28"/>
        </w:rPr>
        <w:t>
      4.      Proksch E, de Bony R, Trapp S, Boudon S. Topical use of dexpanthenol: a 70th anniversary article. J Dermatolog Treat. 2017 Dec;28(8):766-773. doi: 10.1080/09546634.2017.1325310. Epub 2017 May 14. PMID: 28503966.</w:t>
      </w:r>
    </w:p>
    <w:bookmarkEnd w:id="1186"/>
    <w:bookmarkStart w:name="z1824" w:id="1187"/>
    <w:p>
      <w:pPr>
        <w:spacing w:after="0"/>
        <w:ind w:left="0"/>
        <w:jc w:val="both"/>
      </w:pPr>
      <w:r>
        <w:rPr>
          <w:rFonts w:ascii="Times New Roman"/>
          <w:b w:val="false"/>
          <w:i w:val="false"/>
          <w:color w:val="000000"/>
          <w:sz w:val="28"/>
        </w:rPr>
        <w:t>
      5.      Shimizu S. [Pantothenic acid]. Nihon Rinsho. 1999 Oct;57(10):2218-22. Japanese. PMID: 10540865.</w:t>
      </w:r>
    </w:p>
    <w:bookmarkEnd w:id="1187"/>
    <w:bookmarkStart w:name="z1825" w:id="1188"/>
    <w:p>
      <w:pPr>
        <w:spacing w:after="0"/>
        <w:ind w:left="0"/>
        <w:jc w:val="both"/>
      </w:pPr>
      <w:r>
        <w:rPr>
          <w:rFonts w:ascii="Times New Roman"/>
          <w:b w:val="false"/>
          <w:i w:val="false"/>
          <w:color w:val="000000"/>
          <w:sz w:val="28"/>
        </w:rPr>
        <w:t>
      6.      Suzuki K, Kojina M, Aiba T. [Similarities of Water-soluble Vitamin Components among Non-prescription Pharmaceutical Vitamin Products Generally Available on the Domestic Market]. Yakugaku Zasshi. 2017;137(5):595-602. Japanese. doi: 10.1248/yakushi.16-00227. PMID: 28458291.</w:t>
      </w:r>
    </w:p>
    <w:bookmarkEnd w:id="1188"/>
    <w:bookmarkStart w:name="z1826" w:id="1189"/>
    <w:p>
      <w:pPr>
        <w:spacing w:after="0"/>
        <w:ind w:left="0"/>
        <w:jc w:val="both"/>
      </w:pPr>
      <w:r>
        <w:rPr>
          <w:rFonts w:ascii="Times New Roman"/>
          <w:b w:val="false"/>
          <w:i w:val="false"/>
          <w:color w:val="000000"/>
          <w:sz w:val="28"/>
        </w:rPr>
        <w:t xml:space="preserve">
      </w:t>
      </w:r>
      <w:r>
        <w:rPr>
          <w:rFonts w:ascii="Times New Roman"/>
          <w:b/>
          <w:i w:val="false"/>
          <w:color w:val="000000"/>
          <w:sz w:val="28"/>
        </w:rPr>
        <w:t>ПИРИДОКСИН</w:t>
      </w:r>
    </w:p>
    <w:bookmarkEnd w:id="1189"/>
    <w:bookmarkStart w:name="z1827" w:id="1190"/>
    <w:p>
      <w:pPr>
        <w:spacing w:after="0"/>
        <w:ind w:left="0"/>
        <w:jc w:val="both"/>
      </w:pPr>
      <w:r>
        <w:rPr>
          <w:rFonts w:ascii="Times New Roman"/>
          <w:b w:val="false"/>
          <w:i w:val="false"/>
          <w:color w:val="000000"/>
          <w:sz w:val="28"/>
        </w:rPr>
        <w:t>
      1.      Hellmann H, Mooney S. Vitamin B6: a molecule for human health? Molecules. 2010 Jan 20;15(1):442-59. doi: 10.3390/molecules15010442. PMID: 20110903; PMCID: PMC6257116.</w:t>
      </w:r>
    </w:p>
    <w:bookmarkEnd w:id="1190"/>
    <w:bookmarkStart w:name="z1828" w:id="1191"/>
    <w:p>
      <w:pPr>
        <w:spacing w:after="0"/>
        <w:ind w:left="0"/>
        <w:jc w:val="both"/>
      </w:pPr>
      <w:r>
        <w:rPr>
          <w:rFonts w:ascii="Times New Roman"/>
          <w:b w:val="false"/>
          <w:i w:val="false"/>
          <w:color w:val="000000"/>
          <w:sz w:val="28"/>
        </w:rPr>
        <w:t>
      2.      Ueland PM, McCann A, Midttun Ø, Ulvik A. Inflammation, vitamin B6 and related pathways. Mol Aspects Med. 2017 Feb;53:10-27. doi: 10.1016/j.mam.2016.08.001. Epub 2016 Sep 1. PMID: 27593095.</w:t>
      </w:r>
    </w:p>
    <w:bookmarkEnd w:id="1191"/>
    <w:bookmarkStart w:name="z1829" w:id="1192"/>
    <w:p>
      <w:pPr>
        <w:spacing w:after="0"/>
        <w:ind w:left="0"/>
        <w:jc w:val="both"/>
      </w:pPr>
      <w:r>
        <w:rPr>
          <w:rFonts w:ascii="Times New Roman"/>
          <w:b w:val="false"/>
          <w:i w:val="false"/>
          <w:color w:val="000000"/>
          <w:sz w:val="28"/>
        </w:rPr>
        <w:t>
      3.      Allain JS, Belhomme N, Henriot B, Haas M, Le Gall-Godard M, Pastoret C, Jego P. Une anémie microcytaire sidéroblastique carentielle traitée efficacement par de la vitamine B6 [A microcytic sideroblastic anemia successfully treated with B6 vitamin]. Rev Med Interne. 2019 Jul;40(7):462-465. French. doi: 10.1016/j.revmed.2019.05.009. Epub 2019 May 25. PMID: 31133329.</w:t>
      </w:r>
    </w:p>
    <w:bookmarkEnd w:id="1192"/>
    <w:bookmarkStart w:name="z1830" w:id="1193"/>
    <w:p>
      <w:pPr>
        <w:spacing w:after="0"/>
        <w:ind w:left="0"/>
        <w:jc w:val="both"/>
      </w:pPr>
      <w:r>
        <w:rPr>
          <w:rFonts w:ascii="Times New Roman"/>
          <w:b w:val="false"/>
          <w:i w:val="false"/>
          <w:color w:val="000000"/>
          <w:sz w:val="28"/>
        </w:rPr>
        <w:t>
      4.      Ahmad I, Mirza T, Qadeer K, Nazim U, Vaid FH. Vitamin B6: deficiency diseases and methods of analysis. Pak J Pharm Sci. 2013 Sep;26(5):1057-69. PMID: 24035968.</w:t>
      </w:r>
    </w:p>
    <w:bookmarkEnd w:id="1193"/>
    <w:bookmarkStart w:name="z1831" w:id="1194"/>
    <w:p>
      <w:pPr>
        <w:spacing w:after="0"/>
        <w:ind w:left="0"/>
        <w:jc w:val="both"/>
      </w:pPr>
      <w:r>
        <w:rPr>
          <w:rFonts w:ascii="Times New Roman"/>
          <w:b w:val="false"/>
          <w:i w:val="false"/>
          <w:color w:val="000000"/>
          <w:sz w:val="28"/>
        </w:rPr>
        <w:t>
      5.      Vrolijk MF, Opperhuizen A, Jansen EHJM, Hageman GJ, Bast A, Haenen GRMM. The vitamin B6 paradox: Supplementation with high concentrations of pyridoxine leads to decreased vitamin B6 function. Toxicol In Vitro. 2017 Oct;44:206-212. doi: 10.1016/j.tiv.2017.07.009. Epub 2017 Jul 14. PMID: 28716455.</w:t>
      </w:r>
    </w:p>
    <w:bookmarkEnd w:id="1194"/>
    <w:bookmarkStart w:name="z1832" w:id="1195"/>
    <w:p>
      <w:pPr>
        <w:spacing w:after="0"/>
        <w:ind w:left="0"/>
        <w:jc w:val="both"/>
      </w:pPr>
      <w:r>
        <w:rPr>
          <w:rFonts w:ascii="Times New Roman"/>
          <w:b w:val="false"/>
          <w:i w:val="false"/>
          <w:color w:val="000000"/>
          <w:sz w:val="28"/>
        </w:rPr>
        <w:t>
      6.      Hemminger A, Wills BK. Vitamin B6 Toxicity. 2021 Apr 19. In: StatPearls [Internet]. Treasure Island (FL): StatPearls Publishing; 2021 Jan–. PMID: 32119387.</w:t>
      </w:r>
    </w:p>
    <w:bookmarkEnd w:id="1195"/>
    <w:bookmarkStart w:name="z1833" w:id="1196"/>
    <w:p>
      <w:pPr>
        <w:spacing w:after="0"/>
        <w:ind w:left="0"/>
        <w:jc w:val="both"/>
      </w:pPr>
      <w:r>
        <w:rPr>
          <w:rFonts w:ascii="Times New Roman"/>
          <w:b w:val="false"/>
          <w:i w:val="false"/>
          <w:color w:val="000000"/>
          <w:sz w:val="28"/>
        </w:rPr>
        <w:t>
      7.      Jungert A, Linseisen J, Wagner KH, Richter M; German Nutrition Society (DGE). Revised D-A-CH Reference Values for the Intake of Vitamin B6. Ann Nutr Metab. 2020;76(4):213-222. doi: 10.1159/000508618. Epub 2020 Jul 20. PMID: 32690847.</w:t>
      </w:r>
    </w:p>
    <w:bookmarkEnd w:id="1196"/>
    <w:bookmarkStart w:name="z1834" w:id="1197"/>
    <w:p>
      <w:pPr>
        <w:spacing w:after="0"/>
        <w:ind w:left="0"/>
        <w:jc w:val="both"/>
      </w:pPr>
      <w:r>
        <w:rPr>
          <w:rFonts w:ascii="Times New Roman"/>
          <w:b w:val="false"/>
          <w:i w:val="false"/>
          <w:color w:val="000000"/>
          <w:sz w:val="28"/>
        </w:rPr>
        <w:t>
      8.      Liu RH. Health-promoting components of fruits and vegetables in the diet. Adv Nutr. 2013 May 1;4(3):384S-92S. doi: 10.3945/an.112.003517. PMID: 23674808; PMCID: PMC3650511.</w:t>
      </w:r>
    </w:p>
    <w:bookmarkEnd w:id="1197"/>
    <w:bookmarkStart w:name="z1835" w:id="1198"/>
    <w:p>
      <w:pPr>
        <w:spacing w:after="0"/>
        <w:ind w:left="0"/>
        <w:jc w:val="both"/>
      </w:pPr>
      <w:r>
        <w:rPr>
          <w:rFonts w:ascii="Times New Roman"/>
          <w:b w:val="false"/>
          <w:i w:val="false"/>
          <w:color w:val="000000"/>
          <w:sz w:val="28"/>
        </w:rPr>
        <w:t>
      9.      Brown MJ, Ameer MA, Beier K. Vitamin B6 Deficiency. 2021 Jul 25. In: StatPearls [Internet]. Treasure Island (FL): StatPearls Publishing; 2021 Jan–. PMID: 29261855.</w:t>
      </w:r>
    </w:p>
    <w:bookmarkEnd w:id="1198"/>
    <w:bookmarkStart w:name="z1836" w:id="1199"/>
    <w:p>
      <w:pPr>
        <w:spacing w:after="0"/>
        <w:ind w:left="0"/>
        <w:jc w:val="both"/>
      </w:pPr>
      <w:r>
        <w:rPr>
          <w:rFonts w:ascii="Times New Roman"/>
          <w:b w:val="false"/>
          <w:i w:val="false"/>
          <w:color w:val="000000"/>
          <w:sz w:val="28"/>
        </w:rPr>
        <w:t>
      10.      Spinneker A, Sola R, Lemmen V, Castillo MJ, Pietrzik K, González-Gross M. Vitamin B6 status, deficiency and its consequences--an overview. Nutr Hosp. 2007 Jan-Feb;22(1):7-24. PMID: 17260529.</w:t>
      </w:r>
    </w:p>
    <w:bookmarkEnd w:id="1199"/>
    <w:bookmarkStart w:name="z1837" w:id="1200"/>
    <w:p>
      <w:pPr>
        <w:spacing w:after="0"/>
        <w:ind w:left="0"/>
        <w:jc w:val="both"/>
      </w:pPr>
      <w:r>
        <w:rPr>
          <w:rFonts w:ascii="Times New Roman"/>
          <w:b w:val="false"/>
          <w:i w:val="false"/>
          <w:color w:val="000000"/>
          <w:sz w:val="28"/>
        </w:rPr>
        <w:t>
      11.      Corken M, Porter J. Is vitamin B(6) deficiency an under-recognized risk in patients receiving haemodialysis? A systematic review: 2000-2010. Nephrology (Carlton). 2011 Sep;16(7):619-25. doi: 10.1111/j.1440-1797.2011.01479.x. PMID: 21609363.</w:t>
      </w:r>
    </w:p>
    <w:bookmarkEnd w:id="1200"/>
    <w:bookmarkStart w:name="z1838" w:id="1201"/>
    <w:p>
      <w:pPr>
        <w:spacing w:after="0"/>
        <w:ind w:left="0"/>
        <w:jc w:val="both"/>
      </w:pPr>
      <w:r>
        <w:rPr>
          <w:rFonts w:ascii="Times New Roman"/>
          <w:b w:val="false"/>
          <w:i w:val="false"/>
          <w:color w:val="000000"/>
          <w:sz w:val="28"/>
        </w:rPr>
        <w:t>
      12.      Hamel J, Logigian EL. Acute nutritional axonal neuropathy. Muscle Nerve. 2018 Jan;57(1):33-39. doi: 10.1002/mus.25702. Epub 2017 Jun 19. PMID: 28556429.</w:t>
      </w:r>
    </w:p>
    <w:bookmarkEnd w:id="1201"/>
    <w:bookmarkStart w:name="z1839" w:id="1202"/>
    <w:p>
      <w:pPr>
        <w:spacing w:after="0"/>
        <w:ind w:left="0"/>
        <w:jc w:val="both"/>
      </w:pPr>
      <w:r>
        <w:rPr>
          <w:rFonts w:ascii="Times New Roman"/>
          <w:b w:val="false"/>
          <w:i w:val="false"/>
          <w:color w:val="000000"/>
          <w:sz w:val="28"/>
        </w:rPr>
        <w:t>
      13.      Hodges P, Gee M, Grace M, Thomson AB. Vitamin and iron intake in patients with Crohn's disease. J Am Diet Assoc. 1984 Jan;84(1):52-8. PMID: 6690565.</w:t>
      </w:r>
    </w:p>
    <w:bookmarkEnd w:id="1202"/>
    <w:bookmarkStart w:name="z1840" w:id="1203"/>
    <w:p>
      <w:pPr>
        <w:spacing w:after="0"/>
        <w:ind w:left="0"/>
        <w:jc w:val="both"/>
      </w:pPr>
      <w:r>
        <w:rPr>
          <w:rFonts w:ascii="Times New Roman"/>
          <w:b w:val="false"/>
          <w:i w:val="false"/>
          <w:color w:val="000000"/>
          <w:sz w:val="28"/>
        </w:rPr>
        <w:t>
      14.      Chiang EP, Selhub J, Bagley PJ, Dallal G, Roubenoff R. Pyridoxine supplementation corrects vitamin B6 deficiency but does not improve inflammation in patients with rheumatoid arthritis. Arthritis Res Ther. 2005;7(6):R1404-11. doi: 10.1186/ar1839. Epub 2005 Oct 14. PMID: 16277693; PMCID: PMC1297588.</w:t>
      </w:r>
    </w:p>
    <w:bookmarkEnd w:id="1203"/>
    <w:bookmarkStart w:name="z1841" w:id="1204"/>
    <w:p>
      <w:pPr>
        <w:spacing w:after="0"/>
        <w:ind w:left="0"/>
        <w:jc w:val="both"/>
      </w:pPr>
      <w:r>
        <w:rPr>
          <w:rFonts w:ascii="Times New Roman"/>
          <w:b w:val="false"/>
          <w:i w:val="false"/>
          <w:color w:val="000000"/>
          <w:sz w:val="28"/>
        </w:rPr>
        <w:t>
      15.      Reinken L, Zieglauer H, Berger H. Vitamin B6 nutriture of children with acute celiac disease, celiac disease in remission, and of children with normal duodenal mucosa. Am J Clin Nutr. 1976 Jul;29(7):750-3. doi: 10.1093/ajcn/29.7.750. PMID: 180789.</w:t>
      </w:r>
    </w:p>
    <w:bookmarkEnd w:id="1204"/>
    <w:bookmarkStart w:name="z1842" w:id="1205"/>
    <w:p>
      <w:pPr>
        <w:spacing w:after="0"/>
        <w:ind w:left="0"/>
        <w:jc w:val="both"/>
      </w:pPr>
      <w:r>
        <w:rPr>
          <w:rFonts w:ascii="Times New Roman"/>
          <w:b w:val="false"/>
          <w:i w:val="false"/>
          <w:color w:val="000000"/>
          <w:sz w:val="28"/>
        </w:rPr>
        <w:t>
      16.      Yasuda H, Tsutsui M, Ando J, Inano T, Noguchi M, Yahata Y, Tanaka M, Tsukune Y, Masuda A, Shirane S, Misawa K, Gotoh A, Sato E, Aritaka N, Sekiguchi Y, Sugimoto K, Komatsu N. Vitamin B6 deficiency is prevalent in primary and secondary myelofibrosis patients. Int J Hematol. 2019 Nov;110(5):543-549. doi: 10.1007/s12185-019-02717-8. Epub 2019 Aug 12. PMID: 31407257.</w:t>
      </w:r>
    </w:p>
    <w:bookmarkEnd w:id="1205"/>
    <w:bookmarkStart w:name="z1843" w:id="1206"/>
    <w:p>
      <w:pPr>
        <w:spacing w:after="0"/>
        <w:ind w:left="0"/>
        <w:jc w:val="both"/>
      </w:pPr>
      <w:r>
        <w:rPr>
          <w:rFonts w:ascii="Times New Roman"/>
          <w:b w:val="false"/>
          <w:i w:val="false"/>
          <w:color w:val="000000"/>
          <w:sz w:val="28"/>
        </w:rPr>
        <w:t>
      17.      Malouf R, Grimley Evans J. The effect of vitamin B6 on cognition. Cochrane Database Syst Rev. 2003;(4):CD004393. doi: 10.1002/14651858.CD004393. PMID: 14584010.</w:t>
      </w:r>
    </w:p>
    <w:bookmarkEnd w:id="1206"/>
    <w:bookmarkStart w:name="z1844" w:id="1207"/>
    <w:p>
      <w:pPr>
        <w:spacing w:after="0"/>
        <w:ind w:left="0"/>
        <w:jc w:val="both"/>
      </w:pPr>
      <w:r>
        <w:rPr>
          <w:rFonts w:ascii="Times New Roman"/>
          <w:b w:val="false"/>
          <w:i w:val="false"/>
          <w:color w:val="000000"/>
          <w:sz w:val="28"/>
        </w:rPr>
        <w:t>
      18.      Friso S, Lotto V, Corrocher R, Choi SW. Vitamin B6 and cardiovascular disease. Subcell Biochem. 2012;56:265-90. doi: 10.1007/978-94-007-2199-9_14. PMID: 22116704.</w:t>
      </w:r>
    </w:p>
    <w:bookmarkEnd w:id="1207"/>
    <w:bookmarkStart w:name="z1845" w:id="1208"/>
    <w:p>
      <w:pPr>
        <w:spacing w:after="0"/>
        <w:ind w:left="0"/>
        <w:jc w:val="both"/>
      </w:pPr>
      <w:r>
        <w:rPr>
          <w:rFonts w:ascii="Times New Roman"/>
          <w:b w:val="false"/>
          <w:i w:val="false"/>
          <w:color w:val="000000"/>
          <w:sz w:val="28"/>
        </w:rPr>
        <w:t>
      19.      Larsson SC, Orsini N, Wolk A. Vitamin B6 and risk of colorectal cancer: a meta-analysis of prospective studies. JAMA. 2010 Mar 17;303(11):1077-83. doi: 10.1001/jama.2010.263. PMID: 20233826.</w:t>
      </w:r>
    </w:p>
    <w:bookmarkEnd w:id="1208"/>
    <w:bookmarkStart w:name="z1846" w:id="1209"/>
    <w:p>
      <w:pPr>
        <w:spacing w:after="0"/>
        <w:ind w:left="0"/>
        <w:jc w:val="both"/>
      </w:pPr>
      <w:r>
        <w:rPr>
          <w:rFonts w:ascii="Times New Roman"/>
          <w:b w:val="false"/>
          <w:i w:val="false"/>
          <w:color w:val="000000"/>
          <w:sz w:val="28"/>
        </w:rPr>
        <w:t>
      20.      Mocellin S, Briarava M, Pilati P. Vitamin B6 and Cancer Risk: A Field Synopsis and Meta-Analysis. J Natl Cancer Inst. 2017 Mar 1;109(3):1-9. doi: 10.1093/jnci/djw230. PMID: 28376200.</w:t>
      </w:r>
    </w:p>
    <w:bookmarkEnd w:id="1209"/>
    <w:bookmarkStart w:name="z1847" w:id="1210"/>
    <w:p>
      <w:pPr>
        <w:spacing w:after="0"/>
        <w:ind w:left="0"/>
        <w:jc w:val="both"/>
      </w:pPr>
      <w:r>
        <w:rPr>
          <w:rFonts w:ascii="Times New Roman"/>
          <w:b w:val="false"/>
          <w:i w:val="false"/>
          <w:color w:val="000000"/>
          <w:sz w:val="28"/>
        </w:rPr>
        <w:t>
      21.      Rutjes AW, Denton DA, Di Nisio M, Chong LY, Abraham RP, Al-Assaf AS, Anderson JL, Malik MA, Vernooij RW, Martínez G, Tabet N, McCleery J. Vitamin and mineral supplementation for maintaining cognitive function in cognitively healthy people in mid and late life. Cochrane Database Syst Rev. 2018 Dec 17;12(12):CD011906. doi: 10.1002/14651858.CD011906.pub2. PMID: 30556597; PMCID: PMC6353240.</w:t>
      </w:r>
    </w:p>
    <w:bookmarkEnd w:id="1210"/>
    <w:bookmarkStart w:name="z1848" w:id="1211"/>
    <w:p>
      <w:pPr>
        <w:spacing w:after="0"/>
        <w:ind w:left="0"/>
        <w:jc w:val="both"/>
      </w:pPr>
      <w:r>
        <w:rPr>
          <w:rFonts w:ascii="Times New Roman"/>
          <w:b w:val="false"/>
          <w:i w:val="false"/>
          <w:color w:val="000000"/>
          <w:sz w:val="28"/>
        </w:rPr>
        <w:t>
      22.      Zhang C, Luo J, Yuan C, Ding D. Vitamin B12, B6, or Folate and Cognitive Function in Community-Dwelling Older Adults: A Systematic Review and Meta-Analysis. J Alzheimers Dis. 2020;77(2):781-794. doi: 10.3233/JAD-200534. PMID: 32773392.</w:t>
      </w:r>
    </w:p>
    <w:bookmarkEnd w:id="1211"/>
    <w:bookmarkStart w:name="z1849" w:id="1212"/>
    <w:p>
      <w:pPr>
        <w:spacing w:after="0"/>
        <w:ind w:left="0"/>
        <w:jc w:val="both"/>
      </w:pPr>
      <w:r>
        <w:rPr>
          <w:rFonts w:ascii="Times New Roman"/>
          <w:b w:val="false"/>
          <w:i w:val="false"/>
          <w:color w:val="000000"/>
          <w:sz w:val="28"/>
        </w:rPr>
        <w:t>
      23.      Ford AH, Almeida OP. Effect of Vitamin B Supplementation on Cognitive Function in the Elderly: A Systematic Review and Meta-Analysis. Drugs Aging. 2019 May;36(5):419-434. doi: 10.1007/s40266-019-00649-w. PMID: 30949983.</w:t>
      </w:r>
    </w:p>
    <w:bookmarkEnd w:id="1212"/>
    <w:bookmarkStart w:name="z1850" w:id="1213"/>
    <w:p>
      <w:pPr>
        <w:spacing w:after="0"/>
        <w:ind w:left="0"/>
        <w:jc w:val="both"/>
      </w:pPr>
      <w:r>
        <w:rPr>
          <w:rFonts w:ascii="Times New Roman"/>
          <w:b w:val="false"/>
          <w:i w:val="false"/>
          <w:color w:val="000000"/>
          <w:sz w:val="28"/>
        </w:rPr>
        <w:t>
      24.      Fathizadeh N, Ebrahimi E, Valiani M, Tavakoli N, Yar MH. Evaluating the effect of magnesium and magnesium plus vitamin B6 supplement on the severity of premenstrual syndrome. Iran J Nurs Midwifery Res. 2010 Dec;15(Suppl 1):401-5. PMID: 22069417; PMCID: PMC3208934.</w:t>
      </w:r>
    </w:p>
    <w:bookmarkEnd w:id="1213"/>
    <w:bookmarkStart w:name="z1851" w:id="1214"/>
    <w:p>
      <w:pPr>
        <w:spacing w:after="0"/>
        <w:ind w:left="0"/>
        <w:jc w:val="both"/>
      </w:pPr>
      <w:r>
        <w:rPr>
          <w:rFonts w:ascii="Times New Roman"/>
          <w:b w:val="false"/>
          <w:i w:val="false"/>
          <w:color w:val="000000"/>
          <w:sz w:val="28"/>
        </w:rPr>
        <w:t>
      25.      Retallick-Brown H, Blampied N, Rucklidge JJ. A Pilot Randomized Treatment-Controlled Trial Comparing Vitamin B6 with Broad-Spectrum Micronutrients for Premenstrual Syndrome. J Altern Complement Med. 2020 Feb;26(2):88-97. doi: 10.1089/acm.2019.0305. Epub 2020 Jan 10. PMID: 31928364.</w:t>
      </w:r>
    </w:p>
    <w:bookmarkEnd w:id="1214"/>
    <w:bookmarkStart w:name="z1852" w:id="1215"/>
    <w:p>
      <w:pPr>
        <w:spacing w:after="0"/>
        <w:ind w:left="0"/>
        <w:jc w:val="both"/>
      </w:pPr>
      <w:r>
        <w:rPr>
          <w:rFonts w:ascii="Times New Roman"/>
          <w:b w:val="false"/>
          <w:i w:val="false"/>
          <w:color w:val="000000"/>
          <w:sz w:val="28"/>
        </w:rPr>
        <w:t>
      26.      Festin M. Nausea and vomiting in early pregnancy. BMJ Clin Evid. 2014 Mar 19;2014:1405. PMID: 24646807; PMCID: PMC3959188.</w:t>
      </w:r>
    </w:p>
    <w:bookmarkEnd w:id="1215"/>
    <w:bookmarkStart w:name="z1853" w:id="1216"/>
    <w:p>
      <w:pPr>
        <w:spacing w:after="0"/>
        <w:ind w:left="0"/>
        <w:jc w:val="both"/>
      </w:pPr>
      <w:r>
        <w:rPr>
          <w:rFonts w:ascii="Times New Roman"/>
          <w:b w:val="false"/>
          <w:i w:val="false"/>
          <w:color w:val="000000"/>
          <w:sz w:val="28"/>
        </w:rPr>
        <w:t>
      27.      Sharifzadeh F, Kashanian M, Koohpayehzadeh J, Rezaian F, Sheikhansari N, Eshraghi N. A comparison between the effects of ginger, pyridoxine (vitamin B6) and placebo for the treatment of the first trimester nausea and vomiting of pregnancy (NVP). J Matern Fetal Neonatal Med. 2018 Oct;31(19):2509-2514. doi: 10.1080/14767058.2017.1344965. Epub 2017 Jul 7. PMID: 28629250.</w:t>
      </w:r>
    </w:p>
    <w:bookmarkEnd w:id="1216"/>
    <w:bookmarkStart w:name="z1854" w:id="1217"/>
    <w:p>
      <w:pPr>
        <w:spacing w:after="0"/>
        <w:ind w:left="0"/>
        <w:jc w:val="both"/>
      </w:pPr>
      <w:r>
        <w:rPr>
          <w:rFonts w:ascii="Times New Roman"/>
          <w:b w:val="false"/>
          <w:i w:val="false"/>
          <w:color w:val="000000"/>
          <w:sz w:val="28"/>
        </w:rPr>
        <w:t xml:space="preserve">
      </w:t>
      </w:r>
      <w:r>
        <w:rPr>
          <w:rFonts w:ascii="Times New Roman"/>
          <w:b/>
          <w:i w:val="false"/>
          <w:color w:val="000000"/>
          <w:sz w:val="28"/>
        </w:rPr>
        <w:t>В</w:t>
      </w:r>
      <w:r>
        <w:rPr>
          <w:rFonts w:ascii="Times New Roman"/>
          <w:b/>
          <w:i w:val="false"/>
          <w:color w:val="000000"/>
          <w:sz w:val="28"/>
        </w:rPr>
        <w:t xml:space="preserve">7 </w:t>
      </w:r>
      <w:r>
        <w:rPr>
          <w:rFonts w:ascii="Times New Roman"/>
          <w:b/>
          <w:i w:val="false"/>
          <w:color w:val="000000"/>
          <w:sz w:val="28"/>
        </w:rPr>
        <w:t xml:space="preserve">ДӘРУМЕНІ </w:t>
      </w:r>
      <w:r>
        <w:rPr>
          <w:rFonts w:ascii="Times New Roman"/>
          <w:b/>
          <w:i w:val="false"/>
          <w:color w:val="000000"/>
          <w:sz w:val="28"/>
        </w:rPr>
        <w:t xml:space="preserve">– </w:t>
      </w:r>
      <w:r>
        <w:rPr>
          <w:rFonts w:ascii="Times New Roman"/>
          <w:b/>
          <w:i w:val="false"/>
          <w:color w:val="000000"/>
          <w:sz w:val="28"/>
        </w:rPr>
        <w:t>БИОТИН</w:t>
      </w:r>
    </w:p>
    <w:bookmarkEnd w:id="1217"/>
    <w:bookmarkStart w:name="z1855" w:id="1218"/>
    <w:p>
      <w:pPr>
        <w:spacing w:after="0"/>
        <w:ind w:left="0"/>
        <w:jc w:val="both"/>
      </w:pPr>
      <w:r>
        <w:rPr>
          <w:rFonts w:ascii="Times New Roman"/>
          <w:b w:val="false"/>
          <w:i w:val="false"/>
          <w:color w:val="000000"/>
          <w:sz w:val="28"/>
        </w:rPr>
        <w:t>
      1.      Izumi, Y., &amp; Ogata, K. (1977). Some Aspects of the Microbial Production of Biotin. Advances in Applied Microbiology Volume 22, 145–176. doi:10.1016/s0065-2164(08)70162-x PMID: 337767 </w:t>
      </w:r>
    </w:p>
    <w:bookmarkEnd w:id="1218"/>
    <w:bookmarkStart w:name="z1856" w:id="1219"/>
    <w:p>
      <w:pPr>
        <w:spacing w:after="0"/>
        <w:ind w:left="0"/>
        <w:jc w:val="both"/>
      </w:pPr>
      <w:r>
        <w:rPr>
          <w:rFonts w:ascii="Times New Roman"/>
          <w:b w:val="false"/>
          <w:i w:val="false"/>
          <w:color w:val="000000"/>
          <w:sz w:val="28"/>
        </w:rPr>
        <w:t>
      2.      Kuroishi, T. (2015). Regulation of immunological and inflammatory functions by biotin. Canadian Journal of Physiology and Pharmacology, 93(12), 1091–1096. doi:10.1139/cjpp-2014-0460 </w:t>
      </w:r>
    </w:p>
    <w:bookmarkEnd w:id="1219"/>
    <w:bookmarkStart w:name="z1857" w:id="1220"/>
    <w:p>
      <w:pPr>
        <w:spacing w:after="0"/>
        <w:ind w:left="0"/>
        <w:jc w:val="both"/>
      </w:pPr>
      <w:r>
        <w:rPr>
          <w:rFonts w:ascii="Times New Roman"/>
          <w:b w:val="false"/>
          <w:i w:val="false"/>
          <w:color w:val="000000"/>
          <w:sz w:val="28"/>
        </w:rPr>
        <w:t>
      3.      Zempleni, J., Hassan, Y. I., &amp; Wijeratne, S. S. (2008). Biotin and biotinidase deficiency. Expert Review of Endocrinology &amp; Metabolism, 3(6), 715–724. doi:10.1586/17446651.3.6.715 </w:t>
      </w:r>
    </w:p>
    <w:bookmarkEnd w:id="1220"/>
    <w:bookmarkStart w:name="z1858" w:id="1221"/>
    <w:p>
      <w:pPr>
        <w:spacing w:after="0"/>
        <w:ind w:left="0"/>
        <w:jc w:val="both"/>
      </w:pPr>
      <w:r>
        <w:rPr>
          <w:rFonts w:ascii="Times New Roman"/>
          <w:b w:val="false"/>
          <w:i w:val="false"/>
          <w:color w:val="000000"/>
          <w:sz w:val="28"/>
        </w:rPr>
        <w:t>
      4.      Fatima Saleem</w:t>
      </w:r>
      <w:r>
        <w:rPr>
          <w:rFonts w:ascii="Times New Roman"/>
          <w:b w:val="false"/>
          <w:i w:val="false"/>
          <w:color w:val="000000"/>
          <w:vertAlign w:val="superscript"/>
        </w:rPr>
        <w:t> </w:t>
      </w:r>
      <w:r>
        <w:rPr>
          <w:rFonts w:ascii="Times New Roman"/>
          <w:b w:val="false"/>
          <w:i w:val="false"/>
          <w:color w:val="000000"/>
          <w:sz w:val="28"/>
        </w:rPr>
        <w:t>, Michael P. Soos . Biotin Deficiency. In: StatPearls [Internet]. Treasure Island (FL): StatPearls Publishing; 2021 Jan. PMID: 31613531. Bookshelf ID: NBK547751</w:t>
      </w:r>
    </w:p>
    <w:bookmarkEnd w:id="1221"/>
    <w:bookmarkStart w:name="z1859" w:id="1222"/>
    <w:p>
      <w:pPr>
        <w:spacing w:after="0"/>
        <w:ind w:left="0"/>
        <w:jc w:val="both"/>
      </w:pPr>
      <w:r>
        <w:rPr>
          <w:rFonts w:ascii="Times New Roman"/>
          <w:b w:val="false"/>
          <w:i w:val="false"/>
          <w:color w:val="000000"/>
          <w:sz w:val="28"/>
        </w:rPr>
        <w:t>
      5.      Zempleni, J., Hassan, Y. I., &amp; Wijeratne, S. S. (2008). Biotin and biotinidase deficiency. Expert Review of Endocrinology &amp; Metabolism, 3(6), 715–724. doi:10.1586/17446651.3.6.715 </w:t>
      </w:r>
    </w:p>
    <w:bookmarkEnd w:id="1222"/>
    <w:bookmarkStart w:name="z1860" w:id="1223"/>
    <w:p>
      <w:pPr>
        <w:spacing w:after="0"/>
        <w:ind w:left="0"/>
        <w:jc w:val="both"/>
      </w:pPr>
      <w:r>
        <w:rPr>
          <w:rFonts w:ascii="Times New Roman"/>
          <w:b w:val="false"/>
          <w:i w:val="false"/>
          <w:color w:val="000000"/>
          <w:sz w:val="28"/>
        </w:rPr>
        <w:t>
      6.      Birnbaum, G., &amp; Stulc, J. (2017). High dose biotin as treatment for progressive multiple sclerosis. Multiple Sclerosis and Related Disorders, 18, 141–143. doi:10.1016/j.msard.2017.09.030 </w:t>
      </w:r>
    </w:p>
    <w:bookmarkEnd w:id="1223"/>
    <w:bookmarkStart w:name="z1861" w:id="1224"/>
    <w:p>
      <w:pPr>
        <w:spacing w:after="0"/>
        <w:ind w:left="0"/>
        <w:jc w:val="both"/>
      </w:pPr>
      <w:r>
        <w:rPr>
          <w:rFonts w:ascii="Times New Roman"/>
          <w:b w:val="false"/>
          <w:i w:val="false"/>
          <w:color w:val="000000"/>
          <w:sz w:val="28"/>
        </w:rPr>
        <w:t>
      7.      Mock, D. M. (2017). Biotin: From Nutrition to Therapeutics. The Journal of Nutrition, 147(8), 1487–1492. doi:10.3945/jn.116.238956</w:t>
      </w:r>
    </w:p>
    <w:bookmarkEnd w:id="1224"/>
    <w:bookmarkStart w:name="z1862" w:id="1225"/>
    <w:p>
      <w:pPr>
        <w:spacing w:after="0"/>
        <w:ind w:left="0"/>
        <w:jc w:val="both"/>
      </w:pPr>
      <w:r>
        <w:rPr>
          <w:rFonts w:ascii="Times New Roman"/>
          <w:b w:val="false"/>
          <w:i w:val="false"/>
          <w:color w:val="000000"/>
          <w:sz w:val="28"/>
        </w:rPr>
        <w:t xml:space="preserve">
      8.      Albarracin, C. A., Fuqua, B. C., Evans, J. L., &amp; Goldfine, I. D. (2007). Chromium picolinate and biotin combination improves glucose metabolism in treated, uncontrolled overweight to obese patients with type 2 diabetes. </w:t>
      </w:r>
    </w:p>
    <w:bookmarkEnd w:id="1225"/>
    <w:bookmarkStart w:name="z1863" w:id="1226"/>
    <w:p>
      <w:pPr>
        <w:spacing w:after="0"/>
        <w:ind w:left="0"/>
        <w:jc w:val="both"/>
      </w:pPr>
      <w:r>
        <w:rPr>
          <w:rFonts w:ascii="Times New Roman"/>
          <w:b w:val="false"/>
          <w:i w:val="false"/>
          <w:color w:val="000000"/>
          <w:sz w:val="28"/>
        </w:rPr>
        <w:t xml:space="preserve">
      </w:t>
      </w:r>
      <w:r>
        <w:rPr>
          <w:rFonts w:ascii="Times New Roman"/>
          <w:b/>
          <w:i w:val="false"/>
          <w:color w:val="000000"/>
          <w:sz w:val="28"/>
        </w:rPr>
        <w:t>ФОЛАТ</w:t>
      </w:r>
    </w:p>
    <w:bookmarkEnd w:id="1226"/>
    <w:bookmarkStart w:name="z1864" w:id="1227"/>
    <w:p>
      <w:pPr>
        <w:spacing w:after="0"/>
        <w:ind w:left="0"/>
        <w:jc w:val="both"/>
      </w:pPr>
      <w:r>
        <w:rPr>
          <w:rFonts w:ascii="Times New Roman"/>
          <w:b w:val="false"/>
          <w:i w:val="false"/>
          <w:color w:val="000000"/>
          <w:sz w:val="28"/>
        </w:rPr>
        <w:t>
      1.      Liew SC. Folic acid and diseases - supplement it or not? Rev Assoc Med Bras (1992). 2016 Jan-Feb;62(1):90-100. doi: 10.1590/1806-9282.62.01.90. PMID: 27008500.</w:t>
      </w:r>
    </w:p>
    <w:bookmarkEnd w:id="1227"/>
    <w:bookmarkStart w:name="z1865" w:id="1228"/>
    <w:p>
      <w:pPr>
        <w:spacing w:after="0"/>
        <w:ind w:left="0"/>
        <w:jc w:val="both"/>
      </w:pPr>
      <w:r>
        <w:rPr>
          <w:rFonts w:ascii="Times New Roman"/>
          <w:b w:val="false"/>
          <w:i w:val="false"/>
          <w:color w:val="000000"/>
          <w:sz w:val="28"/>
        </w:rPr>
        <w:t>
      2.      Gazzali AM, Lobry M, Colombeau L, Acherar S, Azaïs H, Mordon S, Arnoux P, Baros F, Vanderesse R, Frochot C. Stability of folic acid under several parameters. Eur J Pharm Sci. 2016 Oct 10;93:419-30. doi: 10.1016/j.ejps.2016.08.045. Epub 2016 Aug 27. PMID: 27575880.</w:t>
      </w:r>
    </w:p>
    <w:bookmarkEnd w:id="1228"/>
    <w:bookmarkStart w:name="z1866" w:id="1229"/>
    <w:p>
      <w:pPr>
        <w:spacing w:after="0"/>
        <w:ind w:left="0"/>
        <w:jc w:val="both"/>
      </w:pPr>
      <w:r>
        <w:rPr>
          <w:rFonts w:ascii="Times New Roman"/>
          <w:b w:val="false"/>
          <w:i w:val="false"/>
          <w:color w:val="000000"/>
          <w:sz w:val="28"/>
        </w:rPr>
        <w:t>
      3.      Wani NA, Hamid A, Kaur J. Folate status in various pathophysiological conditions. IUBMB Life. 2008 Dec;60(12):834-42. doi: 10.1002/iub.133. PMID: 18942083.</w:t>
      </w:r>
    </w:p>
    <w:bookmarkEnd w:id="1229"/>
    <w:bookmarkStart w:name="z1867" w:id="1230"/>
    <w:p>
      <w:pPr>
        <w:spacing w:after="0"/>
        <w:ind w:left="0"/>
        <w:jc w:val="both"/>
      </w:pPr>
      <w:r>
        <w:rPr>
          <w:rFonts w:ascii="Times New Roman"/>
          <w:b w:val="false"/>
          <w:i w:val="false"/>
          <w:color w:val="000000"/>
          <w:sz w:val="28"/>
        </w:rPr>
        <w:t>
      4.      Miller AL. The methylation, neurotransmitter, and antioxidant connections between folate and depression. Altern Med Rev. 2008 Sep;13(3):216-26. PMID: 18950248.</w:t>
      </w:r>
    </w:p>
    <w:bookmarkEnd w:id="1230"/>
    <w:bookmarkStart w:name="z1868" w:id="1231"/>
    <w:p>
      <w:pPr>
        <w:spacing w:after="0"/>
        <w:ind w:left="0"/>
        <w:jc w:val="both"/>
      </w:pPr>
      <w:r>
        <w:rPr>
          <w:rFonts w:ascii="Times New Roman"/>
          <w:b w:val="false"/>
          <w:i w:val="false"/>
          <w:color w:val="000000"/>
          <w:sz w:val="28"/>
        </w:rPr>
        <w:t>
      5.      Socha DS, DeSouza SI, Flagg A, Sekeres M, Rogers HJ. Severe megaloblastic anemia: Vitamin deficiency and other causes. Cleve Clin J Med. 2020 Mar;87(3):153-164. doi: 10.3949/ccjm.87a.19072. PMID: 32127439.</w:t>
      </w:r>
    </w:p>
    <w:bookmarkEnd w:id="1231"/>
    <w:bookmarkStart w:name="z1869" w:id="1232"/>
    <w:p>
      <w:pPr>
        <w:spacing w:after="0"/>
        <w:ind w:left="0"/>
        <w:jc w:val="both"/>
      </w:pPr>
      <w:r>
        <w:rPr>
          <w:rFonts w:ascii="Times New Roman"/>
          <w:b w:val="false"/>
          <w:i w:val="false"/>
          <w:color w:val="000000"/>
          <w:sz w:val="28"/>
        </w:rPr>
        <w:t>
      6.      Scaglione F, Panzavolta G. Folate, folic acid and 5-methyltetrahydrofolate are not the same thing. Xenobiotica. 2014 May;44(5):480-8. doi: 10.3109/00498254.2013.845705. Epub 2014 Feb 4. PMID: 24494987.</w:t>
      </w:r>
    </w:p>
    <w:bookmarkEnd w:id="1232"/>
    <w:bookmarkStart w:name="z1870" w:id="1233"/>
    <w:p>
      <w:pPr>
        <w:spacing w:after="0"/>
        <w:ind w:left="0"/>
        <w:jc w:val="both"/>
      </w:pPr>
      <w:r>
        <w:rPr>
          <w:rFonts w:ascii="Times New Roman"/>
          <w:b w:val="false"/>
          <w:i w:val="false"/>
          <w:color w:val="000000"/>
          <w:sz w:val="28"/>
        </w:rPr>
        <w:t>
      7.      Zhao R, Matherly LH, Goldman ID. Membrane transporters and folate homeostasis: intestinal absorption and transport into systemic compartments and tissues. Expert Rev Mol Med. 2009 Jan 28;11:e4. doi: 10.1017/S1462399409000969. PMID: 19173758; PMCID: PMC3770294.</w:t>
      </w:r>
    </w:p>
    <w:bookmarkEnd w:id="1233"/>
    <w:bookmarkStart w:name="z1871" w:id="1234"/>
    <w:p>
      <w:pPr>
        <w:spacing w:after="0"/>
        <w:ind w:left="0"/>
        <w:jc w:val="both"/>
      </w:pPr>
      <w:r>
        <w:rPr>
          <w:rFonts w:ascii="Times New Roman"/>
          <w:b w:val="false"/>
          <w:i w:val="false"/>
          <w:color w:val="000000"/>
          <w:sz w:val="28"/>
        </w:rPr>
        <w:t>
      8.      Henríquez P, Doreste J, Díaz-Cremades J, López-Blanco F, Alvarez-León E, Serra-Majem L. Folate status of adults living in the Canary Islands (Spain). Int J Vitam Nutr Res. 2004 May;74(3):187-92. doi: 10.1024/0300-9831.74.3.187. PMID: 15296077.</w:t>
      </w:r>
    </w:p>
    <w:bookmarkEnd w:id="1234"/>
    <w:bookmarkStart w:name="z1872" w:id="1235"/>
    <w:p>
      <w:pPr>
        <w:spacing w:after="0"/>
        <w:ind w:left="0"/>
        <w:jc w:val="both"/>
      </w:pPr>
      <w:r>
        <w:rPr>
          <w:rFonts w:ascii="Times New Roman"/>
          <w:b w:val="false"/>
          <w:i w:val="false"/>
          <w:color w:val="000000"/>
          <w:sz w:val="28"/>
        </w:rPr>
        <w:t>
      9.      Martínez García RM. Suplementos en gestación: últimas recomendaciones [Supplements in pregnancy: the latest recommendations]. Nutr Hosp. 2016 Jul 12;33(Suppl 4):336. Spanish. doi: 10.20960/nh.336. PMID: 27571855.</w:t>
      </w:r>
    </w:p>
    <w:bookmarkEnd w:id="1235"/>
    <w:bookmarkStart w:name="z1873" w:id="1236"/>
    <w:p>
      <w:pPr>
        <w:spacing w:after="0"/>
        <w:ind w:left="0"/>
        <w:jc w:val="both"/>
      </w:pPr>
      <w:r>
        <w:rPr>
          <w:rFonts w:ascii="Times New Roman"/>
          <w:b w:val="false"/>
          <w:i w:val="false"/>
          <w:color w:val="000000"/>
          <w:sz w:val="28"/>
        </w:rPr>
        <w:t>
      10.      Berghella V, Buchanan E, Pereira L, Baxter JK. Preconception care. Obstet Gynecol Surv. 2010 Feb;65(2):119-31. doi: 10.1097/OGX.0b013e3181d0c358. PMID: 20100361.</w:t>
      </w:r>
    </w:p>
    <w:bookmarkEnd w:id="1236"/>
    <w:bookmarkStart w:name="z1874" w:id="1237"/>
    <w:p>
      <w:pPr>
        <w:spacing w:after="0"/>
        <w:ind w:left="0"/>
        <w:jc w:val="both"/>
      </w:pPr>
      <w:r>
        <w:rPr>
          <w:rFonts w:ascii="Times New Roman"/>
          <w:b w:val="false"/>
          <w:i w:val="false"/>
          <w:color w:val="000000"/>
          <w:sz w:val="28"/>
        </w:rPr>
        <w:t>
      11.      DeWolfe J. Folate intake of older adults before and after fortification of grain products. Can J Diet Pract Res. 2007 Winter;68(4):218-20. doi: 10.3148/68.4.2007.218. PMID: 18073005.</w:t>
      </w:r>
    </w:p>
    <w:bookmarkEnd w:id="1237"/>
    <w:bookmarkStart w:name="z1875" w:id="1238"/>
    <w:p>
      <w:pPr>
        <w:spacing w:after="0"/>
        <w:ind w:left="0"/>
        <w:jc w:val="both"/>
      </w:pPr>
      <w:r>
        <w:rPr>
          <w:rFonts w:ascii="Times New Roman"/>
          <w:b w:val="false"/>
          <w:i w:val="false"/>
          <w:color w:val="000000"/>
          <w:sz w:val="28"/>
        </w:rPr>
        <w:t>
      12.      Szabó Z, Erdélyi A, Gubicskóné Kisbenedek A, Ungár T, Lászlóné Polyák É, Szekeresné Szabó S, Kovács RE, Raposa LB, Figler M. A növényi alapú étrendről [Plant-based diets: a review]. Orv Hetil. 2016 Nov;157(47):1859-1865. Hungarian. doi: 10.1556/650.2016.30594. PMID: 27868444.</w:t>
      </w:r>
    </w:p>
    <w:bookmarkEnd w:id="1238"/>
    <w:bookmarkStart w:name="z1876" w:id="1239"/>
    <w:p>
      <w:pPr>
        <w:spacing w:after="0"/>
        <w:ind w:left="0"/>
        <w:jc w:val="both"/>
      </w:pPr>
      <w:r>
        <w:rPr>
          <w:rFonts w:ascii="Times New Roman"/>
          <w:b w:val="false"/>
          <w:i w:val="false"/>
          <w:color w:val="000000"/>
          <w:sz w:val="28"/>
        </w:rPr>
        <w:t>
      13.      Berry RJ, Bailey L, Mulinare J, Bower C; Folic Acid Working Group. Fortification of flour with folic acid. Food Nutr Bull. 2010 Mar;31(1 Suppl):S22-35. doi: 10.1177/15648265100311S103. PMID: 20629350.</w:t>
      </w:r>
    </w:p>
    <w:bookmarkEnd w:id="1239"/>
    <w:bookmarkStart w:name="z1877" w:id="1240"/>
    <w:p>
      <w:pPr>
        <w:spacing w:after="0"/>
        <w:ind w:left="0"/>
        <w:jc w:val="both"/>
      </w:pPr>
      <w:r>
        <w:rPr>
          <w:rFonts w:ascii="Times New Roman"/>
          <w:b w:val="false"/>
          <w:i w:val="false"/>
          <w:color w:val="000000"/>
          <w:sz w:val="28"/>
        </w:rPr>
        <w:t>
      14.      Allen LH. Causes of vitamin B12 and folate deficiency. Food Nutr Bull. 2008 Jun;29(2 Suppl):S20-34; discussion S35-7. doi: 10.1177/15648265080292S105. PMID: 18709879.</w:t>
      </w:r>
    </w:p>
    <w:bookmarkEnd w:id="1240"/>
    <w:bookmarkStart w:name="z1878" w:id="1241"/>
    <w:p>
      <w:pPr>
        <w:spacing w:after="0"/>
        <w:ind w:left="0"/>
        <w:jc w:val="both"/>
      </w:pPr>
      <w:r>
        <w:rPr>
          <w:rFonts w:ascii="Times New Roman"/>
          <w:b w:val="false"/>
          <w:i w:val="false"/>
          <w:color w:val="000000"/>
          <w:sz w:val="28"/>
        </w:rPr>
        <w:t>
      15.      Wilson RD; Genetics Committee, Wilson RD, Audibert F, Brock JA, Carroll J, Cartier L, Gagnon A, Johnson JA, Langlois S, Murphy-Kaulbeck L, Okun N, Pastuck M; Special Contributors, Deb-Rinker P, Dodds L, Leon JA, Lowel HL, Luo W, MacFarlane A, McMillan R, Moore A, Mundle W, O'Connor D, Ray J, Van den Hof M. Pre-conception Folic Acid and Multivitamin Supplementation for the Primary and Secondary Prevention of Neural Tube Defects and Other Folic Acid-Sensitive Congenital Anomalies. J Obstet Gynaecol Can. 2015 Jun;37(6):534-52. English, French. doi: 10.1016/s1701-2163(15)30230-9. PMID: 26334606.</w:t>
      </w:r>
    </w:p>
    <w:bookmarkEnd w:id="1241"/>
    <w:bookmarkStart w:name="z1879" w:id="1242"/>
    <w:p>
      <w:pPr>
        <w:spacing w:after="0"/>
        <w:ind w:left="0"/>
        <w:jc w:val="both"/>
      </w:pPr>
      <w:r>
        <w:rPr>
          <w:rFonts w:ascii="Times New Roman"/>
          <w:b w:val="false"/>
          <w:i w:val="false"/>
          <w:color w:val="000000"/>
          <w:sz w:val="28"/>
        </w:rPr>
        <w:t>
      16.      Chitayat D, Matsui D, Amitai Y, Kennedy D, Vohra S, Rieder M, Koren G. Folic acid supplementation for pregnant women and those planning pregnancy: 2015 update. J Clin Pharmacol. 2016 Feb;56(2):170-5. doi: 10.1002/jcph.616. Epub 2015 Nov 5. PMID: 26272218; PMCID: PMC4738404.</w:t>
      </w:r>
    </w:p>
    <w:bookmarkEnd w:id="1242"/>
    <w:bookmarkStart w:name="z1880" w:id="1243"/>
    <w:p>
      <w:pPr>
        <w:spacing w:after="0"/>
        <w:ind w:left="0"/>
        <w:jc w:val="both"/>
      </w:pPr>
      <w:r>
        <w:rPr>
          <w:rFonts w:ascii="Times New Roman"/>
          <w:b w:val="false"/>
          <w:i w:val="false"/>
          <w:color w:val="000000"/>
          <w:sz w:val="28"/>
        </w:rPr>
        <w:t>
      17.      Burris HH, Werler MM. U.S. provider reported folic acid or multivitamin ordering for non-pregnant women of childbearing age: NAMCS and NHAMCS, 2005-2006. Matern Child Health J. 2011 Apr;15(3):352-9. doi: 10.1007/s10995-010-0587-6. PMID: 20204479.</w:t>
      </w:r>
    </w:p>
    <w:bookmarkEnd w:id="1243"/>
    <w:bookmarkStart w:name="z1881" w:id="1244"/>
    <w:p>
      <w:pPr>
        <w:spacing w:after="0"/>
        <w:ind w:left="0"/>
        <w:jc w:val="both"/>
      </w:pPr>
      <w:r>
        <w:rPr>
          <w:rFonts w:ascii="Times New Roman"/>
          <w:b w:val="false"/>
          <w:i w:val="false"/>
          <w:color w:val="000000"/>
          <w:sz w:val="28"/>
        </w:rPr>
        <w:t>
      18.      Ganji V, Kafai MR. Population reference values for plasma total homocysteine concentrations in US adults after the fortification of cereals with folic acid. Am J Clin Nutr. 2006 Nov;84(5):989-94. doi: 10.1093/ajcn/84.5.989. PMID: 17093148.</w:t>
      </w:r>
    </w:p>
    <w:bookmarkEnd w:id="1244"/>
    <w:bookmarkStart w:name="z1882" w:id="1245"/>
    <w:p>
      <w:pPr>
        <w:spacing w:after="0"/>
        <w:ind w:left="0"/>
        <w:jc w:val="both"/>
      </w:pPr>
      <w:r>
        <w:rPr>
          <w:rFonts w:ascii="Times New Roman"/>
          <w:b w:val="false"/>
          <w:i w:val="false"/>
          <w:color w:val="000000"/>
          <w:sz w:val="28"/>
        </w:rPr>
        <w:t>
      19.      Sijilmassi O. Folic acid deficiency and vision: a review. Graefes Arch Clin Exp Ophthalmol. 2019 Aug;257(8):1573-1580. doi: 10.1007/s00417-019-04304-3. Epub 2019 Mar 27. PMID: 30919078.</w:t>
      </w:r>
    </w:p>
    <w:bookmarkEnd w:id="1245"/>
    <w:bookmarkStart w:name="z1883" w:id="1246"/>
    <w:p>
      <w:pPr>
        <w:spacing w:after="0"/>
        <w:ind w:left="0"/>
        <w:jc w:val="both"/>
      </w:pPr>
      <w:r>
        <w:rPr>
          <w:rFonts w:ascii="Times New Roman"/>
          <w:b w:val="false"/>
          <w:i w:val="false"/>
          <w:color w:val="000000"/>
          <w:sz w:val="28"/>
        </w:rPr>
        <w:t>
      20.      Bailey RL, West KP Jr, Black RE. The epidemiology of global micronutrient deficiencies. Ann Nutr Metab. 2015;66 Suppl 2:22-33. doi: 10.1159/000371618. Epub 2015 Jun 2. PMID: 26045325.</w:t>
      </w:r>
    </w:p>
    <w:bookmarkEnd w:id="1246"/>
    <w:bookmarkStart w:name="z1884" w:id="1247"/>
    <w:p>
      <w:pPr>
        <w:spacing w:after="0"/>
        <w:ind w:left="0"/>
        <w:jc w:val="both"/>
      </w:pPr>
      <w:r>
        <w:rPr>
          <w:rFonts w:ascii="Times New Roman"/>
          <w:b w:val="false"/>
          <w:i w:val="false"/>
          <w:color w:val="000000"/>
          <w:sz w:val="28"/>
        </w:rPr>
        <w:t>
      21.      Chang JY, Wang YP, Wu YC, Cheng SJ, Chen HM, Sun A. Hematinic deficiencies and anemia statuses in oral mucosal disease patients with folic acid deficiency. J Formos Med Assoc. 2015 Sep;114(9):806-12. doi: 10.1016/j.jfma.2015.06.006. Epub 2015 Jul 15. PMID: 26187724.</w:t>
      </w:r>
    </w:p>
    <w:bookmarkEnd w:id="1247"/>
    <w:bookmarkStart w:name="z1885" w:id="1248"/>
    <w:p>
      <w:pPr>
        <w:spacing w:after="0"/>
        <w:ind w:left="0"/>
        <w:jc w:val="both"/>
      </w:pPr>
      <w:r>
        <w:rPr>
          <w:rFonts w:ascii="Times New Roman"/>
          <w:b w:val="false"/>
          <w:i w:val="false"/>
          <w:color w:val="000000"/>
          <w:sz w:val="28"/>
        </w:rPr>
        <w:t>
      22.      Reynolds EH. The neurology of folic acid deficiency. Handb Clin Neurol. 2014;120:927-43. doi: 10.1016/B978-0-7020-4087-0.00061-9. PMID: 24365361.</w:t>
      </w:r>
    </w:p>
    <w:bookmarkEnd w:id="1248"/>
    <w:bookmarkStart w:name="z1886" w:id="1249"/>
    <w:p>
      <w:pPr>
        <w:spacing w:after="0"/>
        <w:ind w:left="0"/>
        <w:jc w:val="both"/>
      </w:pPr>
      <w:r>
        <w:rPr>
          <w:rFonts w:ascii="Times New Roman"/>
          <w:b w:val="false"/>
          <w:i w:val="false"/>
          <w:color w:val="000000"/>
          <w:sz w:val="28"/>
        </w:rPr>
        <w:t>
      23.      Oberley MJ, Yang DT. Laboratory testing for cobalamin deficiency in megaloblastic anemia. Am J Hematol. 2013 Jun;88(6):522-6. doi: 10.1002/ajh.23421. Epub 2013 Mar 15. PMID: 23423840.</w:t>
      </w:r>
    </w:p>
    <w:bookmarkEnd w:id="1249"/>
    <w:bookmarkStart w:name="z1887" w:id="1250"/>
    <w:p>
      <w:pPr>
        <w:spacing w:after="0"/>
        <w:ind w:left="0"/>
        <w:jc w:val="both"/>
      </w:pPr>
      <w:r>
        <w:rPr>
          <w:rFonts w:ascii="Times New Roman"/>
          <w:b w:val="false"/>
          <w:i w:val="false"/>
          <w:color w:val="000000"/>
          <w:sz w:val="28"/>
        </w:rPr>
        <w:t>
      24.      Phillips J, Henderson AC. Hemolytic Anemia: Evaluation and Differential Diagnosis. Am Fam Physician. 2018 Sep 15;98(6):354-361. PMID: 30215915.</w:t>
      </w:r>
    </w:p>
    <w:bookmarkEnd w:id="1250"/>
    <w:bookmarkStart w:name="z1888" w:id="1251"/>
    <w:p>
      <w:pPr>
        <w:spacing w:after="0"/>
        <w:ind w:left="0"/>
        <w:jc w:val="both"/>
      </w:pPr>
      <w:r>
        <w:rPr>
          <w:rFonts w:ascii="Times New Roman"/>
          <w:b w:val="false"/>
          <w:i w:val="false"/>
          <w:color w:val="000000"/>
          <w:sz w:val="28"/>
        </w:rPr>
        <w:t>
      25.      Reamy BV, Derby R, Bunt CW. Common tongue conditions in primary care. Am Fam Physician. 2010 Mar 1;81(5):627-34. PMID: 20187599.</w:t>
      </w:r>
    </w:p>
    <w:bookmarkEnd w:id="1251"/>
    <w:bookmarkStart w:name="z1889" w:id="1252"/>
    <w:p>
      <w:pPr>
        <w:spacing w:after="0"/>
        <w:ind w:left="0"/>
        <w:jc w:val="both"/>
      </w:pPr>
      <w:r>
        <w:rPr>
          <w:rFonts w:ascii="Times New Roman"/>
          <w:b w:val="false"/>
          <w:i w:val="false"/>
          <w:color w:val="000000"/>
          <w:sz w:val="28"/>
        </w:rPr>
        <w:t>
      26.      Chiang CP, Chang JY, Wang YP, Wu YH, Wu YC, Sun A. Atrophic glossitis: Etiology, serum autoantibodies, anemia, hematinic deficiencies, hyperhomocysteinemia, and management. J Formos Med Assoc. 2020 Apr;119(4):774-780. doi: 10.1016/j.jfma.2019.04.015. Epub 2019 May 8. PMID: 31076315.</w:t>
      </w:r>
    </w:p>
    <w:bookmarkEnd w:id="1252"/>
    <w:bookmarkStart w:name="z1890" w:id="1253"/>
    <w:p>
      <w:pPr>
        <w:spacing w:after="0"/>
        <w:ind w:left="0"/>
        <w:jc w:val="both"/>
      </w:pPr>
      <w:r>
        <w:rPr>
          <w:rFonts w:ascii="Times New Roman"/>
          <w:b w:val="false"/>
          <w:i w:val="false"/>
          <w:color w:val="000000"/>
          <w:sz w:val="28"/>
        </w:rPr>
        <w:t xml:space="preserve">
      27.      Duan W, Ladenheim B, Cutler RG, Kruman II, Cadet JL, Mattson MP. Dietary folate deficiency and elevated homocysteine levels endanger dopaminergic neurons in models of Parkinson's disease. J Neurochem. 2002 Jan;80(1):101-10. doi: 10.1046/j.0022-3042.2001.00676.x. PMID: 11796748. </w:t>
      </w:r>
    </w:p>
    <w:bookmarkEnd w:id="1253"/>
    <w:bookmarkStart w:name="z1891" w:id="1254"/>
    <w:p>
      <w:pPr>
        <w:spacing w:after="0"/>
        <w:ind w:left="0"/>
        <w:jc w:val="both"/>
      </w:pPr>
      <w:r>
        <w:rPr>
          <w:rFonts w:ascii="Times New Roman"/>
          <w:b w:val="false"/>
          <w:i w:val="false"/>
          <w:color w:val="000000"/>
          <w:sz w:val="28"/>
        </w:rPr>
        <w:t>
      28.      Black MM. Effects of vitamin B12 and folate deficiency on brain development in children. Food Nutr Bull. 2008 Jun;29(2 Suppl):S126-31. doi: 10.1177/15648265080292S117. PMID: 18709887; PMCID: PMC3137939.</w:t>
      </w:r>
    </w:p>
    <w:bookmarkEnd w:id="1254"/>
    <w:bookmarkStart w:name="z1892" w:id="1255"/>
    <w:p>
      <w:pPr>
        <w:spacing w:after="0"/>
        <w:ind w:left="0"/>
        <w:jc w:val="both"/>
      </w:pPr>
      <w:r>
        <w:rPr>
          <w:rFonts w:ascii="Times New Roman"/>
          <w:b w:val="false"/>
          <w:i w:val="false"/>
          <w:color w:val="000000"/>
          <w:sz w:val="28"/>
        </w:rPr>
        <w:t>
      29.      Safi J, Joyeux L, Chalouhi GE. Periconceptional folate deficiency and implications in neural tube defects. J Pregnancy. 2012;2012:295083. doi: 10.1155/2012/295083. Epub 2012 Aug 5. PMID: 22900183; PMCID: PMC3415073.</w:t>
      </w:r>
    </w:p>
    <w:bookmarkEnd w:id="1255"/>
    <w:bookmarkStart w:name="z1893" w:id="1256"/>
    <w:p>
      <w:pPr>
        <w:spacing w:after="0"/>
        <w:ind w:left="0"/>
        <w:jc w:val="both"/>
      </w:pPr>
      <w:r>
        <w:rPr>
          <w:rFonts w:ascii="Times New Roman"/>
          <w:b w:val="false"/>
          <w:i w:val="false"/>
          <w:color w:val="000000"/>
          <w:sz w:val="28"/>
        </w:rPr>
        <w:t>
      30.      Bhowmik B, Siddique T, Majumder A, Mdala I, Hossain IA, Hassan Z, Jahan I, Moreira NCDV, Alim A, Basit A, Hitman GA, Khan AKA, Hussain A. Maternal BMI and nutritional status in early pregnancy and its impact on neonatal outcomes at birth in Bangladesh. BMC Pregnancy Childbirth. 2019 Nov 11;19(1):413. doi: 10.1186/s12884-019-2571-5. PMID: 31711436; PMCID: PMC6849244.</w:t>
      </w:r>
    </w:p>
    <w:bookmarkEnd w:id="1256"/>
    <w:bookmarkStart w:name="z1894" w:id="1257"/>
    <w:p>
      <w:pPr>
        <w:spacing w:after="0"/>
        <w:ind w:left="0"/>
        <w:jc w:val="both"/>
      </w:pPr>
      <w:r>
        <w:rPr>
          <w:rFonts w:ascii="Times New Roman"/>
          <w:b w:val="false"/>
          <w:i w:val="false"/>
          <w:color w:val="000000"/>
          <w:sz w:val="28"/>
        </w:rPr>
        <w:t>
      31.      Coppen A, Bolander-Gouaille C. Treatment of depression: time to consider folic acid and vitamin B12. J Psychopharmacol. 2005 Jan;19(1):59-65. doi: 10.1177/0269881105048899. PMID: 15671130.</w:t>
      </w:r>
    </w:p>
    <w:bookmarkEnd w:id="1257"/>
    <w:bookmarkStart w:name="z1895" w:id="1258"/>
    <w:p>
      <w:pPr>
        <w:spacing w:after="0"/>
        <w:ind w:left="0"/>
        <w:jc w:val="both"/>
      </w:pPr>
      <w:r>
        <w:rPr>
          <w:rFonts w:ascii="Times New Roman"/>
          <w:b w:val="false"/>
          <w:i w:val="false"/>
          <w:color w:val="000000"/>
          <w:sz w:val="28"/>
        </w:rPr>
        <w:t>
      32.      Canfield MA, Przybyla SM, Case AP, Ramadhani T, Suarez L, Dyer J. Folic acid awareness and supplementation among Texas women of childbearing age. Prev Med. 2006 Jul;43(1):27-30. doi: 10.1016/j.ypmed.2006.01.022. Epub 2006 Mar 10. PMID: 16530256.</w:t>
      </w:r>
    </w:p>
    <w:bookmarkEnd w:id="1258"/>
    <w:bookmarkStart w:name="z1896" w:id="1259"/>
    <w:p>
      <w:pPr>
        <w:spacing w:after="0"/>
        <w:ind w:left="0"/>
        <w:jc w:val="both"/>
      </w:pPr>
      <w:r>
        <w:rPr>
          <w:rFonts w:ascii="Times New Roman"/>
          <w:b w:val="false"/>
          <w:i w:val="false"/>
          <w:color w:val="000000"/>
          <w:sz w:val="28"/>
        </w:rPr>
        <w:t>
      33.      Centers for Disease Control and Prevention (CDC). Knowledge and use of folic acid among women of reproductive age--Michigan, 1998. MMWR Morb Mortal Wkly Rep. 2001 Mar 16;50(10):185-9. PMID: 11280455.</w:t>
      </w:r>
    </w:p>
    <w:bookmarkEnd w:id="1259"/>
    <w:bookmarkStart w:name="z1897" w:id="1260"/>
    <w:p>
      <w:pPr>
        <w:spacing w:after="0"/>
        <w:ind w:left="0"/>
        <w:jc w:val="both"/>
      </w:pPr>
      <w:r>
        <w:rPr>
          <w:rFonts w:ascii="Times New Roman"/>
          <w:b w:val="false"/>
          <w:i w:val="false"/>
          <w:color w:val="000000"/>
          <w:sz w:val="28"/>
        </w:rPr>
        <w:t>
      34.      Barchitta M, Maugeri A, Magnano San Lio R, Favara G, La Mastra C, La Rosa MC, Agodi A. Dietary Folate Intake and Folic Acid Supplements among Pregnant Women from Southern Italy: Evidence from the "Mamma &amp; Bambino" Cohort. Int J Environ Res Public Health. 2020 Jan 19;17(2):638. doi: 10.3390/ijerph17020638. PMID: 31963813; PMCID: PMC7013905.</w:t>
      </w:r>
    </w:p>
    <w:bookmarkEnd w:id="1260"/>
    <w:bookmarkStart w:name="z1898" w:id="1261"/>
    <w:p>
      <w:pPr>
        <w:spacing w:after="0"/>
        <w:ind w:left="0"/>
        <w:jc w:val="both"/>
      </w:pPr>
      <w:r>
        <w:rPr>
          <w:rFonts w:ascii="Times New Roman"/>
          <w:b w:val="false"/>
          <w:i w:val="false"/>
          <w:color w:val="000000"/>
          <w:sz w:val="28"/>
        </w:rPr>
        <w:t>
      35.      Müller WH, Fröscher W. Neurologische und psychische Störungen bei Folsäuremangel [Neurologic and psychologic disorders in folic acid deficiency]. Fortschr Neurol Psychiatr. 1989 Sep;57(9):395-401. German. doi: 10.1055/s-2007-1001135. PMID: 2676810.</w:t>
      </w:r>
    </w:p>
    <w:bookmarkEnd w:id="1261"/>
    <w:bookmarkStart w:name="z1899" w:id="1262"/>
    <w:p>
      <w:pPr>
        <w:spacing w:after="0"/>
        <w:ind w:left="0"/>
        <w:jc w:val="both"/>
      </w:pPr>
      <w:r>
        <w:rPr>
          <w:rFonts w:ascii="Times New Roman"/>
          <w:b w:val="false"/>
          <w:i w:val="false"/>
          <w:color w:val="000000"/>
          <w:sz w:val="28"/>
        </w:rPr>
        <w:t>
      36.      Russell RM, Krasinski SD, Samloff IM, Jacob RA, Hartz SC, Brovender SR. Folic acid malabsorption in atrophic gastritis. Possible compensation by bacterial folate synthesis. Gastroenterology. 1986 Dec;91(6):1476-82. doi: 10.1016/0016-5085(86)90204-0. PMID: 3770372.</w:t>
      </w:r>
    </w:p>
    <w:bookmarkEnd w:id="1262"/>
    <w:bookmarkStart w:name="z1900" w:id="1263"/>
    <w:p>
      <w:pPr>
        <w:spacing w:after="0"/>
        <w:ind w:left="0"/>
        <w:jc w:val="both"/>
      </w:pPr>
      <w:r>
        <w:rPr>
          <w:rFonts w:ascii="Times New Roman"/>
          <w:b w:val="false"/>
          <w:i w:val="false"/>
          <w:color w:val="000000"/>
          <w:sz w:val="28"/>
        </w:rPr>
        <w:t>
      37.      Westergaard H. Tropical Sprue. Curr Treat Options Gastroenterol. 2004 Feb;7(1):7-11. doi: 10.1007/s11938-004-0020-6. PMID: 14723833.</w:t>
      </w:r>
    </w:p>
    <w:bookmarkEnd w:id="1263"/>
    <w:bookmarkStart w:name="z1901" w:id="1264"/>
    <w:p>
      <w:pPr>
        <w:spacing w:after="0"/>
        <w:ind w:left="0"/>
        <w:jc w:val="both"/>
      </w:pPr>
      <w:r>
        <w:rPr>
          <w:rFonts w:ascii="Times New Roman"/>
          <w:b w:val="false"/>
          <w:i w:val="false"/>
          <w:color w:val="000000"/>
          <w:sz w:val="28"/>
        </w:rPr>
        <w:t>
      38.      Halfdanarson TR, Litzow MR, Murray JA. Hematologic manifestations of celiac disease. Blood. 2007 Jan 15;109(2):412-21. doi: 10.1182/blood-2006-07-031104. Epub 2006 Sep 14. PMID: 16973955; PMCID: PMC1785098.</w:t>
      </w:r>
    </w:p>
    <w:bookmarkEnd w:id="1264"/>
    <w:bookmarkStart w:name="z1902" w:id="1265"/>
    <w:p>
      <w:pPr>
        <w:spacing w:after="0"/>
        <w:ind w:left="0"/>
        <w:jc w:val="both"/>
      </w:pPr>
      <w:r>
        <w:rPr>
          <w:rFonts w:ascii="Times New Roman"/>
          <w:b w:val="false"/>
          <w:i w:val="false"/>
          <w:color w:val="000000"/>
          <w:sz w:val="28"/>
        </w:rPr>
        <w:t>
      39.      Pan Y, Liu Y, Guo H, Jabir MS, Liu X, Cui W, Li D. Associations between Folate and Vitamin B12 Levels and Inflammatory Bowel Disease: A Meta-Analysis. Nutrients. 2017 Apr 13;9(4):382. doi: 10.3390/nu9040382. PMID: 28406440; PMCID: PMC5409721.</w:t>
      </w:r>
    </w:p>
    <w:bookmarkEnd w:id="1265"/>
    <w:bookmarkStart w:name="z1903" w:id="1266"/>
    <w:p>
      <w:pPr>
        <w:spacing w:after="0"/>
        <w:ind w:left="0"/>
        <w:jc w:val="both"/>
      </w:pPr>
      <w:r>
        <w:rPr>
          <w:rFonts w:ascii="Times New Roman"/>
          <w:b w:val="false"/>
          <w:i w:val="false"/>
          <w:color w:val="000000"/>
          <w:sz w:val="28"/>
        </w:rPr>
        <w:t>
      40.      Wolters M, Ströhle A, Hahn A. Cobalamin: a critical vitamin in the elderly. Prev Med. 2004 Dec;39(6):1256-66. doi: 10.1016/j.ypmed.2004.04.047. PMID: 15539065.</w:t>
      </w:r>
    </w:p>
    <w:bookmarkEnd w:id="1266"/>
    <w:bookmarkStart w:name="z1904" w:id="1267"/>
    <w:p>
      <w:pPr>
        <w:spacing w:after="0"/>
        <w:ind w:left="0"/>
        <w:jc w:val="both"/>
      </w:pPr>
      <w:r>
        <w:rPr>
          <w:rFonts w:ascii="Times New Roman"/>
          <w:b w:val="false"/>
          <w:i w:val="false"/>
          <w:color w:val="000000"/>
          <w:sz w:val="28"/>
        </w:rPr>
        <w:t>
      41.      Scott JM, Weir DG, Molloy A, McPartlin J, Daly L, Kirke P. Folic acid metabolism and mechanisms of neural tube defects. Ciba Found Symp. 1994;181:180-7; discussion 187-91. doi: 10.1002/9780470514559.ch11. PMID: 8005024.</w:t>
      </w:r>
    </w:p>
    <w:bookmarkEnd w:id="1267"/>
    <w:bookmarkStart w:name="z1905" w:id="1268"/>
    <w:p>
      <w:pPr>
        <w:spacing w:after="0"/>
        <w:ind w:left="0"/>
        <w:jc w:val="both"/>
      </w:pPr>
      <w:r>
        <w:rPr>
          <w:rFonts w:ascii="Times New Roman"/>
          <w:b w:val="false"/>
          <w:i w:val="false"/>
          <w:color w:val="000000"/>
          <w:sz w:val="28"/>
        </w:rPr>
        <w:t>
      42.      Son P, Lewis L. Hyperhomocysteinemia. 2021 May 12. In: StatPearls [Internet]. Treasure Island (FL): StatPearls Publishing; 2021 Jan–. PMID: 32119295.</w:t>
      </w:r>
    </w:p>
    <w:bookmarkEnd w:id="1268"/>
    <w:bookmarkStart w:name="z1906" w:id="1269"/>
    <w:p>
      <w:pPr>
        <w:spacing w:after="0"/>
        <w:ind w:left="0"/>
        <w:jc w:val="both"/>
      </w:pPr>
      <w:r>
        <w:rPr>
          <w:rFonts w:ascii="Times New Roman"/>
          <w:b w:val="false"/>
          <w:i w:val="false"/>
          <w:color w:val="000000"/>
          <w:sz w:val="28"/>
        </w:rPr>
        <w:t>
      43.      Freeman AM, Rai M, Morando DW. Anemia Screening. 2021 Jul 31. In: StatPearls [Internet]. Treasure Island (FL): StatPearls Publishing; 2021 Jan–. PMID: 29763080.</w:t>
      </w:r>
    </w:p>
    <w:bookmarkEnd w:id="1269"/>
    <w:bookmarkStart w:name="z1907" w:id="1270"/>
    <w:p>
      <w:pPr>
        <w:spacing w:after="0"/>
        <w:ind w:left="0"/>
        <w:jc w:val="both"/>
      </w:pPr>
      <w:r>
        <w:rPr>
          <w:rFonts w:ascii="Times New Roman"/>
          <w:b w:val="false"/>
          <w:i w:val="false"/>
          <w:color w:val="000000"/>
          <w:sz w:val="28"/>
        </w:rPr>
        <w:t>
      ЦИАНКОБАЛАМИН</w:t>
      </w:r>
    </w:p>
    <w:bookmarkEnd w:id="1270"/>
    <w:bookmarkStart w:name="z1908" w:id="1271"/>
    <w:p>
      <w:pPr>
        <w:spacing w:after="0"/>
        <w:ind w:left="0"/>
        <w:jc w:val="both"/>
      </w:pPr>
      <w:r>
        <w:rPr>
          <w:rFonts w:ascii="Times New Roman"/>
          <w:b w:val="false"/>
          <w:i w:val="false"/>
          <w:color w:val="000000"/>
          <w:sz w:val="28"/>
        </w:rPr>
        <w:t>
      1.      O'Leary F, Samman S. Vitamin B12 in health and disease. Nutrients. 2010 Mar;2(3):299-316. doi: 10.3390/nu2030299. Epub 2010 Mar 5. PMID: 22254022; PMCID: PMC3257642.</w:t>
      </w:r>
    </w:p>
    <w:bookmarkEnd w:id="1271"/>
    <w:bookmarkStart w:name="z1909" w:id="1272"/>
    <w:p>
      <w:pPr>
        <w:spacing w:after="0"/>
        <w:ind w:left="0"/>
        <w:jc w:val="both"/>
      </w:pPr>
      <w:r>
        <w:rPr>
          <w:rFonts w:ascii="Times New Roman"/>
          <w:b w:val="false"/>
          <w:i w:val="false"/>
          <w:color w:val="000000"/>
          <w:sz w:val="28"/>
        </w:rPr>
        <w:t>
      2.      Socha DS, DeSouza SI, Flagg A, Sekeres M, Rogers HJ. Severe megaloblastic anemia: Vitamin deficiency and other causes. Cleve Clin J Med. 2020 Mar;87(3):153-164. doi: 10.3949/ccjm.87a.19072. PMID: 32127439.</w:t>
      </w:r>
    </w:p>
    <w:bookmarkEnd w:id="1272"/>
    <w:bookmarkStart w:name="z1910" w:id="1273"/>
    <w:p>
      <w:pPr>
        <w:spacing w:after="0"/>
        <w:ind w:left="0"/>
        <w:jc w:val="both"/>
      </w:pPr>
      <w:r>
        <w:rPr>
          <w:rFonts w:ascii="Times New Roman"/>
          <w:b w:val="false"/>
          <w:i w:val="false"/>
          <w:color w:val="000000"/>
          <w:sz w:val="28"/>
        </w:rPr>
        <w:t>
      3.      Green R. Vitamin B</w:t>
      </w:r>
      <w:r>
        <w:rPr>
          <w:rFonts w:ascii="Times New Roman"/>
          <w:b w:val="false"/>
          <w:i w:val="false"/>
          <w:color w:val="000000"/>
          <w:vertAlign w:val="subscript"/>
        </w:rPr>
        <w:t>12</w:t>
      </w:r>
      <w:r>
        <w:rPr>
          <w:rFonts w:ascii="Times New Roman"/>
          <w:b w:val="false"/>
          <w:i w:val="false"/>
          <w:color w:val="000000"/>
          <w:sz w:val="28"/>
        </w:rPr>
        <w:t> deficiency from the perspective of a practicing hematologist. Blood. 2017 May 11;129(19):2603-2611. doi: 10.1182/blood-2016-10-569186. Epub 2017 Mar 30. PMID: 28360040.</w:t>
      </w:r>
    </w:p>
    <w:bookmarkEnd w:id="1273"/>
    <w:bookmarkStart w:name="z1911" w:id="1274"/>
    <w:p>
      <w:pPr>
        <w:spacing w:after="0"/>
        <w:ind w:left="0"/>
        <w:jc w:val="both"/>
      </w:pPr>
      <w:r>
        <w:rPr>
          <w:rFonts w:ascii="Times New Roman"/>
          <w:b w:val="false"/>
          <w:i w:val="false"/>
          <w:color w:val="000000"/>
          <w:sz w:val="28"/>
        </w:rPr>
        <w:t>
      4.      Quadros EV. Advances in the understanding of cobalamin assimilation and metabolism. Br J Haematol. 2010 Jan;148(2):195-204. doi: 10.1111/j.1365-2141.2009.07937.x. Epub 2009 Oct 12. PMID: 19832808; PMCID: PMC2809139.</w:t>
      </w:r>
    </w:p>
    <w:bookmarkEnd w:id="1274"/>
    <w:bookmarkStart w:name="z1912" w:id="1275"/>
    <w:p>
      <w:pPr>
        <w:spacing w:after="0"/>
        <w:ind w:left="0"/>
        <w:jc w:val="both"/>
      </w:pPr>
      <w:r>
        <w:rPr>
          <w:rFonts w:ascii="Times New Roman"/>
          <w:b w:val="false"/>
          <w:i w:val="false"/>
          <w:color w:val="000000"/>
          <w:sz w:val="28"/>
        </w:rPr>
        <w:t>
      5.      Oo TH. Diagnostic difficulties in pernicious anemia. Discov Med. 2019 Nov-Dec;28(155):247-253. PMID: 32053765.</w:t>
      </w:r>
    </w:p>
    <w:bookmarkEnd w:id="1275"/>
    <w:bookmarkStart w:name="z1913" w:id="1276"/>
    <w:p>
      <w:pPr>
        <w:spacing w:after="0"/>
        <w:ind w:left="0"/>
        <w:jc w:val="both"/>
      </w:pPr>
      <w:r>
        <w:rPr>
          <w:rFonts w:ascii="Times New Roman"/>
          <w:b w:val="false"/>
          <w:i w:val="false"/>
          <w:color w:val="000000"/>
          <w:sz w:val="28"/>
        </w:rPr>
        <w:t>
      6.      Kulnigg-Dabsch S. Autoimmune gastritis. Wien Med Wochenschr. 2016 Oct;166(13-14):424-430. doi: 10.1007/s10354-016-0515-5. Epub 2016 Sep 26. PMID: 27671008; PMCID: PMC5065578.</w:t>
      </w:r>
    </w:p>
    <w:bookmarkEnd w:id="1276"/>
    <w:bookmarkStart w:name="z1914" w:id="1277"/>
    <w:p>
      <w:pPr>
        <w:spacing w:after="0"/>
        <w:ind w:left="0"/>
        <w:jc w:val="both"/>
      </w:pPr>
      <w:r>
        <w:rPr>
          <w:rFonts w:ascii="Times New Roman"/>
          <w:b w:val="false"/>
          <w:i w:val="false"/>
          <w:color w:val="000000"/>
          <w:sz w:val="28"/>
        </w:rPr>
        <w:t>
      7.      Romain M, Sviri S, Linton DM, Stav I, van Heerden PV. The role of Vitamin B12 in the critically ill--a review. Anaesth Intensive Care. 2016 Jul;44(4):447-52. doi: 10.1177/0310057X1604400410. PMID: 27456173.</w:t>
      </w:r>
    </w:p>
    <w:bookmarkEnd w:id="1277"/>
    <w:bookmarkStart w:name="z1915" w:id="1278"/>
    <w:p>
      <w:pPr>
        <w:spacing w:after="0"/>
        <w:ind w:left="0"/>
        <w:jc w:val="both"/>
      </w:pPr>
      <w:r>
        <w:rPr>
          <w:rFonts w:ascii="Times New Roman"/>
          <w:b w:val="false"/>
          <w:i w:val="false"/>
          <w:color w:val="000000"/>
          <w:sz w:val="28"/>
        </w:rPr>
        <w:t>
      8.      Ankar A, Kumar A. Vitamin B12 Deficiency. 2021 Jun 7. In: StatPearls [Internet]. Treasure Island (FL): StatPearls Publishing; 2021 Jan–. PMID: 28722952.</w:t>
      </w:r>
    </w:p>
    <w:bookmarkEnd w:id="1278"/>
    <w:bookmarkStart w:name="z1916" w:id="1279"/>
    <w:p>
      <w:pPr>
        <w:spacing w:after="0"/>
        <w:ind w:left="0"/>
        <w:jc w:val="both"/>
      </w:pPr>
      <w:r>
        <w:rPr>
          <w:rFonts w:ascii="Times New Roman"/>
          <w:b w:val="false"/>
          <w:i w:val="false"/>
          <w:color w:val="000000"/>
          <w:sz w:val="28"/>
        </w:rPr>
        <w:t>
      9.      Drugs and Lactation Database (LactMed) [Internet]. Bethesda (MD): National Library of Medicine (US); 2006–. Vitamin B12. 2021 Jun 21. PMID: 30489717.</w:t>
      </w:r>
    </w:p>
    <w:bookmarkEnd w:id="1279"/>
    <w:bookmarkStart w:name="z1917" w:id="1280"/>
    <w:p>
      <w:pPr>
        <w:spacing w:after="0"/>
        <w:ind w:left="0"/>
        <w:jc w:val="both"/>
      </w:pPr>
      <w:r>
        <w:rPr>
          <w:rFonts w:ascii="Times New Roman"/>
          <w:b w:val="false"/>
          <w:i w:val="false"/>
          <w:color w:val="000000"/>
          <w:sz w:val="28"/>
        </w:rPr>
        <w:t>
      10.      Watanabe F. Vitamin B12 sources and bioavailability. Exp Biol Med (Maywood). 2007 Nov;232(10):1266-74. doi: 10.3181/0703-MR-67. PMID: 17959839.</w:t>
      </w:r>
    </w:p>
    <w:bookmarkEnd w:id="1280"/>
    <w:bookmarkStart w:name="z1918" w:id="1281"/>
    <w:p>
      <w:pPr>
        <w:spacing w:after="0"/>
        <w:ind w:left="0"/>
        <w:jc w:val="both"/>
      </w:pPr>
      <w:r>
        <w:rPr>
          <w:rFonts w:ascii="Times New Roman"/>
          <w:b w:val="false"/>
          <w:i w:val="false"/>
          <w:color w:val="000000"/>
          <w:sz w:val="28"/>
        </w:rPr>
        <w:t>
      11.      Watanabe F, Yabuta Y, Bito T, Teng F. Vitamin B₁₂-containing plant food sources for vegetarians. Nutrients. 2014 May 5;6(5):1861-73. doi: 10.3390/nu6051861. PMID: 24803097; PMCID: PMC4042564.</w:t>
      </w:r>
    </w:p>
    <w:bookmarkEnd w:id="1281"/>
    <w:bookmarkStart w:name="z1919" w:id="1282"/>
    <w:p>
      <w:pPr>
        <w:spacing w:after="0"/>
        <w:ind w:left="0"/>
        <w:jc w:val="both"/>
      </w:pPr>
      <w:r>
        <w:rPr>
          <w:rFonts w:ascii="Times New Roman"/>
          <w:b w:val="false"/>
          <w:i w:val="false"/>
          <w:color w:val="000000"/>
          <w:sz w:val="28"/>
        </w:rPr>
        <w:t>
      12.      Obeid R, Heil SG, Verhoeven MMA, van den Heuvel EGHM, de Groot LCPGM, Eussen SJPM. Vitamin B12 Intake From Animal Foods, Biomarkers, and Health Aspects. Front Nutr. 2019 Jun 28;6:93. doi: 10.3389/fnut.2019.00093. PMID: 31316992; PMCID: PMC6611390.</w:t>
      </w:r>
    </w:p>
    <w:bookmarkEnd w:id="1282"/>
    <w:bookmarkStart w:name="z1920" w:id="1283"/>
    <w:p>
      <w:pPr>
        <w:spacing w:after="0"/>
        <w:ind w:left="0"/>
        <w:jc w:val="both"/>
      </w:pPr>
      <w:r>
        <w:rPr>
          <w:rFonts w:ascii="Times New Roman"/>
          <w:b w:val="false"/>
          <w:i w:val="false"/>
          <w:color w:val="000000"/>
          <w:sz w:val="28"/>
        </w:rPr>
        <w:t>
      13.      Ryckman T, Beal T, Nordhagen S, Murira Z, Torlesse H. Affordability of nutritious foods for complementary feeding in South Asia. Nutr Rev. 2021 Mar 9;79(Suppl 1):52-68. doi: 10.1093/nutrit/nuaa139. PMID: 33693914; PMCID: PMC7948078.</w:t>
      </w:r>
    </w:p>
    <w:bookmarkEnd w:id="1283"/>
    <w:bookmarkStart w:name="z1921" w:id="1284"/>
    <w:p>
      <w:pPr>
        <w:spacing w:after="0"/>
        <w:ind w:left="0"/>
        <w:jc w:val="both"/>
      </w:pPr>
      <w:r>
        <w:rPr>
          <w:rFonts w:ascii="Times New Roman"/>
          <w:b w:val="false"/>
          <w:i w:val="false"/>
          <w:color w:val="000000"/>
          <w:sz w:val="28"/>
        </w:rPr>
        <w:t>
      14.      Holmes BA, Kaffa N, Campbell K, Sanders TA. The contribution of breakfast cereals to the nutritional intake of the materially deprived UK population. Eur J Clin Nutr. 2012 Jan;66(1):10-7. doi: 10.1038/ejcn.2011.143. Epub 2011 Aug 10. PMID: 21829218.</w:t>
      </w:r>
    </w:p>
    <w:bookmarkEnd w:id="1284"/>
    <w:bookmarkStart w:name="z1922" w:id="1285"/>
    <w:p>
      <w:pPr>
        <w:spacing w:after="0"/>
        <w:ind w:left="0"/>
        <w:jc w:val="both"/>
      </w:pPr>
      <w:r>
        <w:rPr>
          <w:rFonts w:ascii="Times New Roman"/>
          <w:b w:val="false"/>
          <w:i w:val="false"/>
          <w:color w:val="000000"/>
          <w:sz w:val="28"/>
        </w:rPr>
        <w:t>
      15.      Angulo-Montoya C, Ruiz Barrera O, Castillo-Castillo Y, Marrero-Rodriguez Y, Elias-Iglesias A, Estrada-Angulo A, Contreras-Pérez G, Arzola-Álvarez C, Carlos-Valdez L. Growth of Candida norvegensis (strain Levazoot 15) with different energy, nitrogen, vitamin, and micromineral sources. Braz J Microbiol. 2019 Apr;50(2):533-537. doi: 10.1007/s42770-018-0015-4. Epub 2018 Nov 29. PMID: 30637628; PMCID: PMC6863258.</w:t>
      </w:r>
    </w:p>
    <w:bookmarkEnd w:id="1285"/>
    <w:bookmarkStart w:name="z1923" w:id="1286"/>
    <w:p>
      <w:pPr>
        <w:spacing w:after="0"/>
        <w:ind w:left="0"/>
        <w:jc w:val="both"/>
      </w:pPr>
      <w:r>
        <w:rPr>
          <w:rFonts w:ascii="Times New Roman"/>
          <w:b w:val="false"/>
          <w:i w:val="false"/>
          <w:color w:val="000000"/>
          <w:sz w:val="28"/>
        </w:rPr>
        <w:t>
      16.      Woolf K, Manore MM. B-vitamins and exercise: does exercise alter requirements? Int J Sport Nutr Exerc Metab. 2006 Oct;16(5):453-84. doi: 10.1123/ijsnem.16.5.453. PMID: 17240780.</w:t>
      </w:r>
    </w:p>
    <w:bookmarkEnd w:id="1286"/>
    <w:bookmarkStart w:name="z1924" w:id="1287"/>
    <w:p>
      <w:pPr>
        <w:spacing w:after="0"/>
        <w:ind w:left="0"/>
        <w:jc w:val="both"/>
      </w:pPr>
      <w:r>
        <w:rPr>
          <w:rFonts w:ascii="Times New Roman"/>
          <w:b w:val="false"/>
          <w:i w:val="false"/>
          <w:color w:val="000000"/>
          <w:sz w:val="28"/>
        </w:rPr>
        <w:t>
      17.      Ford TC, Downey LA, Simpson T, McPhee G, Oliver C, Stough C. The Effect of a High-Dose Vitamin B Multivitamin Supplement on the Relationship between Brain Metabolism and Blood Biomarkers of Oxidative Stress: A Randomized Control Trial. Nutrients. 2018 Dec 1;10(12):1860. doi: 10.3390/nu10121860. PMID: 30513795; PMCID: PMC6316433.</w:t>
      </w:r>
    </w:p>
    <w:bookmarkEnd w:id="1287"/>
    <w:bookmarkStart w:name="z1925" w:id="1288"/>
    <w:p>
      <w:pPr>
        <w:spacing w:after="0"/>
        <w:ind w:left="0"/>
        <w:jc w:val="both"/>
      </w:pPr>
      <w:r>
        <w:rPr>
          <w:rFonts w:ascii="Times New Roman"/>
          <w:b w:val="false"/>
          <w:i w:val="false"/>
          <w:color w:val="000000"/>
          <w:sz w:val="28"/>
        </w:rPr>
        <w:t>
      18.      Bensky MJ, Ayalon-Dangur I, Ayalon-Dangur R, Naamany E, Gafter-Gvili A, Koren G, Shiber S. Comparison of sublingual vs. intramuscular administration of vitamin B12 for the treatment of patients with vitamin B12 deficiency. Drug Deliv Transl Res. 2019 Jun;9(3):625-630. doi: 10.1007/s13346-018-00613-y. PMID: 30632091.</w:t>
      </w:r>
    </w:p>
    <w:bookmarkEnd w:id="1288"/>
    <w:bookmarkStart w:name="z1926" w:id="1289"/>
    <w:p>
      <w:pPr>
        <w:spacing w:after="0"/>
        <w:ind w:left="0"/>
        <w:jc w:val="both"/>
      </w:pPr>
      <w:r>
        <w:rPr>
          <w:rFonts w:ascii="Times New Roman"/>
          <w:b w:val="false"/>
          <w:i w:val="false"/>
          <w:color w:val="000000"/>
          <w:sz w:val="28"/>
        </w:rPr>
        <w:t>
      19.      Tuğba-Kartal A, Çağla-Mutlu Z. Comparison of Sublingual and Intramuscular Administration of Vitamin B12 for the Treatment of Vitamin B12 Deficiency in Children. Rev Invest Clin. 2020 Dec 22;72(6):380-385. doi: 10.24875/RIC.20000208. PMID: 33053572.</w:t>
      </w:r>
    </w:p>
    <w:bookmarkEnd w:id="1289"/>
    <w:bookmarkStart w:name="z1927" w:id="1290"/>
    <w:p>
      <w:pPr>
        <w:spacing w:after="0"/>
        <w:ind w:left="0"/>
        <w:jc w:val="both"/>
      </w:pPr>
      <w:r>
        <w:rPr>
          <w:rFonts w:ascii="Times New Roman"/>
          <w:b w:val="false"/>
          <w:i w:val="false"/>
          <w:color w:val="000000"/>
          <w:sz w:val="28"/>
        </w:rPr>
        <w:t>
      20.      Health Quality Ontario. Vitamin B12 and cognitive function: an evidence-based analysis. Ont Health Technol Assess Ser. 2013 Nov 1;13(23):1-45. PMID: 24379897; PMCID: PMC3874776.</w:t>
      </w:r>
    </w:p>
    <w:bookmarkEnd w:id="1290"/>
    <w:bookmarkStart w:name="z1928" w:id="1291"/>
    <w:p>
      <w:pPr>
        <w:spacing w:after="0"/>
        <w:ind w:left="0"/>
        <w:jc w:val="both"/>
      </w:pPr>
      <w:r>
        <w:rPr>
          <w:rFonts w:ascii="Times New Roman"/>
          <w:b w:val="false"/>
          <w:i w:val="false"/>
          <w:color w:val="000000"/>
          <w:sz w:val="28"/>
        </w:rPr>
        <w:t>
      21.      Bousselamti A, El Hasbaoui B, Echahdi H, Krouile Y. Psychomotor regression due to vitamin B12 deficiency. Pan Afr Med J. 2018 Jun 20;30:152. doi: 10.11604/pamj.2018.30.152.12046. PMID: 30374398; PMCID: PMC6201603.</w:t>
      </w:r>
    </w:p>
    <w:bookmarkEnd w:id="1291"/>
    <w:bookmarkStart w:name="z1929" w:id="1292"/>
    <w:p>
      <w:pPr>
        <w:spacing w:after="0"/>
        <w:ind w:left="0"/>
        <w:jc w:val="both"/>
      </w:pPr>
      <w:r>
        <w:rPr>
          <w:rFonts w:ascii="Times New Roman"/>
          <w:b w:val="false"/>
          <w:i w:val="false"/>
          <w:color w:val="000000"/>
          <w:sz w:val="28"/>
        </w:rPr>
        <w:t>
      22.      Andrès E, Zulfiqar AA, Vogel T. State of the art review: oral and nasal vitamin B12 therapy in the elderly. QJM. 2020 Jan 1;113(1):5-15. doi: 10.1093/qjmed/hcz046. PMID: 30796433.</w:t>
      </w:r>
    </w:p>
    <w:bookmarkEnd w:id="1292"/>
    <w:bookmarkStart w:name="z1930" w:id="1293"/>
    <w:p>
      <w:pPr>
        <w:spacing w:after="0"/>
        <w:ind w:left="0"/>
        <w:jc w:val="both"/>
      </w:pPr>
      <w:r>
        <w:rPr>
          <w:rFonts w:ascii="Times New Roman"/>
          <w:b w:val="false"/>
          <w:i w:val="false"/>
          <w:color w:val="000000"/>
          <w:sz w:val="28"/>
        </w:rPr>
        <w:t>
      23.      Green R, Allen LH, Bjørke-Monsen AL, Brito A, Guéant JL, Miller JW, Molloy AM, Nexo E, Stabler S, Toh BH, Ueland PM, Yajnik C. Vitamin B</w:t>
      </w:r>
      <w:r>
        <w:rPr>
          <w:rFonts w:ascii="Times New Roman"/>
          <w:b w:val="false"/>
          <w:i w:val="false"/>
          <w:color w:val="000000"/>
          <w:vertAlign w:val="subscript"/>
        </w:rPr>
        <w:t>12</w:t>
      </w:r>
      <w:r>
        <w:rPr>
          <w:rFonts w:ascii="Times New Roman"/>
          <w:b w:val="false"/>
          <w:i w:val="false"/>
          <w:color w:val="000000"/>
          <w:sz w:val="28"/>
        </w:rPr>
        <w:t> deficiency. Nat Rev Dis Primers. 2017 Jun 29;3:17040. doi: 10.1038/nrdp.2017.40. Erratum in: Nat Rev Dis Primers. 2017 Jul 20;3:17054. PMID: 28660890.</w:t>
      </w:r>
    </w:p>
    <w:bookmarkEnd w:id="1293"/>
    <w:bookmarkStart w:name="z1931" w:id="1294"/>
    <w:p>
      <w:pPr>
        <w:spacing w:after="0"/>
        <w:ind w:left="0"/>
        <w:jc w:val="both"/>
      </w:pPr>
      <w:r>
        <w:rPr>
          <w:rFonts w:ascii="Times New Roman"/>
          <w:b w:val="false"/>
          <w:i w:val="false"/>
          <w:color w:val="000000"/>
          <w:sz w:val="28"/>
        </w:rPr>
        <w:t>
      24.      Baik HW, Russell RM. Vitamin B12 deficiency in the elderly. Annu Rev Nutr. 1999;19:357-77. doi: 10.1146/annurev.nutr.19.1.357. PMID: 10448529.</w:t>
      </w:r>
    </w:p>
    <w:bookmarkEnd w:id="1294"/>
    <w:bookmarkStart w:name="z1932" w:id="1295"/>
    <w:p>
      <w:pPr>
        <w:spacing w:after="0"/>
        <w:ind w:left="0"/>
        <w:jc w:val="both"/>
      </w:pPr>
      <w:r>
        <w:rPr>
          <w:rFonts w:ascii="Times New Roman"/>
          <w:b w:val="false"/>
          <w:i w:val="false"/>
          <w:color w:val="000000"/>
          <w:sz w:val="28"/>
        </w:rPr>
        <w:t>
      25.      Martinez Estrada KM, Cadabal Rodriguez T, Miguens Blanco I, García Méndez L. Manifestaciones neurológicas por déficit aislado de vitamina B12 [Neurological signs due to isolated vitamin B12 deficiency]. Semergen. 2013 Jul-Aug;39(5):e8-11. Spanish. doi: 10.1016/j.semerg.2012.06.006. Epub 2012 Aug 11. PMID: 23834987.</w:t>
      </w:r>
    </w:p>
    <w:bookmarkEnd w:id="1295"/>
    <w:bookmarkStart w:name="z1933" w:id="1296"/>
    <w:p>
      <w:pPr>
        <w:spacing w:after="0"/>
        <w:ind w:left="0"/>
        <w:jc w:val="both"/>
      </w:pPr>
      <w:r>
        <w:rPr>
          <w:rFonts w:ascii="Times New Roman"/>
          <w:b w:val="false"/>
          <w:i w:val="false"/>
          <w:color w:val="000000"/>
          <w:sz w:val="28"/>
        </w:rPr>
        <w:t>
      26.      Harmandar FA, Dolu S, Çekin AH. Role of Pernicious Anemia in Patients Admitted to Internal Medicine with Vitamin B12 Deficiency and Oral Replacement Therapy as a Treatment Option. Clin Lab. 2020 Mar 1;66(3). doi: 10.7754/Clin.Lab.2019.190809. PMID: 32162860.</w:t>
      </w:r>
    </w:p>
    <w:bookmarkEnd w:id="1296"/>
    <w:bookmarkStart w:name="z1934" w:id="1297"/>
    <w:p>
      <w:pPr>
        <w:spacing w:after="0"/>
        <w:ind w:left="0"/>
        <w:jc w:val="both"/>
      </w:pPr>
      <w:r>
        <w:rPr>
          <w:rFonts w:ascii="Times New Roman"/>
          <w:b w:val="false"/>
          <w:i w:val="false"/>
          <w:color w:val="000000"/>
          <w:sz w:val="28"/>
        </w:rPr>
        <w:t>
      27.      Dahele A, Ghosh S. Vitamin B12 deficiency in untreated celiac disease. Am J Gastroenterol. 2001 Mar;96(3):745-50. doi: 10.1111/j.1572-0241.2001.03616.x. PMID: 11280545.</w:t>
      </w:r>
    </w:p>
    <w:bookmarkEnd w:id="1297"/>
    <w:bookmarkStart w:name="z1935" w:id="1298"/>
    <w:p>
      <w:pPr>
        <w:spacing w:after="0"/>
        <w:ind w:left="0"/>
        <w:jc w:val="both"/>
      </w:pPr>
      <w:r>
        <w:rPr>
          <w:rFonts w:ascii="Times New Roman"/>
          <w:b w:val="false"/>
          <w:i w:val="false"/>
          <w:color w:val="000000"/>
          <w:sz w:val="28"/>
        </w:rPr>
        <w:t>
      28.      Martín-Masot R, Nestares MT, Diaz-Castro J, López-Aliaga I, Alférez MJM, Moreno-Fernandez J, Maldonado J. Multifactorial Etiology of Anemia in Celiac Disease and Effect of Gluten-Free Diet: A Comprehensive Review. Nutrients. 2019 Oct 23;11(11):2557. doi: 10.3390/nu11112557. PMID: 31652803; PMCID: PMC6893537.</w:t>
      </w:r>
    </w:p>
    <w:bookmarkEnd w:id="1298"/>
    <w:bookmarkStart w:name="z1936" w:id="1299"/>
    <w:p>
      <w:pPr>
        <w:spacing w:after="0"/>
        <w:ind w:left="0"/>
        <w:jc w:val="both"/>
      </w:pPr>
      <w:r>
        <w:rPr>
          <w:rFonts w:ascii="Times New Roman"/>
          <w:b w:val="false"/>
          <w:i w:val="false"/>
          <w:color w:val="000000"/>
          <w:sz w:val="28"/>
        </w:rPr>
        <w:t>
      29.      Langan RC, Goodbred AJ. Vitamin B12 Deficiency: Recognition and Management. Am Fam Physician. 2017 Sep 15;96(6):384-389. PMID: 28925645.</w:t>
      </w:r>
    </w:p>
    <w:bookmarkEnd w:id="1299"/>
    <w:bookmarkStart w:name="z1937" w:id="1300"/>
    <w:p>
      <w:pPr>
        <w:spacing w:after="0"/>
        <w:ind w:left="0"/>
        <w:jc w:val="both"/>
      </w:pPr>
      <w:r>
        <w:rPr>
          <w:rFonts w:ascii="Times New Roman"/>
          <w:b w:val="false"/>
          <w:i w:val="false"/>
          <w:color w:val="000000"/>
          <w:sz w:val="28"/>
        </w:rPr>
        <w:t>
      30.      Serin HM, Arslan EA. Neurological symptoms of vitamin B12 deficiency: analysis of pediatric patients. Acta Clin Croat. 2019 Jun;58(2):295-302. doi: 10.20471/acc.2019.58.02.13. PMID: 31819326; PMCID: PMC6884369.</w:t>
      </w:r>
    </w:p>
    <w:bookmarkEnd w:id="1300"/>
    <w:bookmarkStart w:name="z1938" w:id="1301"/>
    <w:p>
      <w:pPr>
        <w:spacing w:after="0"/>
        <w:ind w:left="0"/>
        <w:jc w:val="both"/>
      </w:pPr>
      <w:r>
        <w:rPr>
          <w:rFonts w:ascii="Times New Roman"/>
          <w:b w:val="false"/>
          <w:i w:val="false"/>
          <w:color w:val="000000"/>
          <w:sz w:val="28"/>
        </w:rPr>
        <w:t>
      31.      Akcaboy M, Malbora B, Zorlu P, Altınel E, Oguz MM, Senel S. Vitamin B12 Deficiency in Infants. Indian J Pediatr. 2015 Jul;82(7):619-24. doi: 10.1007/s12098-015-1725-3. Epub 2015 Apr 5. PMID: 25840526.</w:t>
      </w:r>
    </w:p>
    <w:bookmarkEnd w:id="1301"/>
    <w:bookmarkStart w:name="z1939" w:id="1302"/>
    <w:p>
      <w:pPr>
        <w:spacing w:after="0"/>
        <w:ind w:left="0"/>
        <w:jc w:val="both"/>
      </w:pPr>
      <w:r>
        <w:rPr>
          <w:rFonts w:ascii="Times New Roman"/>
          <w:b w:val="false"/>
          <w:i w:val="false"/>
          <w:color w:val="000000"/>
          <w:sz w:val="28"/>
        </w:rPr>
        <w:t>
      32.      Rodriguez NM, Shackelford K. Pernicious Anemia. 2021 Jul 7. In: StatPearls [Internet]. Treasure Island (FL): StatPearls Publishing; 2021 Jan–. PMID: 31082033.</w:t>
      </w:r>
    </w:p>
    <w:bookmarkEnd w:id="1302"/>
    <w:bookmarkStart w:name="z1940" w:id="1303"/>
    <w:p>
      <w:pPr>
        <w:spacing w:after="0"/>
        <w:ind w:left="0"/>
        <w:jc w:val="both"/>
      </w:pPr>
      <w:r>
        <w:rPr>
          <w:rFonts w:ascii="Times New Roman"/>
          <w:b w:val="false"/>
          <w:i w:val="false"/>
          <w:color w:val="000000"/>
          <w:sz w:val="28"/>
        </w:rPr>
        <w:t>
      33.      Hoffbrand AV, Jackson BF. Correction of the DNA synthesis defect in vitamin B12 deficiency by tetrahydrofolate: evidence in favour of the methyl-folate trap hypothesis as the cause of megaloblastic anaemia in vitamin B12 deficiency. Br J Haematol. 1993 Apr;83(4):643-7. doi: 10.1111/j.1365-2141.1993.tb04704.x. PMID: 8518179.</w:t>
      </w:r>
    </w:p>
    <w:bookmarkEnd w:id="1303"/>
    <w:bookmarkStart w:name="z1941" w:id="1304"/>
    <w:p>
      <w:pPr>
        <w:spacing w:after="0"/>
        <w:ind w:left="0"/>
        <w:jc w:val="both"/>
      </w:pPr>
      <w:r>
        <w:rPr>
          <w:rFonts w:ascii="Times New Roman"/>
          <w:b w:val="false"/>
          <w:i w:val="false"/>
          <w:color w:val="000000"/>
          <w:sz w:val="28"/>
        </w:rPr>
        <w:t>
      34.      Taheri MR, Wickremasinghe RG, Jackson BF, Hoffbrand AV. The effect of folate analogues and vitamin B12 on provision of thymine nucleotides for DNA synthesis in megaloblastic anemia. Blood. 1982 Mar;59(3):634-40. PMID: 6977386.</w:t>
      </w:r>
    </w:p>
    <w:bookmarkEnd w:id="1304"/>
    <w:bookmarkStart w:name="z1942" w:id="1305"/>
    <w:p>
      <w:pPr>
        <w:spacing w:after="0"/>
        <w:ind w:left="0"/>
        <w:jc w:val="both"/>
      </w:pPr>
      <w:r>
        <w:rPr>
          <w:rFonts w:ascii="Times New Roman"/>
          <w:b w:val="false"/>
          <w:i w:val="false"/>
          <w:color w:val="000000"/>
          <w:sz w:val="28"/>
        </w:rPr>
        <w:t>
      35.      van der Wal HH, Comin-Colet J, Klip IT, Enjuanes C, Grote Beverborg N, Voors AA, Banasiak W, van Veldhuisen DJ, Bruguera J, Ponikowski P, Jankowska EA, van der Meer P. Vitamin B12 and folate deficiency in chronic heart failure. Heart. 2015 Feb;101(4):302-10. doi: 10.1136/heartjnl-2014-306022. Epub 2014 Oct 16. PMID: 25324534.</w:t>
      </w:r>
    </w:p>
    <w:bookmarkEnd w:id="1305"/>
    <w:bookmarkStart w:name="z1943" w:id="1306"/>
    <w:p>
      <w:pPr>
        <w:spacing w:after="0"/>
        <w:ind w:left="0"/>
        <w:jc w:val="both"/>
      </w:pPr>
      <w:r>
        <w:rPr>
          <w:rFonts w:ascii="Times New Roman"/>
          <w:b w:val="false"/>
          <w:i w:val="false"/>
          <w:color w:val="000000"/>
          <w:sz w:val="28"/>
        </w:rPr>
        <w:t xml:space="preserve">
      36.      Reynolds E. Vitamin B12, folic acid, and the nervous system. Lancet Neurol. 2006 Nov;5(11):949-60. doi: 10.1016/S1474-4422(06)70598-1. PMID: 17052662. </w:t>
      </w:r>
    </w:p>
    <w:bookmarkEnd w:id="1306"/>
    <w:bookmarkStart w:name="z1944" w:id="1307"/>
    <w:p>
      <w:pPr>
        <w:spacing w:after="0"/>
        <w:ind w:left="0"/>
        <w:jc w:val="both"/>
      </w:pPr>
      <w:r>
        <w:rPr>
          <w:rFonts w:ascii="Times New Roman"/>
          <w:b w:val="false"/>
          <w:i w:val="false"/>
          <w:color w:val="000000"/>
          <w:sz w:val="28"/>
        </w:rPr>
        <w:t>
      37.      Moore E, Mander A, Ames D, Carne R, Sanders K, Watters D. Cognitive impairment and vitamin B12: a review. Int Psychogeriatr. 2012 Apr;24(4):541-56. doi: 10.1017/S1041610211002511. Epub 2012 Jan 6. PMID: 22221769.</w:t>
      </w:r>
    </w:p>
    <w:bookmarkEnd w:id="1307"/>
    <w:bookmarkStart w:name="z1945" w:id="1308"/>
    <w:p>
      <w:pPr>
        <w:spacing w:after="0"/>
        <w:ind w:left="0"/>
        <w:jc w:val="both"/>
      </w:pPr>
      <w:r>
        <w:rPr>
          <w:rFonts w:ascii="Times New Roman"/>
          <w:b w:val="false"/>
          <w:i w:val="false"/>
          <w:color w:val="000000"/>
          <w:sz w:val="28"/>
        </w:rPr>
        <w:t>
      38.      Lukaski HC. Vitamin and mineral status: effects on physical performance. Nutrition. 2004 Jul-Aug;20(7-8):632-44. doi: 10.1016/j.nut.2004.04.001. PMID: 15212745.</w:t>
      </w:r>
    </w:p>
    <w:bookmarkEnd w:id="1308"/>
    <w:bookmarkStart w:name="z1946" w:id="1309"/>
    <w:p>
      <w:pPr>
        <w:spacing w:after="0"/>
        <w:ind w:left="0"/>
        <w:jc w:val="both"/>
      </w:pPr>
      <w:r>
        <w:rPr>
          <w:rFonts w:ascii="Times New Roman"/>
          <w:b w:val="false"/>
          <w:i w:val="false"/>
          <w:color w:val="000000"/>
          <w:sz w:val="28"/>
        </w:rPr>
        <w:t xml:space="preserve">
      </w:t>
      </w:r>
      <w:r>
        <w:rPr>
          <w:rFonts w:ascii="Times New Roman"/>
          <w:b/>
          <w:i w:val="false"/>
          <w:color w:val="000000"/>
          <w:sz w:val="28"/>
        </w:rPr>
        <w:t>АСКОРБИН</w:t>
      </w:r>
      <w:r>
        <w:rPr>
          <w:rFonts w:ascii="Times New Roman"/>
          <w:b/>
          <w:i w:val="false"/>
          <w:color w:val="000000"/>
          <w:sz w:val="28"/>
        </w:rPr>
        <w:t xml:space="preserve"> ҚЫШҚЫЛЫ</w:t>
      </w:r>
    </w:p>
    <w:bookmarkEnd w:id="1309"/>
    <w:bookmarkStart w:name="z1947" w:id="1310"/>
    <w:p>
      <w:pPr>
        <w:spacing w:after="0"/>
        <w:ind w:left="0"/>
        <w:jc w:val="both"/>
      </w:pPr>
      <w:r>
        <w:rPr>
          <w:rFonts w:ascii="Times New Roman"/>
          <w:b w:val="false"/>
          <w:i w:val="false"/>
          <w:color w:val="000000"/>
          <w:sz w:val="28"/>
        </w:rPr>
        <w:t>
      1.      Padayatty SJ, Levine M. Vitamin C: the known and the unknown and Goldilocks. Oral Dis. 2016 Sep;22(6):463-93. doi: 10.1111/odi.12446. Epub 2016 Apr 14. PMID: 26808119; PMCID: PMC4959991.</w:t>
      </w:r>
    </w:p>
    <w:bookmarkEnd w:id="1310"/>
    <w:bookmarkStart w:name="z1948" w:id="1311"/>
    <w:p>
      <w:pPr>
        <w:spacing w:after="0"/>
        <w:ind w:left="0"/>
        <w:jc w:val="both"/>
      </w:pPr>
      <w:r>
        <w:rPr>
          <w:rFonts w:ascii="Times New Roman"/>
          <w:b w:val="false"/>
          <w:i w:val="false"/>
          <w:color w:val="000000"/>
          <w:sz w:val="28"/>
        </w:rPr>
        <w:t>
      2.      Chakraborthy A, Ramani P, Sherlin HJ, Premkumar P, Natesan A. Antioxidant and pro-oxidant activity of Vitamin C in oral environment. Indian J Dent Res. 2014 Jul-Aug;25(4):499-504. doi: 10.4103/0970-9290.142547. PMID: 25307916.</w:t>
      </w:r>
    </w:p>
    <w:bookmarkEnd w:id="1311"/>
    <w:bookmarkStart w:name="z1949" w:id="1312"/>
    <w:p>
      <w:pPr>
        <w:spacing w:after="0"/>
        <w:ind w:left="0"/>
        <w:jc w:val="both"/>
      </w:pPr>
      <w:r>
        <w:rPr>
          <w:rFonts w:ascii="Times New Roman"/>
          <w:b w:val="false"/>
          <w:i w:val="false"/>
          <w:color w:val="000000"/>
          <w:sz w:val="28"/>
        </w:rPr>
        <w:t>
      3.      Alkadi H. A Review on Free Radicals and Antioxidants. Infect Disord Drug Targets. 2020;20(1):16-26. doi: 10.2174/1871526518666180628124323. PMID: 29952268.</w:t>
      </w:r>
    </w:p>
    <w:bookmarkEnd w:id="1312"/>
    <w:bookmarkStart w:name="z1950" w:id="1313"/>
    <w:p>
      <w:pPr>
        <w:spacing w:after="0"/>
        <w:ind w:left="0"/>
        <w:jc w:val="both"/>
      </w:pPr>
      <w:r>
        <w:rPr>
          <w:rFonts w:ascii="Times New Roman"/>
          <w:b w:val="false"/>
          <w:i w:val="false"/>
          <w:color w:val="000000"/>
          <w:sz w:val="28"/>
        </w:rPr>
        <w:t>
      4.      Valko M, Rhodes CJ, Moncol J, Izakovic M, Mazur M. Free radicals, metals and antioxidants in oxidative stress-induced cancer. Chem Biol Interact. 2006 Mar 10;160(1):1-40. doi: 10.1016/j.cbi.2005.12.009. Epub 2006 Jan 23. PMID: 16430879.</w:t>
      </w:r>
    </w:p>
    <w:bookmarkEnd w:id="1313"/>
    <w:bookmarkStart w:name="z1951" w:id="1314"/>
    <w:p>
      <w:pPr>
        <w:spacing w:after="0"/>
        <w:ind w:left="0"/>
        <w:jc w:val="both"/>
      </w:pPr>
      <w:r>
        <w:rPr>
          <w:rFonts w:ascii="Times New Roman"/>
          <w:b w:val="false"/>
          <w:i w:val="false"/>
          <w:color w:val="000000"/>
          <w:sz w:val="28"/>
        </w:rPr>
        <w:t>
      5.      Moores J. Vitamin C: a wound healing perspective. Br J Community Nurs. 2013 Dec;Suppl:S6, S8-11. doi: 10.12968/bjcn.2013.18.sup12.s6. PMID: 24796079.</w:t>
      </w:r>
    </w:p>
    <w:bookmarkEnd w:id="1314"/>
    <w:bookmarkStart w:name="z1952" w:id="1315"/>
    <w:p>
      <w:pPr>
        <w:spacing w:after="0"/>
        <w:ind w:left="0"/>
        <w:jc w:val="both"/>
      </w:pPr>
      <w:r>
        <w:rPr>
          <w:rFonts w:ascii="Times New Roman"/>
          <w:b w:val="false"/>
          <w:i w:val="false"/>
          <w:color w:val="000000"/>
          <w:sz w:val="28"/>
        </w:rPr>
        <w:t>
      6.      Lynch SR, Cook JD. Interaction of vitamin C and iron. Ann N Y Acad Sci. 1980;355:32-44. doi: 10.1111/j.1749-6632.1980.tb21325.x. PMID: 6940487.</w:t>
      </w:r>
    </w:p>
    <w:bookmarkEnd w:id="1315"/>
    <w:bookmarkStart w:name="z1953" w:id="1316"/>
    <w:p>
      <w:pPr>
        <w:spacing w:after="0"/>
        <w:ind w:left="0"/>
        <w:jc w:val="both"/>
      </w:pPr>
      <w:r>
        <w:rPr>
          <w:rFonts w:ascii="Times New Roman"/>
          <w:b w:val="false"/>
          <w:i w:val="false"/>
          <w:color w:val="000000"/>
          <w:sz w:val="28"/>
        </w:rPr>
        <w:t>
      7.      Carr AC, Maggini S. Vitamin C and Immune Function. Nutrients. 2017 Nov 3;9(11):1211. doi: 10.3390/nu9111211. PMID: 29099763; PMCID: PMC5707683.</w:t>
      </w:r>
    </w:p>
    <w:bookmarkEnd w:id="1316"/>
    <w:bookmarkStart w:name="z1954" w:id="1317"/>
    <w:p>
      <w:pPr>
        <w:spacing w:after="0"/>
        <w:ind w:left="0"/>
        <w:jc w:val="both"/>
      </w:pPr>
      <w:r>
        <w:rPr>
          <w:rFonts w:ascii="Times New Roman"/>
          <w:b w:val="false"/>
          <w:i w:val="false"/>
          <w:color w:val="000000"/>
          <w:sz w:val="28"/>
        </w:rPr>
        <w:t>
      8.      Abdullah M, Jamil RT, Attia FN. Vitamin C (Ascorbic Acid). 2021 Jun 15. In: StatPearls [Internet]. Treasure Island (FL): StatPearls Publishing; 2021 Jan–. PMID: 29763052.</w:t>
      </w:r>
    </w:p>
    <w:bookmarkEnd w:id="1317"/>
    <w:bookmarkStart w:name="z1955" w:id="1318"/>
    <w:p>
      <w:pPr>
        <w:spacing w:after="0"/>
        <w:ind w:left="0"/>
        <w:jc w:val="both"/>
      </w:pPr>
      <w:r>
        <w:rPr>
          <w:rFonts w:ascii="Times New Roman"/>
          <w:b w:val="false"/>
          <w:i w:val="false"/>
          <w:color w:val="000000"/>
          <w:sz w:val="28"/>
        </w:rPr>
        <w:t>
      9.      Valdés F. Vitamina C [Vitamin C]. Actas Dermosifiliogr. 2006 Nov;97(9):557-68. Spanish. doi: 10.1016/s0001-7310(06)73466-4. PMID: 17173758.</w:t>
      </w:r>
    </w:p>
    <w:bookmarkEnd w:id="1318"/>
    <w:bookmarkStart w:name="z1956" w:id="1319"/>
    <w:p>
      <w:pPr>
        <w:spacing w:after="0"/>
        <w:ind w:left="0"/>
        <w:jc w:val="both"/>
      </w:pPr>
      <w:r>
        <w:rPr>
          <w:rFonts w:ascii="Times New Roman"/>
          <w:b w:val="false"/>
          <w:i w:val="false"/>
          <w:color w:val="000000"/>
          <w:sz w:val="28"/>
        </w:rPr>
        <w:t>
      10.      Kosheleva OV, Kodentsova VM. [Vitamin C in fruits and vegetables]. Vopr Pitan. 2013;82(3):45-52. Russian. PMID: 24006751.</w:t>
      </w:r>
    </w:p>
    <w:bookmarkEnd w:id="1319"/>
    <w:bookmarkStart w:name="z1957" w:id="1320"/>
    <w:p>
      <w:pPr>
        <w:spacing w:after="0"/>
        <w:ind w:left="0"/>
        <w:jc w:val="both"/>
      </w:pPr>
      <w:r>
        <w:rPr>
          <w:rFonts w:ascii="Times New Roman"/>
          <w:b w:val="false"/>
          <w:i w:val="false"/>
          <w:color w:val="000000"/>
          <w:sz w:val="28"/>
        </w:rPr>
        <w:t>
      11.      Grillot J, Ait S, Bergoin C, Couronne T, Blond E, Peraldi C, Barnoud D, Chambrier C, Lauverjat M. Vitamin C in Home Parenteral Nutrition: A Need for Monitoring. Nutrients. 2020 Jun 3;12(6):1667. doi: 10.3390/nu12061667. PMID: 32503297; PMCID: PMC7352530.</w:t>
      </w:r>
    </w:p>
    <w:bookmarkEnd w:id="1320"/>
    <w:bookmarkStart w:name="z1958" w:id="1321"/>
    <w:p>
      <w:pPr>
        <w:spacing w:after="0"/>
        <w:ind w:left="0"/>
        <w:jc w:val="both"/>
      </w:pPr>
      <w:r>
        <w:rPr>
          <w:rFonts w:ascii="Times New Roman"/>
          <w:b w:val="false"/>
          <w:i w:val="false"/>
          <w:color w:val="000000"/>
          <w:sz w:val="28"/>
        </w:rPr>
        <w:t>
      12.      Lykkesfeldt J, Michels AJ, Frei B. Vitamin C. Adv Nutr. 2014 Jan 1;5(1):16-8. doi: 10.3945/an.113.005157. PMID: 24425716; PMCID: PMC3884093.</w:t>
      </w:r>
    </w:p>
    <w:bookmarkEnd w:id="1321"/>
    <w:bookmarkStart w:name="z1959" w:id="1322"/>
    <w:p>
      <w:pPr>
        <w:spacing w:after="0"/>
        <w:ind w:left="0"/>
        <w:jc w:val="both"/>
      </w:pPr>
      <w:r>
        <w:rPr>
          <w:rFonts w:ascii="Times New Roman"/>
          <w:b w:val="false"/>
          <w:i w:val="false"/>
          <w:color w:val="000000"/>
          <w:sz w:val="28"/>
        </w:rPr>
        <w:t>
      13.      Lykkesfeldt J, Michels AJ, Frei B. Vitamin C. Adv Nutr. 2014 Jan 1;5(1):16-8. doi: 10.3945/an.113.005157. PMID: 24425716; PMCID: PMC3884093.</w:t>
      </w:r>
    </w:p>
    <w:bookmarkEnd w:id="1322"/>
    <w:bookmarkStart w:name="z1960" w:id="1323"/>
    <w:p>
      <w:pPr>
        <w:spacing w:after="0"/>
        <w:ind w:left="0"/>
        <w:jc w:val="both"/>
      </w:pPr>
      <w:r>
        <w:rPr>
          <w:rFonts w:ascii="Times New Roman"/>
          <w:b w:val="false"/>
          <w:i w:val="false"/>
          <w:color w:val="000000"/>
          <w:sz w:val="28"/>
        </w:rPr>
        <w:t>
      14.      Erinoso HO, Hoare S, Weaver LT. Is cow's milk suitable for the dietary supplementation of rural Gambian children? 2. Patterns of cow's milk intake. Ann Trop Paediatr. 1992;12(4):367-73. doi: 10.1080/02724936.1992.11747601. PMID: 1283665.</w:t>
      </w:r>
    </w:p>
    <w:bookmarkEnd w:id="1323"/>
    <w:bookmarkStart w:name="z1961" w:id="1324"/>
    <w:p>
      <w:pPr>
        <w:spacing w:after="0"/>
        <w:ind w:left="0"/>
        <w:jc w:val="both"/>
      </w:pPr>
      <w:r>
        <w:rPr>
          <w:rFonts w:ascii="Times New Roman"/>
          <w:b w:val="false"/>
          <w:i w:val="false"/>
          <w:color w:val="000000"/>
          <w:sz w:val="28"/>
        </w:rPr>
        <w:t>
      15.      Fain O. Carences en vitamine C [Vitamin C deficiency]. Rev Med Interne. 2004 Dec;25(12):872-80. French. doi: 10.1016/j.revmed.2004.03.009. PMID: 15582167.</w:t>
      </w:r>
    </w:p>
    <w:bookmarkEnd w:id="1324"/>
    <w:bookmarkStart w:name="z1962" w:id="1325"/>
    <w:p>
      <w:pPr>
        <w:spacing w:after="0"/>
        <w:ind w:left="0"/>
        <w:jc w:val="both"/>
      </w:pPr>
      <w:r>
        <w:rPr>
          <w:rFonts w:ascii="Times New Roman"/>
          <w:b w:val="false"/>
          <w:i w:val="false"/>
          <w:color w:val="000000"/>
          <w:sz w:val="28"/>
        </w:rPr>
        <w:t>
      16.      Carr AC, Rosengrave PC, Bayer S, Chambers S, Mehrtens J, Shaw GM. Hypovitaminosis C and vitamin C deficiency in critically ill patients despite recommended enteral and parenteral intakes. Crit Care. 2017 Dec 11;21(1):300. doi: 10.1186/s13054-017-1891-y. PMID: 29228951; PMCID: PMC5725835.</w:t>
      </w:r>
    </w:p>
    <w:bookmarkEnd w:id="1325"/>
    <w:bookmarkStart w:name="z1963" w:id="1326"/>
    <w:p>
      <w:pPr>
        <w:spacing w:after="0"/>
        <w:ind w:left="0"/>
        <w:jc w:val="both"/>
      </w:pPr>
      <w:r>
        <w:rPr>
          <w:rFonts w:ascii="Times New Roman"/>
          <w:b w:val="false"/>
          <w:i w:val="false"/>
          <w:color w:val="000000"/>
          <w:sz w:val="28"/>
        </w:rPr>
        <w:t>
      17.      Hemilä H. Vitamin C and Infections. Nutrients. 2017 Mar 29;9(4):339. doi: 10.3390/nu9040339. PMID: 28353648; PMCID: PMC5409678.</w:t>
      </w:r>
    </w:p>
    <w:bookmarkEnd w:id="1326"/>
    <w:bookmarkStart w:name="z1964" w:id="1327"/>
    <w:p>
      <w:pPr>
        <w:spacing w:after="0"/>
        <w:ind w:left="0"/>
        <w:jc w:val="both"/>
      </w:pPr>
      <w:r>
        <w:rPr>
          <w:rFonts w:ascii="Times New Roman"/>
          <w:b w:val="false"/>
          <w:i w:val="false"/>
          <w:color w:val="000000"/>
          <w:sz w:val="28"/>
        </w:rPr>
        <w:t>
      18.      Johnston CS, Barkyoumb GM, Schumacher SS. Vitamin C supplementation slightly improves physical activity levels and reduces cold incidence in men with marginal vitamin C status: a randomized controlled trial. Nutrients. 2014 Jul 9;6(7):2572-83. doi: 10.3390/nu6072572. PMID: 25010554; PMCID: PMC4113757.</w:t>
      </w:r>
    </w:p>
    <w:bookmarkEnd w:id="1327"/>
    <w:bookmarkStart w:name="z1965" w:id="1328"/>
    <w:p>
      <w:pPr>
        <w:spacing w:after="0"/>
        <w:ind w:left="0"/>
        <w:jc w:val="both"/>
      </w:pPr>
      <w:r>
        <w:rPr>
          <w:rFonts w:ascii="Times New Roman"/>
          <w:b w:val="false"/>
          <w:i w:val="false"/>
          <w:color w:val="000000"/>
          <w:sz w:val="28"/>
        </w:rPr>
        <w:t>
      19.      Valdés F. Vitamina C [Vitamin C]. Actas Dermosifiliogr. 2006 Nov;97(9):557-68. Spanish. doi: 10.1016/s0001-7310(06)73466-4. PMID: 17173758.</w:t>
      </w:r>
    </w:p>
    <w:bookmarkEnd w:id="1328"/>
    <w:bookmarkStart w:name="z1966" w:id="1329"/>
    <w:p>
      <w:pPr>
        <w:spacing w:after="0"/>
        <w:ind w:left="0"/>
        <w:jc w:val="both"/>
      </w:pPr>
      <w:r>
        <w:rPr>
          <w:rFonts w:ascii="Times New Roman"/>
          <w:b w:val="false"/>
          <w:i w:val="false"/>
          <w:color w:val="000000"/>
          <w:sz w:val="28"/>
        </w:rPr>
        <w:t>
      20.      Hahn T, Adams W, Williams K. Is vitamin C enough? A case report of scurvy in a five-year-old girl and review of the literature. BMC Pediatr. 2019 Mar 8;19(1):74. doi: 10.1186/s12887-019-1437-3. Erratum in: BMC Pediatr. 2019 May 16;19(1):151. PMID: 30849951; PMCID: PMC6408840.</w:t>
      </w:r>
    </w:p>
    <w:bookmarkEnd w:id="1329"/>
    <w:bookmarkStart w:name="z1967" w:id="1330"/>
    <w:p>
      <w:pPr>
        <w:spacing w:after="0"/>
        <w:ind w:left="0"/>
        <w:jc w:val="both"/>
      </w:pPr>
      <w:r>
        <w:rPr>
          <w:rFonts w:ascii="Times New Roman"/>
          <w:b w:val="false"/>
          <w:i w:val="false"/>
          <w:color w:val="000000"/>
          <w:sz w:val="28"/>
        </w:rPr>
        <w:t>
      21.      Hirschmann JV, Raugi GJ. Adult scurvy. J Am Acad Dermatol. 1999 Dec;41(6):895-906; quiz 907-10. doi: 10.1016/s0190-9622(99)70244-6. PMID: 10570371.</w:t>
      </w:r>
    </w:p>
    <w:bookmarkEnd w:id="1330"/>
    <w:bookmarkStart w:name="z1968" w:id="1331"/>
    <w:p>
      <w:pPr>
        <w:spacing w:after="0"/>
        <w:ind w:left="0"/>
        <w:jc w:val="both"/>
      </w:pPr>
      <w:r>
        <w:rPr>
          <w:rFonts w:ascii="Times New Roman"/>
          <w:b w:val="false"/>
          <w:i w:val="false"/>
          <w:color w:val="000000"/>
          <w:sz w:val="28"/>
        </w:rPr>
        <w:t>
      22.      Cimmino L, Neel BG, Aifantis I. Vitamin C in Stem Cell Reprogramming and Cancer. Trends Cell Biol. 2018 Sep;28(9):698-708. doi: 10.1016/j.tcb.2018.04.001. Epub 2018 Apr 30. PMID: 29724526; PMCID: PMC6102081.</w:t>
      </w:r>
    </w:p>
    <w:bookmarkEnd w:id="1331"/>
    <w:bookmarkStart w:name="z1969" w:id="1332"/>
    <w:p>
      <w:pPr>
        <w:spacing w:after="0"/>
        <w:ind w:left="0"/>
        <w:jc w:val="both"/>
      </w:pPr>
      <w:r>
        <w:rPr>
          <w:rFonts w:ascii="Times New Roman"/>
          <w:b w:val="false"/>
          <w:i w:val="false"/>
          <w:color w:val="000000"/>
          <w:sz w:val="28"/>
        </w:rPr>
        <w:t>
      23.      Klimant E, Wright H, Rubin D, Seely D, Markman M. Intravenous vitamin C in the supportive care of cancer patients: a review and rational approach. Curr Oncol. 2018 Apr;25(2):139-148. doi: 10.3747/co.25.3790. Epub 2018 Apr 30. PMID: 29719430; PMCID: PMC5927785.</w:t>
      </w:r>
    </w:p>
    <w:bookmarkEnd w:id="1332"/>
    <w:bookmarkStart w:name="z1970" w:id="1333"/>
    <w:p>
      <w:pPr>
        <w:spacing w:after="0"/>
        <w:ind w:left="0"/>
        <w:jc w:val="both"/>
      </w:pPr>
      <w:r>
        <w:rPr>
          <w:rFonts w:ascii="Times New Roman"/>
          <w:b w:val="false"/>
          <w:i w:val="false"/>
          <w:color w:val="000000"/>
          <w:sz w:val="28"/>
        </w:rPr>
        <w:t>
      24.      Fritz H, Flower G, Weeks L, Cooley K, Callachan M, McGowan J, Skidmore B, Kirchner L, Seely D. Intravenous Vitamin C and Cancer: A Systematic Review. Integr Cancer Ther. 2014 Jul;13(4):280-300. doi: 10.1177/1534735414534463. Epub 2014 May 26. PMID: 24867961.</w:t>
      </w:r>
    </w:p>
    <w:bookmarkEnd w:id="1333"/>
    <w:bookmarkStart w:name="z1971" w:id="1334"/>
    <w:p>
      <w:pPr>
        <w:spacing w:after="0"/>
        <w:ind w:left="0"/>
        <w:jc w:val="both"/>
      </w:pPr>
      <w:r>
        <w:rPr>
          <w:rFonts w:ascii="Times New Roman"/>
          <w:b w:val="false"/>
          <w:i w:val="false"/>
          <w:color w:val="000000"/>
          <w:sz w:val="28"/>
        </w:rPr>
        <w:t>
      25.      Jacobs C, Hutton B, Ng T, Shorr R, Clemons M. Is there a role for oral or intravenous ascorbate (vitamin C) in treating patients with cancer? A systematic review. Oncologist. 2015 Feb;20(2):210-23. doi: 10.1634/theoncologist.2014-0381. Epub 2015 Jan 19. PMID: 25601965; PMCID: PMC4319640.</w:t>
      </w:r>
    </w:p>
    <w:bookmarkEnd w:id="1334"/>
    <w:bookmarkStart w:name="z1972" w:id="1335"/>
    <w:p>
      <w:pPr>
        <w:spacing w:after="0"/>
        <w:ind w:left="0"/>
        <w:jc w:val="both"/>
      </w:pPr>
      <w:r>
        <w:rPr>
          <w:rFonts w:ascii="Times New Roman"/>
          <w:b w:val="false"/>
          <w:i w:val="false"/>
          <w:color w:val="000000"/>
          <w:sz w:val="28"/>
        </w:rPr>
        <w:t>
      26.      Magrì A, Germano G, Lorenzato A, Lamba S, Chilà R, Montone M, Amodio V, Ceruti T, Sassi F, Arena S, Abrignani S, D'Incalci M, Zucchetti M, Di Nicolantonio F, Bardelli A. High-dose vitamin C enhances cancer immunotherapy. Sci Transl Med. 2020 Feb 26;12(532):eaay8707. doi: 10.1126/scitranslmed.aay8707. PMID: 32102933.</w:t>
      </w:r>
    </w:p>
    <w:bookmarkEnd w:id="1335"/>
    <w:bookmarkStart w:name="z1973" w:id="1336"/>
    <w:p>
      <w:pPr>
        <w:spacing w:after="0"/>
        <w:ind w:left="0"/>
        <w:jc w:val="both"/>
      </w:pPr>
      <w:r>
        <w:rPr>
          <w:rFonts w:ascii="Times New Roman"/>
          <w:b w:val="false"/>
          <w:i w:val="false"/>
          <w:color w:val="000000"/>
          <w:sz w:val="28"/>
        </w:rPr>
        <w:t>
      27.      Blaszczak W, Barczak W, Masternak J, Kopczyński P, Zhitkovich A, Rubiś B. Vitamin C as a Modulator of the Response to Cancer Therapy. Molecules. 2019 Jan 28;24(3):453. doi: 10.3390/molecules24030453. PMID: 30695991; PMCID: PMC6384696.</w:t>
      </w:r>
    </w:p>
    <w:bookmarkEnd w:id="1336"/>
    <w:bookmarkStart w:name="z1974" w:id="1337"/>
    <w:p>
      <w:pPr>
        <w:spacing w:after="0"/>
        <w:ind w:left="0"/>
        <w:jc w:val="both"/>
      </w:pPr>
      <w:r>
        <w:rPr>
          <w:rFonts w:ascii="Times New Roman"/>
          <w:b w:val="false"/>
          <w:i w:val="false"/>
          <w:color w:val="000000"/>
          <w:sz w:val="28"/>
        </w:rPr>
        <w:t>
      28.      Granger M, Eck P. Dietary Vitamin C in Human Health. Adv Food Nutr Res. 2018;83:281-310. doi: 10.1016/bs.afnr.2017.11.006. Epub 2018 Feb 16. PMID: 29477224.</w:t>
      </w:r>
    </w:p>
    <w:bookmarkEnd w:id="1337"/>
    <w:bookmarkStart w:name="z1975" w:id="1338"/>
    <w:p>
      <w:pPr>
        <w:spacing w:after="0"/>
        <w:ind w:left="0"/>
        <w:jc w:val="both"/>
      </w:pPr>
      <w:r>
        <w:rPr>
          <w:rFonts w:ascii="Times New Roman"/>
          <w:b w:val="false"/>
          <w:i w:val="false"/>
          <w:color w:val="000000"/>
          <w:sz w:val="28"/>
        </w:rPr>
        <w:t>
      29.      Grosso G, Bei R, Mistretta A, Marventano S, Calabrese G, Masuelli L, Giganti MG, Modesti A, Galvano F, Gazzolo D. Effects of vitamin C on health: a review of evidence. Front Biosci (Landmark Ed). 2013 Jun 1;18:1017-29. doi: 10.2741/4160. PMID: 23747864.</w:t>
      </w:r>
    </w:p>
    <w:bookmarkEnd w:id="1338"/>
    <w:bookmarkStart w:name="z1976" w:id="1339"/>
    <w:p>
      <w:pPr>
        <w:spacing w:after="0"/>
        <w:ind w:left="0"/>
        <w:jc w:val="both"/>
      </w:pPr>
      <w:r>
        <w:rPr>
          <w:rFonts w:ascii="Times New Roman"/>
          <w:b w:val="false"/>
          <w:i w:val="false"/>
          <w:color w:val="000000"/>
          <w:sz w:val="28"/>
        </w:rPr>
        <w:t>
      30.      Evans JR, Lawrenson JG. Antioxidant vitamin and mineral supplements for preventing age-related macular degeneration. Cochrane Database Syst Rev. 2017 Jul 30;7(7):CD000253. doi: 10.1002/14651858.CD000253.pub4. PMID: 28756617; PMCID: PMC6483250.</w:t>
      </w:r>
    </w:p>
    <w:bookmarkEnd w:id="1339"/>
    <w:bookmarkStart w:name="z1977" w:id="1340"/>
    <w:p>
      <w:pPr>
        <w:spacing w:after="0"/>
        <w:ind w:left="0"/>
        <w:jc w:val="both"/>
      </w:pPr>
      <w:r>
        <w:rPr>
          <w:rFonts w:ascii="Times New Roman"/>
          <w:b w:val="false"/>
          <w:i w:val="false"/>
          <w:color w:val="000000"/>
          <w:sz w:val="28"/>
        </w:rPr>
        <w:t>
      31.      Wei L, Liang G, Cai C, Lv J. Association of vitamin C with the risk of age-related cataract: a meta-analysis. Acta Ophthalmol. 2016 May;94(3):e170-6. doi: 10.1111/aos.12688. Epub 2015 Mar 4. PMID: 25735187.</w:t>
      </w:r>
    </w:p>
    <w:bookmarkEnd w:id="1340"/>
    <w:bookmarkStart w:name="z1978" w:id="1341"/>
    <w:p>
      <w:pPr>
        <w:spacing w:after="0"/>
        <w:ind w:left="0"/>
        <w:jc w:val="both"/>
      </w:pPr>
      <w:r>
        <w:rPr>
          <w:rFonts w:ascii="Times New Roman"/>
          <w:b w:val="false"/>
          <w:i w:val="false"/>
          <w:color w:val="000000"/>
          <w:sz w:val="28"/>
        </w:rPr>
        <w:t>
      32.      Choi JH, Lee E, Heo YR. The Association between Dietary Vitamin A and C Intakes and Cataract: Data from Korea National Health and Nutrition Examination Survey 2012. Clin Nutr Res. 2020 Jul 24;9(3):163-170. doi: 10.7762/cnr.2020.9.3.163. PMID: 32789146; PMCID: PMC7402979.</w:t>
      </w:r>
    </w:p>
    <w:bookmarkEnd w:id="1341"/>
    <w:bookmarkStart w:name="z1979" w:id="1342"/>
    <w:p>
      <w:pPr>
        <w:spacing w:after="0"/>
        <w:ind w:left="0"/>
        <w:jc w:val="both"/>
      </w:pPr>
      <w:r>
        <w:rPr>
          <w:rFonts w:ascii="Times New Roman"/>
          <w:b w:val="false"/>
          <w:i w:val="false"/>
          <w:color w:val="000000"/>
          <w:sz w:val="28"/>
        </w:rPr>
        <w:t>
      33.      Age-Related Eye Disease Study Research Group. A randomized, placebo-controlled, clinical trial of high-dose supplementation with vitamins C and E and beta carotene for age-related cataract and vision loss: AREDS report no. 9. Arch Ophthalmol. 2001 Oct;119(10):1439-52. doi: 10.1001/archopht.119.10.1439. Erratum in: Arch Ophthalmol. 2008 Sep;126(9):1251. PMID: 11594943; PMCID: PMC1472812.</w:t>
      </w:r>
    </w:p>
    <w:bookmarkEnd w:id="1342"/>
    <w:bookmarkStart w:name="z1980" w:id="1343"/>
    <w:p>
      <w:pPr>
        <w:spacing w:after="0"/>
        <w:ind w:left="0"/>
        <w:jc w:val="both"/>
      </w:pPr>
      <w:r>
        <w:rPr>
          <w:rFonts w:ascii="Times New Roman"/>
          <w:b w:val="false"/>
          <w:i w:val="false"/>
          <w:color w:val="000000"/>
          <w:sz w:val="28"/>
        </w:rPr>
        <w:t>
      34.      Yaffe K, Clemons TE, McBee WL, Lindblad AS; Age-Related Eye Disease Study Research Group. Impact of antioxidants, zinc, and copper on cognition in the elderly: a randomized, controlled trial. Neurology. 2004 Nov 9;63(9):1705-7. doi: 10.1212/01.wnl.0000142969.19465.8f. PMID: 15534261; PMCID: PMC1473037.</w:t>
      </w:r>
    </w:p>
    <w:bookmarkEnd w:id="1343"/>
    <w:bookmarkStart w:name="z1981" w:id="1344"/>
    <w:p>
      <w:pPr>
        <w:spacing w:after="0"/>
        <w:ind w:left="0"/>
        <w:jc w:val="both"/>
      </w:pPr>
      <w:r>
        <w:rPr>
          <w:rFonts w:ascii="Times New Roman"/>
          <w:b w:val="false"/>
          <w:i w:val="false"/>
          <w:color w:val="000000"/>
          <w:sz w:val="28"/>
        </w:rPr>
        <w:t>
      35.      Hemilä H, Chalker E. Vitamin C for preventing and treating the common cold. Cochrane Database Syst Rev. 2013 Jan 31;2013(1):CD000980. doi: 10.1002/14651858.CD000980.pub4. PMID: 23440782; PMCID: PMC8078152.</w:t>
      </w:r>
    </w:p>
    <w:bookmarkEnd w:id="1344"/>
    <w:bookmarkStart w:name="z1982" w:id="1345"/>
    <w:p>
      <w:pPr>
        <w:spacing w:after="0"/>
        <w:ind w:left="0"/>
        <w:jc w:val="both"/>
      </w:pPr>
      <w:r>
        <w:rPr>
          <w:rFonts w:ascii="Times New Roman"/>
          <w:b w:val="false"/>
          <w:i w:val="false"/>
          <w:color w:val="000000"/>
          <w:sz w:val="28"/>
        </w:rPr>
        <w:t>
      36.      Douglas RM, Hemilä H, Chalker E, Treacy B. Vitamin C for preventing and treating the common cold. Cochrane Database Syst Rev. 2007 Jul 18;(3):CD000980. doi: 10.1002/14651858.CD000980.pub3. Update in: Cochrane Database Syst Rev. 2013;1:CD000980. PMID: 17636648.</w:t>
      </w:r>
    </w:p>
    <w:bookmarkEnd w:id="1345"/>
    <w:bookmarkStart w:name="z1983" w:id="1346"/>
    <w:p>
      <w:pPr>
        <w:spacing w:after="0"/>
        <w:ind w:left="0"/>
        <w:jc w:val="both"/>
      </w:pPr>
      <w:r>
        <w:rPr>
          <w:rFonts w:ascii="Times New Roman"/>
          <w:b w:val="false"/>
          <w:i w:val="false"/>
          <w:color w:val="000000"/>
          <w:sz w:val="28"/>
        </w:rPr>
        <w:t>
      37.      Gómez E, Quidel S, Bravo-Soto G, Ortigoza Á. Does vitamin C prevent the common cold? Medwave. 2018 Aug 6;18(4):e7235. Spanish, English. doi: 10.5867/medwave.2018.04.7236. PMID: 30113569.</w:t>
      </w:r>
    </w:p>
    <w:bookmarkEnd w:id="1346"/>
    <w:bookmarkStart w:name="z1984" w:id="1347"/>
    <w:p>
      <w:pPr>
        <w:spacing w:after="0"/>
        <w:ind w:left="0"/>
        <w:jc w:val="both"/>
      </w:pPr>
      <w:r>
        <w:rPr>
          <w:rFonts w:ascii="Times New Roman"/>
          <w:b w:val="false"/>
          <w:i w:val="false"/>
          <w:color w:val="000000"/>
          <w:sz w:val="28"/>
        </w:rPr>
        <w:t>
      38.      Hart A, Cota A, Makhdom A, Harvey EJ. The Role of Vitamin C in Orthopedic Trauma and Bone Health. Am J Orthop (Belle Mead NJ). 2015 Jul;44(7):306-11. PMID: 26161758.</w:t>
      </w:r>
    </w:p>
    <w:bookmarkEnd w:id="1347"/>
    <w:bookmarkStart w:name="z1985" w:id="1348"/>
    <w:p>
      <w:pPr>
        <w:spacing w:after="0"/>
        <w:ind w:left="0"/>
        <w:jc w:val="both"/>
      </w:pPr>
      <w:r>
        <w:rPr>
          <w:rFonts w:ascii="Times New Roman"/>
          <w:b w:val="false"/>
          <w:i w:val="false"/>
          <w:color w:val="000000"/>
          <w:sz w:val="28"/>
        </w:rPr>
        <w:t xml:space="preserve">
      </w:t>
      </w:r>
      <w:r>
        <w:rPr>
          <w:rFonts w:ascii="Times New Roman"/>
          <w:b/>
          <w:i w:val="false"/>
          <w:color w:val="000000"/>
          <w:sz w:val="28"/>
        </w:rPr>
        <w:t>РЕТИНОЛ</w:t>
      </w:r>
    </w:p>
    <w:bookmarkEnd w:id="1348"/>
    <w:bookmarkStart w:name="z1986" w:id="1349"/>
    <w:p>
      <w:pPr>
        <w:spacing w:after="0"/>
        <w:ind w:left="0"/>
        <w:jc w:val="both"/>
      </w:pPr>
      <w:r>
        <w:rPr>
          <w:rFonts w:ascii="Times New Roman"/>
          <w:b w:val="false"/>
          <w:i w:val="false"/>
          <w:color w:val="000000"/>
          <w:sz w:val="28"/>
        </w:rPr>
        <w:t>
      1.      Russell RM. The vitamin A spectrum: from deficiency to toxicity. Am J Clin Nutr. 2000 Apr;71(4):878-84. doi: 10.1093/ajcn/71.4.878. PMID: 10731492.</w:t>
      </w:r>
    </w:p>
    <w:bookmarkEnd w:id="1349"/>
    <w:bookmarkStart w:name="z1987" w:id="1350"/>
    <w:p>
      <w:pPr>
        <w:spacing w:after="0"/>
        <w:ind w:left="0"/>
        <w:jc w:val="both"/>
      </w:pPr>
      <w:r>
        <w:rPr>
          <w:rFonts w:ascii="Times New Roman"/>
          <w:b w:val="false"/>
          <w:i w:val="false"/>
          <w:color w:val="000000"/>
          <w:sz w:val="28"/>
        </w:rPr>
        <w:t>
      2.      Semba RD. On the 'discovery' of vitamin A. Ann Nutr Metab. 2012;61(3):192-8. doi: 10.1159/000343124. Epub 2012 Nov 26. PMID: 23183288.</w:t>
      </w:r>
    </w:p>
    <w:bookmarkEnd w:id="1350"/>
    <w:bookmarkStart w:name="z1988" w:id="1351"/>
    <w:p>
      <w:pPr>
        <w:spacing w:after="0"/>
        <w:ind w:left="0"/>
        <w:jc w:val="both"/>
      </w:pPr>
      <w:r>
        <w:rPr>
          <w:rFonts w:ascii="Times New Roman"/>
          <w:b w:val="false"/>
          <w:i w:val="false"/>
          <w:color w:val="000000"/>
          <w:sz w:val="28"/>
        </w:rPr>
        <w:t>
      3.      Bar-El Dadon S, Reifen R. Vitamin A and the epigenome. Crit Rev Food Sci Nutr. 2017 Jul 24;57(11):2404-2411. doi: 10.1080/10408398.2015.1060940. PMID: 26565606.</w:t>
      </w:r>
    </w:p>
    <w:bookmarkEnd w:id="1351"/>
    <w:bookmarkStart w:name="z1989" w:id="1352"/>
    <w:p>
      <w:pPr>
        <w:spacing w:after="0"/>
        <w:ind w:left="0"/>
        <w:jc w:val="both"/>
      </w:pPr>
      <w:r>
        <w:rPr>
          <w:rFonts w:ascii="Times New Roman"/>
          <w:b w:val="false"/>
          <w:i w:val="false"/>
          <w:color w:val="000000"/>
          <w:sz w:val="28"/>
        </w:rPr>
        <w:t>
      4.      Polcz ME, Barbul A. The Role of Vitamin A in Wound Healing. Nutr Clin Pract. 2019 Oct;34(5):695-700. doi: 10.1002/ncp.10376. Epub 2019 Aug 7. PMID: 31389093.</w:t>
      </w:r>
    </w:p>
    <w:bookmarkEnd w:id="1352"/>
    <w:bookmarkStart w:name="z1990" w:id="1353"/>
    <w:p>
      <w:pPr>
        <w:spacing w:after="0"/>
        <w:ind w:left="0"/>
        <w:jc w:val="both"/>
      </w:pPr>
      <w:r>
        <w:rPr>
          <w:rFonts w:ascii="Times New Roman"/>
          <w:b w:val="false"/>
          <w:i w:val="false"/>
          <w:color w:val="000000"/>
          <w:sz w:val="28"/>
        </w:rPr>
        <w:t>
      5.      Liang D, Yang Q, Tan B, Dong X, Chi S, Liu H, Zhang S. Dietary vitamin A deficiency reduces growth performance, immune function of intestine, and alters tight junction proteins of intestine for juvenile hybrid grouper (Epinephelus fuscoguttatus ♀ × Epinephelus lanceolatus ♂). Fish Shellfish Immunol. 2020 Dec;107(Pt A):346-356. doi: 10.1016/j.fsi.2020.10.016. Epub 2020 Oct 14. PMID: 33068761.</w:t>
      </w:r>
    </w:p>
    <w:bookmarkEnd w:id="1353"/>
    <w:bookmarkStart w:name="z1991" w:id="1354"/>
    <w:p>
      <w:pPr>
        <w:spacing w:after="0"/>
        <w:ind w:left="0"/>
        <w:jc w:val="both"/>
      </w:pPr>
      <w:r>
        <w:rPr>
          <w:rFonts w:ascii="Times New Roman"/>
          <w:b w:val="false"/>
          <w:i w:val="false"/>
          <w:color w:val="000000"/>
          <w:sz w:val="28"/>
        </w:rPr>
        <w:t>
      6.      Beckenbach L, Baron JM, Merk HF, Löffler H, Amann PM. Retinoid treatment of skin diseases. Eur J Dermatol. 2015 Sep-Oct;25(5):384-91. doi: 10.1684/ejd.2015.2544. PMID: 26069148.</w:t>
      </w:r>
    </w:p>
    <w:bookmarkEnd w:id="1354"/>
    <w:bookmarkStart w:name="z1992" w:id="1355"/>
    <w:p>
      <w:pPr>
        <w:spacing w:after="0"/>
        <w:ind w:left="0"/>
        <w:jc w:val="both"/>
      </w:pPr>
      <w:r>
        <w:rPr>
          <w:rFonts w:ascii="Times New Roman"/>
          <w:b w:val="false"/>
          <w:i w:val="false"/>
          <w:color w:val="000000"/>
          <w:sz w:val="28"/>
        </w:rPr>
        <w:t>
      7.      Chapman MS. Vitamin a: history, current uses, and controversies. Semin Cutan Med Surg. 2012 Mar;31(1):11-6. doi: 10.1016/j.sder.2011.11.009. PMID: 22361284.</w:t>
      </w:r>
    </w:p>
    <w:bookmarkEnd w:id="1355"/>
    <w:bookmarkStart w:name="z1993" w:id="1356"/>
    <w:p>
      <w:pPr>
        <w:spacing w:after="0"/>
        <w:ind w:left="0"/>
        <w:jc w:val="both"/>
      </w:pPr>
      <w:r>
        <w:rPr>
          <w:rFonts w:ascii="Times New Roman"/>
          <w:b w:val="false"/>
          <w:i w:val="false"/>
          <w:color w:val="000000"/>
          <w:sz w:val="28"/>
        </w:rPr>
        <w:t>
      8.      Zile MH. Function of vitamin A in vertebrate embryonic development. J Nutr. 2001 Mar;131(3):705-8. doi: 10.1093/jn/131.3.705. PMID: 11238746.</w:t>
      </w:r>
    </w:p>
    <w:bookmarkEnd w:id="1356"/>
    <w:bookmarkStart w:name="z1994" w:id="1357"/>
    <w:p>
      <w:pPr>
        <w:spacing w:after="0"/>
        <w:ind w:left="0"/>
        <w:jc w:val="both"/>
      </w:pPr>
      <w:r>
        <w:rPr>
          <w:rFonts w:ascii="Times New Roman"/>
          <w:b w:val="false"/>
          <w:i w:val="false"/>
          <w:color w:val="000000"/>
          <w:sz w:val="28"/>
        </w:rPr>
        <w:t>
      9.      Zile MH. Vitamin A and embryonic development: an overview. J Nutr. 1998 Feb;128(2 Suppl):455S-458S. doi: 10.1093/jn/128.2.455S. PMID: 9478047.</w:t>
      </w:r>
    </w:p>
    <w:bookmarkEnd w:id="1357"/>
    <w:bookmarkStart w:name="z1995" w:id="1358"/>
    <w:p>
      <w:pPr>
        <w:spacing w:after="0"/>
        <w:ind w:left="0"/>
        <w:jc w:val="both"/>
      </w:pPr>
      <w:r>
        <w:rPr>
          <w:rFonts w:ascii="Times New Roman"/>
          <w:b w:val="false"/>
          <w:i w:val="false"/>
          <w:color w:val="000000"/>
          <w:sz w:val="28"/>
        </w:rPr>
        <w:t>
      10.      Palace VP, Khaper N, Qin Q, Singal PK. Antioxidant potentials of vitamin A and carotenoids and their relevance to heart disease. Free Radic Biol Med. 1999 Mar;26(5-6):746-61. doi: 10.1016/s0891-5849(98)00266-4. PMID: 10218665.</w:t>
      </w:r>
    </w:p>
    <w:bookmarkEnd w:id="1358"/>
    <w:bookmarkStart w:name="z1996" w:id="1359"/>
    <w:p>
      <w:pPr>
        <w:spacing w:after="0"/>
        <w:ind w:left="0"/>
        <w:jc w:val="both"/>
      </w:pPr>
      <w:r>
        <w:rPr>
          <w:rFonts w:ascii="Times New Roman"/>
          <w:b w:val="false"/>
          <w:i w:val="false"/>
          <w:color w:val="000000"/>
          <w:sz w:val="28"/>
        </w:rPr>
        <w:t>
      11.      Goodman DS. Overview of current knowledge of metabolism of vitamin A and carotenoids. J Natl Cancer Inst. 1984 Dec;73(6):1375-9. PMID: 6096622.</w:t>
      </w:r>
    </w:p>
    <w:bookmarkEnd w:id="1359"/>
    <w:bookmarkStart w:name="z1997" w:id="1360"/>
    <w:p>
      <w:pPr>
        <w:spacing w:after="0"/>
        <w:ind w:left="0"/>
        <w:jc w:val="both"/>
      </w:pPr>
      <w:r>
        <w:rPr>
          <w:rFonts w:ascii="Times New Roman"/>
          <w:b w:val="false"/>
          <w:i w:val="false"/>
          <w:color w:val="000000"/>
          <w:sz w:val="28"/>
        </w:rPr>
        <w:t>
      12.      Sklan D. Vitamin A in human nutrition. Prog Food Nutr Sci. 1987;11(1):39-55. PMID: 3303134.</w:t>
      </w:r>
    </w:p>
    <w:bookmarkEnd w:id="1360"/>
    <w:bookmarkStart w:name="z1998" w:id="1361"/>
    <w:p>
      <w:pPr>
        <w:spacing w:after="0"/>
        <w:ind w:left="0"/>
        <w:jc w:val="both"/>
      </w:pPr>
      <w:r>
        <w:rPr>
          <w:rFonts w:ascii="Times New Roman"/>
          <w:b w:val="false"/>
          <w:i w:val="false"/>
          <w:color w:val="000000"/>
          <w:sz w:val="28"/>
        </w:rPr>
        <w:t>
      13.      Dawson MI. The importance of vitamin A in nutrition. Curr Pharm Des. 2000 Feb;6(3):311-25. doi: 10.2174/1381612003401190. PMID: 10637381.</w:t>
      </w:r>
    </w:p>
    <w:bookmarkEnd w:id="1361"/>
    <w:bookmarkStart w:name="z1999" w:id="1362"/>
    <w:p>
      <w:pPr>
        <w:spacing w:after="0"/>
        <w:ind w:left="0"/>
        <w:jc w:val="both"/>
      </w:pPr>
      <w:r>
        <w:rPr>
          <w:rFonts w:ascii="Times New Roman"/>
          <w:b w:val="false"/>
          <w:i w:val="false"/>
          <w:color w:val="000000"/>
          <w:sz w:val="28"/>
        </w:rPr>
        <w:t xml:space="preserve">
      14.      Titcomb TJ, Kaeppler MS, Sandoval Cates SB, Shannon JM, Simon PW, Tanumihardjo SA. Carrot Leaves Maintain Liver Vitamin A Concentrations in Male Mongolian Gerbils Regardless of the Ratio of </w:t>
      </w:r>
      <w:r>
        <w:rPr>
          <w:rFonts w:ascii="Times New Roman"/>
          <w:b w:val="false"/>
          <w:i w:val="false"/>
          <w:color w:val="000000"/>
          <w:sz w:val="28"/>
        </w:rPr>
        <w:t>a</w:t>
      </w:r>
      <w:r>
        <w:rPr>
          <w:rFonts w:ascii="Times New Roman"/>
          <w:b w:val="false"/>
          <w:i w:val="false"/>
          <w:color w:val="000000"/>
          <w:sz w:val="28"/>
        </w:rPr>
        <w:t xml:space="preserve">- to </w:t>
      </w:r>
      <w:r>
        <w:rPr>
          <w:rFonts w:ascii="Times New Roman"/>
          <w:b w:val="false"/>
          <w:i w:val="false"/>
          <w:color w:val="000000"/>
          <w:sz w:val="28"/>
        </w:rPr>
        <w:t>b</w:t>
      </w:r>
      <w:r>
        <w:rPr>
          <w:rFonts w:ascii="Times New Roman"/>
          <w:b w:val="false"/>
          <w:i w:val="false"/>
          <w:color w:val="000000"/>
          <w:sz w:val="28"/>
        </w:rPr>
        <w:t xml:space="preserve">-Carotene When </w:t>
      </w:r>
      <w:r>
        <w:rPr>
          <w:rFonts w:ascii="Times New Roman"/>
          <w:b w:val="false"/>
          <w:i w:val="false"/>
          <w:color w:val="000000"/>
          <w:sz w:val="28"/>
        </w:rPr>
        <w:t>b</w:t>
      </w:r>
      <w:r>
        <w:rPr>
          <w:rFonts w:ascii="Times New Roman"/>
          <w:b w:val="false"/>
          <w:i w:val="false"/>
          <w:color w:val="000000"/>
          <w:sz w:val="28"/>
        </w:rPr>
        <w:t>-Carotene Equivalents Are Equalized. J Nutr. 2019 Jun 1;149(6):951-958. doi: 10.1093/jn/nxz036. PMID: 31050738.</w:t>
      </w:r>
    </w:p>
    <w:bookmarkEnd w:id="1362"/>
    <w:bookmarkStart w:name="z2000" w:id="1363"/>
    <w:p>
      <w:pPr>
        <w:spacing w:after="0"/>
        <w:ind w:left="0"/>
        <w:jc w:val="both"/>
      </w:pPr>
      <w:r>
        <w:rPr>
          <w:rFonts w:ascii="Times New Roman"/>
          <w:b w:val="false"/>
          <w:i w:val="false"/>
          <w:color w:val="000000"/>
          <w:sz w:val="28"/>
        </w:rPr>
        <w:t>
      15.      Li LH, Lee JC, Leung HH, Lam WC, Fu Z, Lo ACY. Lutein Supplementation for Eye Diseases. Nutrients. 2020 Jun 9;12(6):1721. doi: 10.3390/nu12061721. PMID: 32526861; PMCID: PMC7352796.</w:t>
      </w:r>
    </w:p>
    <w:bookmarkEnd w:id="1363"/>
    <w:bookmarkStart w:name="z2001" w:id="1364"/>
    <w:p>
      <w:pPr>
        <w:spacing w:after="0"/>
        <w:ind w:left="0"/>
        <w:jc w:val="both"/>
      </w:pPr>
      <w:r>
        <w:rPr>
          <w:rFonts w:ascii="Times New Roman"/>
          <w:b w:val="false"/>
          <w:i w:val="false"/>
          <w:color w:val="000000"/>
          <w:sz w:val="28"/>
        </w:rPr>
        <w:t>
      16.      Rafi MM, Kanakasabai S, Gokarn SV, Krueger EG, Bright JJ. Dietary lutein modulates growth and survival genes in prostate cancer cells. J Med Food. 2015 Feb;18(2):173-81. doi: 10.1089/jmf.2014.0003. Epub 2014 Aug 27. PMID: 25162762.</w:t>
      </w:r>
    </w:p>
    <w:bookmarkEnd w:id="1364"/>
    <w:bookmarkStart w:name="z2002" w:id="1365"/>
    <w:p>
      <w:pPr>
        <w:spacing w:after="0"/>
        <w:ind w:left="0"/>
        <w:jc w:val="both"/>
      </w:pPr>
      <w:r>
        <w:rPr>
          <w:rFonts w:ascii="Times New Roman"/>
          <w:b w:val="false"/>
          <w:i w:val="false"/>
          <w:color w:val="000000"/>
          <w:sz w:val="28"/>
        </w:rPr>
        <w:t>
      17.      LiverTox: Clinical and Research Information on Drug-Induced Liver Injury [Internet]. Bethesda (MD): National Institute of Diabetes and Digestive and Kidney Diseases; 2012–. Vitamin A. 2020 Nov 4. PMID: 31643494.</w:t>
      </w:r>
    </w:p>
    <w:bookmarkEnd w:id="1365"/>
    <w:bookmarkStart w:name="z2003" w:id="1366"/>
    <w:p>
      <w:pPr>
        <w:spacing w:after="0"/>
        <w:ind w:left="0"/>
        <w:jc w:val="both"/>
      </w:pPr>
      <w:r>
        <w:rPr>
          <w:rFonts w:ascii="Times New Roman"/>
          <w:b w:val="false"/>
          <w:i w:val="false"/>
          <w:color w:val="000000"/>
          <w:sz w:val="28"/>
        </w:rPr>
        <w:t>
      18.      Sharma R, Desai S. Vitamin A in pregnancy: a review. Indian J Matern Child Health. 1992 Apr-Jun;3(2):36-40. PMID: 12288485.</w:t>
      </w:r>
    </w:p>
    <w:bookmarkEnd w:id="1366"/>
    <w:bookmarkStart w:name="z2004" w:id="1367"/>
    <w:p>
      <w:pPr>
        <w:spacing w:after="0"/>
        <w:ind w:left="0"/>
        <w:jc w:val="both"/>
      </w:pPr>
      <w:r>
        <w:rPr>
          <w:rFonts w:ascii="Times New Roman"/>
          <w:b w:val="false"/>
          <w:i w:val="false"/>
          <w:color w:val="000000"/>
          <w:sz w:val="28"/>
        </w:rPr>
        <w:t xml:space="preserve">
      19.      Dwyer, J., Saldanha, L., Haggans, C., Potischman, N., Gahche, J., Thomas, P., … Harnly, J. (2020). Conversions of </w:t>
      </w:r>
      <w:r>
        <w:rPr>
          <w:rFonts w:ascii="Times New Roman"/>
          <w:b w:val="false"/>
          <w:i w:val="false"/>
          <w:color w:val="000000"/>
          <w:sz w:val="28"/>
        </w:rPr>
        <w:t>b</w:t>
      </w:r>
      <w:r>
        <w:rPr>
          <w:rFonts w:ascii="Times New Roman"/>
          <w:b w:val="false"/>
          <w:i w:val="false"/>
          <w:color w:val="000000"/>
          <w:sz w:val="28"/>
        </w:rPr>
        <w:t>-Carotene as Vitamin A in IU to Vitamin A in RAE. The Journal of Nutrition, 150(5), 1337–1337. doi:10.1093/jn/nxz334 </w:t>
      </w:r>
    </w:p>
    <w:bookmarkEnd w:id="1367"/>
    <w:bookmarkStart w:name="z2005" w:id="1368"/>
    <w:p>
      <w:pPr>
        <w:spacing w:after="0"/>
        <w:ind w:left="0"/>
        <w:jc w:val="both"/>
      </w:pPr>
      <w:r>
        <w:rPr>
          <w:rFonts w:ascii="Times New Roman"/>
          <w:b w:val="false"/>
          <w:i w:val="false"/>
          <w:color w:val="000000"/>
          <w:sz w:val="28"/>
        </w:rPr>
        <w:t>
      20.      Rakshasbhuvankar AA, Simmer K, Patole SK, Stoecklin B, Nathan EA, Clarke MW, Pillow JJ. Enteral Vitamin A for Reducing Severity of Bronchopulmonary Dysplasia: A Randomized Trial. Pediatrics. 2021 Jan;147(1):e2020009985. doi: 10.1542/peds.2020-009985. Epub 2020 Dec 18. PMID: 33386338.</w:t>
      </w:r>
    </w:p>
    <w:bookmarkEnd w:id="1368"/>
    <w:bookmarkStart w:name="z2006" w:id="1369"/>
    <w:p>
      <w:pPr>
        <w:spacing w:after="0"/>
        <w:ind w:left="0"/>
        <w:jc w:val="both"/>
      </w:pPr>
      <w:r>
        <w:rPr>
          <w:rFonts w:ascii="Times New Roman"/>
          <w:b w:val="false"/>
          <w:i w:val="false"/>
          <w:color w:val="000000"/>
          <w:sz w:val="28"/>
        </w:rPr>
        <w:t>
      21.      Rejnmark L, Vestergaard P, Charles P, Hermann AP, Brot C, Eiken P, Mosekilde L. No effect of vitamin A intake on bone mineral density and fracture risk in perimenopausal women. Osteoporos Int. 2004 Nov;15(11):872-80. doi: 10.1007/s00198-004-1618-1. Epub 2004 Mar 18. PMID: 15034644.</w:t>
      </w:r>
    </w:p>
    <w:bookmarkEnd w:id="1369"/>
    <w:bookmarkStart w:name="z2007" w:id="1370"/>
    <w:p>
      <w:pPr>
        <w:spacing w:after="0"/>
        <w:ind w:left="0"/>
        <w:jc w:val="both"/>
      </w:pPr>
      <w:r>
        <w:rPr>
          <w:rFonts w:ascii="Times New Roman"/>
          <w:b w:val="false"/>
          <w:i w:val="false"/>
          <w:color w:val="000000"/>
          <w:sz w:val="28"/>
        </w:rPr>
        <w:t>
      22.      Carazo A, Macáková K, Matoušová K, Krčmová LK, Protti M, Mladěnka P. Vitamin A Update: Forms, Sources, Kinetics, Detection, Function, Deficiency, Therapeutic Use and Toxicity. Nutrients. 2021 May 18;13(5):1703. doi: 10.3390/nu13051703. PMID: 34069881; PMCID: PMC8157347.</w:t>
      </w:r>
    </w:p>
    <w:bookmarkEnd w:id="1370"/>
    <w:bookmarkStart w:name="z2008" w:id="1371"/>
    <w:p>
      <w:pPr>
        <w:spacing w:after="0"/>
        <w:ind w:left="0"/>
        <w:jc w:val="both"/>
      </w:pPr>
      <w:r>
        <w:rPr>
          <w:rFonts w:ascii="Times New Roman"/>
          <w:b w:val="false"/>
          <w:i w:val="false"/>
          <w:color w:val="000000"/>
          <w:sz w:val="28"/>
        </w:rPr>
        <w:t>
      23.      El Beitune P, Duarte G, de Morais EN, Quintana SM, Vannucchi H. Deficiência da vitamina A e associações clínicas: revisão [Vitamin A deficiency and clinical associations: a review]. Arch Latinoam Nutr. 2003 Dec;53(4):355-63. Portuguese. PMID: 15125076.</w:t>
      </w:r>
    </w:p>
    <w:bookmarkEnd w:id="1371"/>
    <w:bookmarkStart w:name="z2009" w:id="1372"/>
    <w:p>
      <w:pPr>
        <w:spacing w:after="0"/>
        <w:ind w:left="0"/>
        <w:jc w:val="both"/>
      </w:pPr>
      <w:r>
        <w:rPr>
          <w:rFonts w:ascii="Times New Roman"/>
          <w:b w:val="false"/>
          <w:i w:val="false"/>
          <w:color w:val="000000"/>
          <w:sz w:val="28"/>
        </w:rPr>
        <w:t>
      24.      Norsa L, Zazzeron L, Cuomo M, Claut L, Bulfamante AMC, Biffi A, Colombo C. Night Blindness in Cystic Fibrosis: The Key Role of Vitamin A in the Digestive System. Nutrients. 2019 Aug 13;11(8):1876. doi: 10.3390/nu11081876. PMID: 31412557; PMCID: PMC6723039.</w:t>
      </w:r>
    </w:p>
    <w:bookmarkEnd w:id="1372"/>
    <w:bookmarkStart w:name="z2010" w:id="1373"/>
    <w:p>
      <w:pPr>
        <w:spacing w:after="0"/>
        <w:ind w:left="0"/>
        <w:jc w:val="both"/>
      </w:pPr>
      <w:r>
        <w:rPr>
          <w:rFonts w:ascii="Times New Roman"/>
          <w:b w:val="false"/>
          <w:i w:val="false"/>
          <w:color w:val="000000"/>
          <w:sz w:val="28"/>
        </w:rPr>
        <w:t>
      25.      Chen HJ, Hsu CH, Chiang BL. Serum retinol levels and neonatal outcomes in preterm infants. J Formos Med Assoc. 2017 Aug;116(8):626-633. doi: 10.1016/j.jfma.2017.04.019. Epub 2017 May 23. PMID: 28549589.</w:t>
      </w:r>
    </w:p>
    <w:bookmarkEnd w:id="1373"/>
    <w:bookmarkStart w:name="z2011" w:id="1374"/>
    <w:p>
      <w:pPr>
        <w:spacing w:after="0"/>
        <w:ind w:left="0"/>
        <w:jc w:val="both"/>
      </w:pPr>
      <w:r>
        <w:rPr>
          <w:rFonts w:ascii="Times New Roman"/>
          <w:b w:val="false"/>
          <w:i w:val="false"/>
          <w:color w:val="000000"/>
          <w:sz w:val="28"/>
        </w:rPr>
        <w:t>
      26.      Verma RP, McCulloch KM, Worrell L, Vidyasagar D. Vitamin A deficiency and severe bronchopulmonary dysplasia in very low birthweight infants. Am J Perinatol. 1996 Oct;13(7):389-93. doi: 10.1055/s-2007-994376. PMID: 8960606.</w:t>
      </w:r>
    </w:p>
    <w:bookmarkEnd w:id="1374"/>
    <w:bookmarkStart w:name="z2012" w:id="1375"/>
    <w:p>
      <w:pPr>
        <w:spacing w:after="0"/>
        <w:ind w:left="0"/>
        <w:jc w:val="both"/>
      </w:pPr>
      <w:r>
        <w:rPr>
          <w:rFonts w:ascii="Times New Roman"/>
          <w:b w:val="false"/>
          <w:i w:val="false"/>
          <w:color w:val="000000"/>
          <w:sz w:val="28"/>
        </w:rPr>
        <w:t>
      27.      West KP Jr. Vitamin A deficiency disorders in children and women. Food Nutr Bull. 2003 Dec;24(4 Suppl):S78-90. doi: 10.1177/15648265030244S204. PMID: 17016949.</w:t>
      </w:r>
    </w:p>
    <w:bookmarkEnd w:id="1375"/>
    <w:bookmarkStart w:name="z2013" w:id="1376"/>
    <w:p>
      <w:pPr>
        <w:spacing w:after="0"/>
        <w:ind w:left="0"/>
        <w:jc w:val="both"/>
      </w:pPr>
      <w:r>
        <w:rPr>
          <w:rFonts w:ascii="Times New Roman"/>
          <w:b w:val="false"/>
          <w:i w:val="false"/>
          <w:color w:val="000000"/>
          <w:sz w:val="28"/>
        </w:rPr>
        <w:t>
      28.      Chiu M, Dillon A, Watson S. Vitamin A deficiency and xerophthalmia in children of a developed country. J Paediatr Child Health. 2016 Jul;52(7):699-703. doi: 10.1111/jpc.13243. PMID: 27439630.</w:t>
      </w:r>
    </w:p>
    <w:bookmarkEnd w:id="1376"/>
    <w:bookmarkStart w:name="z2014" w:id="1377"/>
    <w:p>
      <w:pPr>
        <w:spacing w:after="0"/>
        <w:ind w:left="0"/>
        <w:jc w:val="both"/>
      </w:pPr>
      <w:r>
        <w:rPr>
          <w:rFonts w:ascii="Times New Roman"/>
          <w:b w:val="false"/>
          <w:i w:val="false"/>
          <w:color w:val="000000"/>
          <w:sz w:val="28"/>
        </w:rPr>
        <w:t>
      29.      Grüntzig J. Xerophthalmie [Xerophthalmia]. Fortschr Med. 1979 Jun 28;97(24):1107-10. German. PMID: 457000.</w:t>
      </w:r>
    </w:p>
    <w:bookmarkEnd w:id="1377"/>
    <w:bookmarkStart w:name="z2015" w:id="1378"/>
    <w:p>
      <w:pPr>
        <w:spacing w:after="0"/>
        <w:ind w:left="0"/>
        <w:jc w:val="both"/>
      </w:pPr>
      <w:r>
        <w:rPr>
          <w:rFonts w:ascii="Times New Roman"/>
          <w:b w:val="false"/>
          <w:i w:val="false"/>
          <w:color w:val="000000"/>
          <w:sz w:val="28"/>
        </w:rPr>
        <w:t>
      30.      Druesne-Pecollo N, Latino-Martel P, Norat T, Barrandon E, Bertrais S, Galan P, Hercberg S. Beta-carotene supplementation and cancer risk: a systematic review and metaanalysis of randomized controlled trials. Int J Cancer. 2010 Jul 1;127(1):172-84. doi: 10.1002/ijc.25008. PMID: 19876916.</w:t>
      </w:r>
    </w:p>
    <w:bookmarkEnd w:id="1378"/>
    <w:bookmarkStart w:name="z2016" w:id="1379"/>
    <w:p>
      <w:pPr>
        <w:spacing w:after="0"/>
        <w:ind w:left="0"/>
        <w:jc w:val="both"/>
      </w:pPr>
      <w:r>
        <w:rPr>
          <w:rFonts w:ascii="Times New Roman"/>
          <w:b w:val="false"/>
          <w:i w:val="false"/>
          <w:color w:val="000000"/>
          <w:sz w:val="28"/>
        </w:rPr>
        <w:t xml:space="preserve">
      31.      Middha P, Weinstein SJ, Männistö S, Albanes D, Mondul AM. </w:t>
      </w:r>
      <w:r>
        <w:rPr>
          <w:rFonts w:ascii="Times New Roman"/>
          <w:b w:val="false"/>
          <w:i w:val="false"/>
          <w:color w:val="000000"/>
          <w:sz w:val="28"/>
        </w:rPr>
        <w:t>b</w:t>
      </w:r>
      <w:r>
        <w:rPr>
          <w:rFonts w:ascii="Times New Roman"/>
          <w:b w:val="false"/>
          <w:i w:val="false"/>
          <w:color w:val="000000"/>
          <w:sz w:val="28"/>
        </w:rPr>
        <w:t>-Carotene Supplementation and Lung Cancer Incidence in the Alpha-Tocopherol, Beta-Carotene Cancer Prevention Study: The Role of Tar and Nicotine. Nicotine Tob Res. 2019 Jul 17;21(8):1045-1050. doi: 10.1093/ntr/nty115. PMID: 29889248; PMCID: PMC6636175.</w:t>
      </w:r>
    </w:p>
    <w:bookmarkEnd w:id="1379"/>
    <w:bookmarkStart w:name="z2017" w:id="1380"/>
    <w:p>
      <w:pPr>
        <w:spacing w:after="0"/>
        <w:ind w:left="0"/>
        <w:jc w:val="both"/>
      </w:pPr>
      <w:r>
        <w:rPr>
          <w:rFonts w:ascii="Times New Roman"/>
          <w:b w:val="false"/>
          <w:i w:val="false"/>
          <w:color w:val="000000"/>
          <w:sz w:val="28"/>
        </w:rPr>
        <w:t xml:space="preserve">
      32.      Yu N, Su X, Wang Z, Dai B, Kang J. Association of Dietary Vitamin A and </w:t>
      </w:r>
      <w:r>
        <w:rPr>
          <w:rFonts w:ascii="Times New Roman"/>
          <w:b w:val="false"/>
          <w:i w:val="false"/>
          <w:color w:val="000000"/>
          <w:sz w:val="28"/>
        </w:rPr>
        <w:t>b</w:t>
      </w:r>
      <w:r>
        <w:rPr>
          <w:rFonts w:ascii="Times New Roman"/>
          <w:b w:val="false"/>
          <w:i w:val="false"/>
          <w:color w:val="000000"/>
          <w:sz w:val="28"/>
        </w:rPr>
        <w:t>-Carotene Intake with the Risk of Lung Cancer: A Meta-Analysis of 19 Publications. Nutrients. 2015 Nov 11;7(11):9309-24. doi: 10.3390/nu7115463. PMID: 26569298; PMCID: PMC4663591.</w:t>
      </w:r>
    </w:p>
    <w:bookmarkEnd w:id="1380"/>
    <w:bookmarkStart w:name="z2018" w:id="1381"/>
    <w:p>
      <w:pPr>
        <w:spacing w:after="0"/>
        <w:ind w:left="0"/>
        <w:jc w:val="both"/>
      </w:pPr>
      <w:r>
        <w:rPr>
          <w:rFonts w:ascii="Times New Roman"/>
          <w:b w:val="false"/>
          <w:i w:val="false"/>
          <w:color w:val="000000"/>
          <w:sz w:val="28"/>
        </w:rPr>
        <w:t>
      33.      Age-Related Eye Disease Study Research Group. A randomized, placebo-controlled, clinical trial of high-dose supplementation with vitamins C and E, beta carotene, and zinc for age-related macular degeneration and vision loss: AREDS report no. 8. Arch Ophthalmol. 2001 Oct;119(10):1417-36. doi: 10.1001/archopht.119.10.1417. Erratum in: Arch Ophthalmol. 2008 Sep;126(9):1251. PMID: 11594942; PMCID: PMC1462955.</w:t>
      </w:r>
    </w:p>
    <w:bookmarkEnd w:id="1381"/>
    <w:bookmarkStart w:name="z2019" w:id="1382"/>
    <w:p>
      <w:pPr>
        <w:spacing w:after="0"/>
        <w:ind w:left="0"/>
        <w:jc w:val="both"/>
      </w:pPr>
      <w:r>
        <w:rPr>
          <w:rFonts w:ascii="Times New Roman"/>
          <w:b w:val="false"/>
          <w:i w:val="false"/>
          <w:color w:val="000000"/>
          <w:sz w:val="28"/>
        </w:rPr>
        <w:t>
      34.      Rinninella E, Mele MC, Merendino N, Cintoni M, Anselmi G, Caporossi A, Gasbarrini A, Minnella AM. The Role of Diet, Micronutrients and the Gut Microbiota in Age-Related Macular Degeneration: New Perspectives from the Gut⁻Retina Axis. Nutrients. 2018 Nov 5;10(11):1677. doi: 10.3390/nu10111677. PMID: 30400586; PMCID: PMC6267253.</w:t>
      </w:r>
    </w:p>
    <w:bookmarkEnd w:id="1382"/>
    <w:bookmarkStart w:name="z2020" w:id="1383"/>
    <w:p>
      <w:pPr>
        <w:spacing w:after="0"/>
        <w:ind w:left="0"/>
        <w:jc w:val="both"/>
      </w:pPr>
      <w:r>
        <w:rPr>
          <w:rFonts w:ascii="Times New Roman"/>
          <w:b w:val="false"/>
          <w:i w:val="false"/>
          <w:color w:val="000000"/>
          <w:sz w:val="28"/>
        </w:rPr>
        <w:t>
      35.      Evans JR, Lawrenson JG. Antioxidant vitamin and mineral supplements for preventing age-related macular degeneration. Cochrane Database Syst Rev. 2017 Jul 30;7(7):CD000253. doi: 10.1002/14651858.CD000253.pub4. PMID: 28756617; PMCID: PMC6483250.</w:t>
      </w:r>
    </w:p>
    <w:bookmarkEnd w:id="1383"/>
    <w:bookmarkStart w:name="z2021" w:id="1384"/>
    <w:p>
      <w:pPr>
        <w:spacing w:after="0"/>
        <w:ind w:left="0"/>
        <w:jc w:val="both"/>
      </w:pPr>
      <w:r>
        <w:rPr>
          <w:rFonts w:ascii="Times New Roman"/>
          <w:b w:val="false"/>
          <w:i w:val="false"/>
          <w:color w:val="000000"/>
          <w:sz w:val="28"/>
        </w:rPr>
        <w:t>
      36.      D'Souza RM, D'Souza R. Vitamin A for treating measles in children. Cochrane Database Syst Rev. 2002;(1):CD001479. doi: 10.1002/14651858.CD001479. Update in: Cochrane Database Syst Rev. 2005;(4):CD001479. PMID: 11869601.</w:t>
      </w:r>
    </w:p>
    <w:bookmarkEnd w:id="1384"/>
    <w:bookmarkStart w:name="z2022" w:id="1385"/>
    <w:p>
      <w:pPr>
        <w:spacing w:after="0"/>
        <w:ind w:left="0"/>
        <w:jc w:val="both"/>
      </w:pPr>
      <w:r>
        <w:rPr>
          <w:rFonts w:ascii="Times New Roman"/>
          <w:b w:val="false"/>
          <w:i w:val="false"/>
          <w:color w:val="000000"/>
          <w:sz w:val="28"/>
        </w:rPr>
        <w:t xml:space="preserve">
      </w:t>
      </w:r>
      <w:r>
        <w:rPr>
          <w:rFonts w:ascii="Times New Roman"/>
          <w:b/>
          <w:i w:val="false"/>
          <w:color w:val="000000"/>
          <w:sz w:val="28"/>
        </w:rPr>
        <w:t>КАЛЬЦИФЕРОЛ</w:t>
      </w:r>
    </w:p>
    <w:bookmarkEnd w:id="1385"/>
    <w:bookmarkStart w:name="z2023" w:id="1386"/>
    <w:p>
      <w:pPr>
        <w:spacing w:after="0"/>
        <w:ind w:left="0"/>
        <w:jc w:val="both"/>
      </w:pPr>
      <w:r>
        <w:rPr>
          <w:rFonts w:ascii="Times New Roman"/>
          <w:b w:val="false"/>
          <w:i w:val="false"/>
          <w:color w:val="000000"/>
          <w:sz w:val="28"/>
        </w:rPr>
        <w:t>
      1.      Urena-Torres P, Souberbielle JC. Pharmacologic role of vitamin D natural products. Curr Vasc Pharmacol. 2014 Mar;12(2):278-85. doi: 10.2174/15701611113119990020. PMID: 23713872.</w:t>
      </w:r>
    </w:p>
    <w:bookmarkEnd w:id="1386"/>
    <w:bookmarkStart w:name="z2024" w:id="1387"/>
    <w:p>
      <w:pPr>
        <w:spacing w:after="0"/>
        <w:ind w:left="0"/>
        <w:jc w:val="both"/>
      </w:pPr>
      <w:r>
        <w:rPr>
          <w:rFonts w:ascii="Times New Roman"/>
          <w:b w:val="false"/>
          <w:i w:val="false"/>
          <w:color w:val="000000"/>
          <w:sz w:val="28"/>
        </w:rPr>
        <w:t>
      2.      Khazai N, Judd SE, Tangpricha V. Calcium and vitamin D: skeletal and extraskeletal health. Curr Rheumatol Rep. 2008 Apr;10(2):110-7. doi: 10.1007/s11926-008-0020-y. PMID: 18460265; PMCID: PMC2669834.</w:t>
      </w:r>
    </w:p>
    <w:bookmarkEnd w:id="1387"/>
    <w:bookmarkStart w:name="z2025" w:id="1388"/>
    <w:p>
      <w:pPr>
        <w:spacing w:after="0"/>
        <w:ind w:left="0"/>
        <w:jc w:val="both"/>
      </w:pPr>
      <w:r>
        <w:rPr>
          <w:rFonts w:ascii="Times New Roman"/>
          <w:b w:val="false"/>
          <w:i w:val="false"/>
          <w:color w:val="000000"/>
          <w:sz w:val="28"/>
        </w:rPr>
        <w:t>
      3.      Zhiliaev EV, Glazunov AV, Glazunov PA, Prokhorova EG, Poteshkina NG. [Disorders of vitamin D metabolism in clinical practice]. Klin Med (Mosk). 2012;90(7):14-9. Russian. PMID: 23019968.</w:t>
      </w:r>
    </w:p>
    <w:bookmarkEnd w:id="1388"/>
    <w:bookmarkStart w:name="z2026" w:id="1389"/>
    <w:p>
      <w:pPr>
        <w:spacing w:after="0"/>
        <w:ind w:left="0"/>
        <w:jc w:val="both"/>
      </w:pPr>
      <w:r>
        <w:rPr>
          <w:rFonts w:ascii="Times New Roman"/>
          <w:b w:val="false"/>
          <w:i w:val="false"/>
          <w:color w:val="000000"/>
          <w:sz w:val="28"/>
        </w:rPr>
        <w:t>
      4.      de la Puente Yagüe M, Collado Yurrita L, Ciudad Cabañas MJ, Cuadrado Cenzual MA. Role of Vitamin D in Athletes and Their Performance: Current Concepts and New Trends. Nutrients. 2020 Feb 23;12(2):579. doi: 10.3390/nu12020579. PMID: 32102188; PMCID: PMC7071499.</w:t>
      </w:r>
    </w:p>
    <w:bookmarkEnd w:id="1389"/>
    <w:bookmarkStart w:name="z2027" w:id="1390"/>
    <w:p>
      <w:pPr>
        <w:spacing w:after="0"/>
        <w:ind w:left="0"/>
        <w:jc w:val="both"/>
      </w:pPr>
      <w:r>
        <w:rPr>
          <w:rFonts w:ascii="Times New Roman"/>
          <w:b w:val="false"/>
          <w:i w:val="false"/>
          <w:color w:val="000000"/>
          <w:sz w:val="28"/>
        </w:rPr>
        <w:t>
      5.      Weaver CM, Alexander DD, Boushey CJ, Dawson-Hughes B, Lappe JM, LeBoff MS, Liu S, Looker AC, Wallace TC, Wang DD. Calcium plus vitamin D supplementation and risk of fractures: an updated meta-analysis from the National Osteoporosis Foundation. Osteoporos Int. 2016 Jan;27(1):367-76. doi: 10.1007/s00198-015-3386-5. Epub 2015 Oct 28. Erratum in: Osteoporos Int. 2016 Aug;27(8):2643-6. PMID: 26510847; PMCID: PMC4715837.</w:t>
      </w:r>
    </w:p>
    <w:bookmarkEnd w:id="1390"/>
    <w:bookmarkStart w:name="z2028" w:id="1391"/>
    <w:p>
      <w:pPr>
        <w:spacing w:after="0"/>
        <w:ind w:left="0"/>
        <w:jc w:val="both"/>
      </w:pPr>
      <w:r>
        <w:rPr>
          <w:rFonts w:ascii="Times New Roman"/>
          <w:b w:val="false"/>
          <w:i w:val="false"/>
          <w:color w:val="000000"/>
          <w:sz w:val="28"/>
        </w:rPr>
        <w:t>
      6.      Srivastava M, Deal C. Osteoporosis in elderly: prevention and treatment. Clin Geriatr Med. 2002 Aug;18(3):529-55. doi: 10.1016/s0749-0690(02)00022-8. PMID: 12424871.</w:t>
      </w:r>
    </w:p>
    <w:bookmarkEnd w:id="1391"/>
    <w:bookmarkStart w:name="z2029" w:id="1392"/>
    <w:p>
      <w:pPr>
        <w:spacing w:after="0"/>
        <w:ind w:left="0"/>
        <w:jc w:val="both"/>
      </w:pPr>
      <w:r>
        <w:rPr>
          <w:rFonts w:ascii="Times New Roman"/>
          <w:b w:val="false"/>
          <w:i w:val="false"/>
          <w:color w:val="000000"/>
          <w:sz w:val="28"/>
        </w:rPr>
        <w:t>
      7.      Sacerdote A, Dave P, Lokshin V, Bahtiyar G. Type 2 Diabetes Mellitus, Insulin Resistance, and Vitamin D. Curr Diab Rep. 2019 Sep 10;19(10):101. doi: 10.1007/s11892-019-1201-y. PMID: 31506836.</w:t>
      </w:r>
    </w:p>
    <w:bookmarkEnd w:id="1392"/>
    <w:bookmarkStart w:name="z2030" w:id="1393"/>
    <w:p>
      <w:pPr>
        <w:spacing w:after="0"/>
        <w:ind w:left="0"/>
        <w:jc w:val="both"/>
      </w:pPr>
      <w:r>
        <w:rPr>
          <w:rFonts w:ascii="Times New Roman"/>
          <w:b w:val="false"/>
          <w:i w:val="false"/>
          <w:color w:val="000000"/>
          <w:sz w:val="28"/>
        </w:rPr>
        <w:t>
      8.      Harrison SR, Li D, Jeffery LE, Raza K, Hewison M. Vitamin D, Autoimmune Disease and Rheumatoid Arthritis. Calcif Tissue Int. 2020 Jan;106(1):58-75. doi: 10.1007/s00223-019-00577-2. Epub 2019 Jul 8. PMID: 31286174; PMCID: PMC6960236.</w:t>
      </w:r>
    </w:p>
    <w:bookmarkEnd w:id="1393"/>
    <w:bookmarkStart w:name="z2031" w:id="1394"/>
    <w:p>
      <w:pPr>
        <w:spacing w:after="0"/>
        <w:ind w:left="0"/>
        <w:jc w:val="both"/>
      </w:pPr>
      <w:r>
        <w:rPr>
          <w:rFonts w:ascii="Times New Roman"/>
          <w:b w:val="false"/>
          <w:i w:val="false"/>
          <w:color w:val="000000"/>
          <w:sz w:val="28"/>
        </w:rPr>
        <w:t>
      9.      Chauhan K, Shahrokhi M, Huecker MR. Vitamin D. 2021 Jul 11. In: StatPearls [Internet]. Treasure Island (FL): StatPearls Publishing; 2021 Jan–. PMID: 28722941.</w:t>
      </w:r>
    </w:p>
    <w:bookmarkEnd w:id="1394"/>
    <w:bookmarkStart w:name="z2032" w:id="1395"/>
    <w:p>
      <w:pPr>
        <w:spacing w:after="0"/>
        <w:ind w:left="0"/>
        <w:jc w:val="both"/>
      </w:pPr>
      <w:r>
        <w:rPr>
          <w:rFonts w:ascii="Times New Roman"/>
          <w:b w:val="false"/>
          <w:i w:val="false"/>
          <w:color w:val="000000"/>
          <w:sz w:val="28"/>
        </w:rPr>
        <w:t>
      10.      Mansur JL. Vitamina D en pediatría, embarazo y lactancia [Vitamin D in pediatrics, pregnancy and lactation]. Arch Argent Pediatr. 2018 Aug 1;116(4):286-290. Spanish. doi: 10.5546/aap.2018.286. PMID: 30016047.</w:t>
      </w:r>
    </w:p>
    <w:bookmarkEnd w:id="1395"/>
    <w:bookmarkStart w:name="z2033" w:id="1396"/>
    <w:p>
      <w:pPr>
        <w:spacing w:after="0"/>
        <w:ind w:left="0"/>
        <w:jc w:val="both"/>
      </w:pPr>
      <w:r>
        <w:rPr>
          <w:rFonts w:ascii="Times New Roman"/>
          <w:b w:val="false"/>
          <w:i w:val="false"/>
          <w:color w:val="000000"/>
          <w:sz w:val="28"/>
        </w:rPr>
        <w:t>
      11.      Ross AC, Manson JE, Abrams SA, Aloia JF, Brannon PM, Clinton SK, Durazo-Arvizu RA, Gallagher JC, Gallo RL, Jones G, Kovacs CS, Mayne ST, Rosen CJ, Shapses SA. The 2011 report on dietary reference intakes for calcium and vitamin D from the Institute of Medicine: what clinicians need to know. J Clin Endocrinol Metab. 2011 Jan;96(1):53-8. doi: 10.1210/jc.2010-2704. Epub 2010 Nov 29. PMID: 21118827; PMCID: PMC3046611.</w:t>
      </w:r>
    </w:p>
    <w:bookmarkEnd w:id="1396"/>
    <w:bookmarkStart w:name="z2034" w:id="1397"/>
    <w:p>
      <w:pPr>
        <w:spacing w:after="0"/>
        <w:ind w:left="0"/>
        <w:jc w:val="both"/>
      </w:pPr>
      <w:r>
        <w:rPr>
          <w:rFonts w:ascii="Times New Roman"/>
          <w:b w:val="false"/>
          <w:i w:val="false"/>
          <w:color w:val="000000"/>
          <w:sz w:val="28"/>
        </w:rPr>
        <w:t>
      12.      Cardwell G, Bornman JF, James AP, Black LJ. A Review of Mushrooms as a Potential Source of Dietary Vitamin D. Nutrients. 2018 Oct 13;10(10):1498. doi: 10.3390/nu10101498. PMID: 30322118; PMCID: PMC6213178.</w:t>
      </w:r>
    </w:p>
    <w:bookmarkEnd w:id="1397"/>
    <w:bookmarkStart w:name="z2035" w:id="1398"/>
    <w:p>
      <w:pPr>
        <w:spacing w:after="0"/>
        <w:ind w:left="0"/>
        <w:jc w:val="both"/>
      </w:pPr>
      <w:r>
        <w:rPr>
          <w:rFonts w:ascii="Times New Roman"/>
          <w:b w:val="false"/>
          <w:i w:val="false"/>
          <w:color w:val="000000"/>
          <w:sz w:val="28"/>
        </w:rPr>
        <w:t>
      13.      Rodríguez-Rodríguez E, Aparicio Vizuete A, Sánchez-Rodríguez P, Lorenzo Mora AM, López-Sobaler AM, Ortega RM. Deficiencia en vitamina D de la población española. Importancia del huevo en la mejora nutricional [Vitamin D deficiency in Spanish population. Importance of egg on nutritional improvement]. Nutr Hosp. 2019 Aug 27;36(Spec No3):3-7. Spanish. doi: 10.20960/nh.02798. PMID: 31368328.</w:t>
      </w:r>
    </w:p>
    <w:bookmarkEnd w:id="1398"/>
    <w:bookmarkStart w:name="z2036" w:id="1399"/>
    <w:p>
      <w:pPr>
        <w:spacing w:after="0"/>
        <w:ind w:left="0"/>
        <w:jc w:val="both"/>
      </w:pPr>
      <w:r>
        <w:rPr>
          <w:rFonts w:ascii="Times New Roman"/>
          <w:b w:val="false"/>
          <w:i w:val="false"/>
          <w:color w:val="000000"/>
          <w:sz w:val="28"/>
        </w:rPr>
        <w:t>
      14.      Ložnjak Švarc P, Barnkob LL, Jakobsen J. Quantification of vitamin D</w:t>
      </w:r>
      <w:r>
        <w:rPr>
          <w:rFonts w:ascii="Times New Roman"/>
          <w:b w:val="false"/>
          <w:i w:val="false"/>
          <w:color w:val="000000"/>
          <w:vertAlign w:val="subscript"/>
        </w:rPr>
        <w:t>3</w:t>
      </w:r>
      <w:r>
        <w:rPr>
          <w:rFonts w:ascii="Times New Roman"/>
          <w:b w:val="false"/>
          <w:i w:val="false"/>
          <w:color w:val="000000"/>
          <w:sz w:val="28"/>
        </w:rPr>
        <w:t> and 25-hydroxyvitamin D</w:t>
      </w:r>
      <w:r>
        <w:rPr>
          <w:rFonts w:ascii="Times New Roman"/>
          <w:b w:val="false"/>
          <w:i w:val="false"/>
          <w:color w:val="000000"/>
          <w:vertAlign w:val="subscript"/>
        </w:rPr>
        <w:t>3</w:t>
      </w:r>
      <w:r>
        <w:rPr>
          <w:rFonts w:ascii="Times New Roman"/>
          <w:b w:val="false"/>
          <w:i w:val="false"/>
          <w:color w:val="000000"/>
          <w:sz w:val="28"/>
        </w:rPr>
        <w:t> in food - The impact of eluent additives and labelled internal standards on matrix effects in LC-MS/MS analysis. Food Chem. 2021 Mar 13;357:129588. doi: 10.1016/j.foodchem.2021.129588. Epub ahead of print. PMID: 33864998.</w:t>
      </w:r>
    </w:p>
    <w:bookmarkEnd w:id="1399"/>
    <w:bookmarkStart w:name="z2037" w:id="1400"/>
    <w:p>
      <w:pPr>
        <w:spacing w:after="0"/>
        <w:ind w:left="0"/>
        <w:jc w:val="both"/>
      </w:pPr>
      <w:r>
        <w:rPr>
          <w:rFonts w:ascii="Times New Roman"/>
          <w:b w:val="false"/>
          <w:i w:val="false"/>
          <w:color w:val="000000"/>
          <w:sz w:val="28"/>
        </w:rPr>
        <w:t>
      15.      Holden JM, Lemar LE, Exler J. Vitamin D in foods: development of the US Department of Agriculture database. Am J Clin Nutr. 2008 Apr;87(4):1092S-6S. doi: 10.1093/ajcn/87.4.1092S. PMID: 18400740.</w:t>
      </w:r>
    </w:p>
    <w:bookmarkEnd w:id="1400"/>
    <w:bookmarkStart w:name="z2038" w:id="1401"/>
    <w:p>
      <w:pPr>
        <w:spacing w:after="0"/>
        <w:ind w:left="0"/>
        <w:jc w:val="both"/>
      </w:pPr>
      <w:r>
        <w:rPr>
          <w:rFonts w:ascii="Times New Roman"/>
          <w:b w:val="false"/>
          <w:i w:val="false"/>
          <w:color w:val="000000"/>
          <w:sz w:val="28"/>
        </w:rPr>
        <w:t>
      16.      Saraff V, Shaw N. Sunshine and vitamin D. Arch Dis Child. 2016 Feb;101(2):190-2. doi: 10.1136/archdischild-2014-307214. Epub 2015 Aug 31. PMID: 26323284.</w:t>
      </w:r>
    </w:p>
    <w:bookmarkEnd w:id="1401"/>
    <w:bookmarkStart w:name="z2039" w:id="1402"/>
    <w:p>
      <w:pPr>
        <w:spacing w:after="0"/>
        <w:ind w:left="0"/>
        <w:jc w:val="both"/>
      </w:pPr>
      <w:r>
        <w:rPr>
          <w:rFonts w:ascii="Times New Roman"/>
          <w:b w:val="false"/>
          <w:i w:val="false"/>
          <w:color w:val="000000"/>
          <w:sz w:val="28"/>
        </w:rPr>
        <w:t>
      17.      Veierød MB, Nilsen LT, Robsahm TE. Solarier, vitamin D og hudkreft [Solaria, vitamin D, and skin cancer]. Tidsskr Nor Laegeforen. 2010 Sep 23;130(18):1818-21. Norwegian. doi: 10.4045/tidsskr.09.0435. PMID: 20882079.</w:t>
      </w:r>
    </w:p>
    <w:bookmarkEnd w:id="1402"/>
    <w:bookmarkStart w:name="z2040" w:id="1403"/>
    <w:p>
      <w:pPr>
        <w:spacing w:after="0"/>
        <w:ind w:left="0"/>
        <w:jc w:val="both"/>
      </w:pPr>
      <w:r>
        <w:rPr>
          <w:rFonts w:ascii="Times New Roman"/>
          <w:b w:val="false"/>
          <w:i w:val="false"/>
          <w:color w:val="000000"/>
          <w:sz w:val="28"/>
        </w:rPr>
        <w:t>
      18.      Tunçer Vural A, Karataş Toğral A, Kırnap M, Güleç AT, Haberal M. Skin Cancer Risk Awareness and Sun-Protective Behavior Among Solid-Organ Transplant Recipients. Exp Clin Transplant. 2018 Mar;16 Suppl 1(Suppl 1):203-207. doi: 10.6002/ect.TOND-TDTD2017.P65. PMID: 29528028.</w:t>
      </w:r>
    </w:p>
    <w:bookmarkEnd w:id="1403"/>
    <w:bookmarkStart w:name="z2041" w:id="1404"/>
    <w:p>
      <w:pPr>
        <w:spacing w:after="0"/>
        <w:ind w:left="0"/>
        <w:jc w:val="both"/>
      </w:pPr>
      <w:r>
        <w:rPr>
          <w:rFonts w:ascii="Times New Roman"/>
          <w:b w:val="false"/>
          <w:i w:val="false"/>
          <w:color w:val="000000"/>
          <w:sz w:val="28"/>
        </w:rPr>
        <w:t>
      19.      Kulda V. Metabolizmus vitaminu D [Vitamin D metabolism]. Vnitr Lek. 2012 May;58(5):400-4. Czech. PMID: 22716179.</w:t>
      </w:r>
    </w:p>
    <w:bookmarkEnd w:id="1404"/>
    <w:bookmarkStart w:name="z2042" w:id="1405"/>
    <w:p>
      <w:pPr>
        <w:spacing w:after="0"/>
        <w:ind w:left="0"/>
        <w:jc w:val="both"/>
      </w:pPr>
      <w:r>
        <w:rPr>
          <w:rFonts w:ascii="Times New Roman"/>
          <w:b w:val="false"/>
          <w:i w:val="false"/>
          <w:color w:val="000000"/>
          <w:sz w:val="28"/>
        </w:rPr>
        <w:t xml:space="preserve">
      20.      Tripkovic L, Lambert H, Hart K, Smith CP, Bucca G, Penson S, Chope G, Hyppönen E, Berry J, Vieth R, Lanham-New S. Comparison of vitamin D2 and </w:t>
      </w:r>
    </w:p>
    <w:bookmarkEnd w:id="1405"/>
    <w:bookmarkStart w:name="z2043" w:id="1406"/>
    <w:p>
      <w:pPr>
        <w:spacing w:after="0"/>
        <w:ind w:left="0"/>
        <w:jc w:val="both"/>
      </w:pPr>
      <w:r>
        <w:rPr>
          <w:rFonts w:ascii="Times New Roman"/>
          <w:b w:val="false"/>
          <w:i w:val="false"/>
          <w:color w:val="000000"/>
          <w:sz w:val="28"/>
        </w:rPr>
        <w:t>
      21.      Polzonetti V, Pucciarelli S, Vincenzetti S, Polidori P. Dietary Intake of Vitamin D from Dairy Products Reduces the Risk of Osteoporosis. Nutrients. 2020 Jun 10;12(6):1743. doi: 10.3390/nu12061743. PMID: 32532150; PMCID: PMC7353177.</w:t>
      </w:r>
    </w:p>
    <w:bookmarkEnd w:id="1406"/>
    <w:bookmarkStart w:name="z2044" w:id="1407"/>
    <w:p>
      <w:pPr>
        <w:spacing w:after="0"/>
        <w:ind w:left="0"/>
        <w:jc w:val="both"/>
      </w:pPr>
      <w:r>
        <w:rPr>
          <w:rFonts w:ascii="Times New Roman"/>
          <w:b w:val="false"/>
          <w:i w:val="false"/>
          <w:color w:val="000000"/>
          <w:sz w:val="28"/>
        </w:rPr>
        <w:t>
      22.      Holick MF, Chen TC. Vitamin D deficiency: a worldwide problem with health consequences. Am J Clin Nutr. 2008 Apr;87(4):1080S-6S. doi: 10.1093/ajcn/87.4.1080S. PMID: 18400738.</w:t>
      </w:r>
    </w:p>
    <w:bookmarkEnd w:id="1407"/>
    <w:bookmarkStart w:name="z2045" w:id="1408"/>
    <w:p>
      <w:pPr>
        <w:spacing w:after="0"/>
        <w:ind w:left="0"/>
        <w:jc w:val="both"/>
      </w:pPr>
      <w:r>
        <w:rPr>
          <w:rFonts w:ascii="Times New Roman"/>
          <w:b w:val="false"/>
          <w:i w:val="false"/>
          <w:color w:val="000000"/>
          <w:sz w:val="28"/>
        </w:rPr>
        <w:t>
      23.      Amrein K, Scherkl M, Hoffmann M, Neuwersch-Sommeregger S, Köstenberger M, Tmava Berisha A, Martucci G, Pilz S, Malle O. Vitamin D deficiency 2.0: an update on the current status worldwide. Eur J Clin Nutr. 2020 Nov;74(11):1498-1513. doi: 10.1038/s41430-020-0558-y. Epub 2020 Jan 20. PMID: 31959942; PMCID: PMC7091696.</w:t>
      </w:r>
    </w:p>
    <w:bookmarkEnd w:id="1408"/>
    <w:bookmarkStart w:name="z2046" w:id="1409"/>
    <w:p>
      <w:pPr>
        <w:spacing w:after="0"/>
        <w:ind w:left="0"/>
        <w:jc w:val="both"/>
      </w:pPr>
      <w:r>
        <w:rPr>
          <w:rFonts w:ascii="Times New Roman"/>
          <w:b w:val="false"/>
          <w:i w:val="false"/>
          <w:color w:val="000000"/>
          <w:sz w:val="28"/>
        </w:rPr>
        <w:t>
      24.      Cashman KD. Vitamin D Deficiency: Defining, Prevalence, Causes, and Strategies of Addressing. Calcif Tissue Int. 2020 Jan;106(1):14-29. doi: 10.1007/s00223-019-00559-4. Epub 2019 May 8. PMID: 31069443.</w:t>
      </w:r>
    </w:p>
    <w:bookmarkEnd w:id="1409"/>
    <w:bookmarkStart w:name="z2047" w:id="1410"/>
    <w:p>
      <w:pPr>
        <w:spacing w:after="0"/>
        <w:ind w:left="0"/>
        <w:jc w:val="both"/>
      </w:pPr>
      <w:r>
        <w:rPr>
          <w:rFonts w:ascii="Times New Roman"/>
          <w:b w:val="false"/>
          <w:i w:val="false"/>
          <w:color w:val="000000"/>
          <w:sz w:val="28"/>
        </w:rPr>
        <w:t>
      25.      Nakamura K. [Vitamin D intake and blood 25-hydroxyvitamin D levels of adult Japanese]. Clin Calcium. 2005 Sep;15(9):1483-8. Japanese. PMID: 16137947.</w:t>
      </w:r>
    </w:p>
    <w:bookmarkEnd w:id="1410"/>
    <w:bookmarkStart w:name="z2048" w:id="1411"/>
    <w:p>
      <w:pPr>
        <w:spacing w:after="0"/>
        <w:ind w:left="0"/>
        <w:jc w:val="both"/>
      </w:pPr>
      <w:r>
        <w:rPr>
          <w:rFonts w:ascii="Times New Roman"/>
          <w:b w:val="false"/>
          <w:i w:val="false"/>
          <w:color w:val="000000"/>
          <w:sz w:val="28"/>
        </w:rPr>
        <w:t>
      26.      Whiting SJ, Calvo MS. Correcting poor vitamin D status: do older adults need higher repletion doses of vitamin D3 than younger adults? Mol Nutr Food Res. 2010 Aug;54(8):1077-84. doi: 10.1002/mnfr.200900536. PMID: 20440693.</w:t>
      </w:r>
    </w:p>
    <w:bookmarkEnd w:id="1411"/>
    <w:bookmarkStart w:name="z2049" w:id="1412"/>
    <w:p>
      <w:pPr>
        <w:spacing w:after="0"/>
        <w:ind w:left="0"/>
        <w:jc w:val="both"/>
      </w:pPr>
      <w:r>
        <w:rPr>
          <w:rFonts w:ascii="Times New Roman"/>
          <w:b w:val="false"/>
          <w:i w:val="false"/>
          <w:color w:val="000000"/>
          <w:sz w:val="28"/>
        </w:rPr>
        <w:t>
      27.      Wei QS, Chen ZQ, Tan X, Su HR, Chen XX, He W, Deng WM. Relation of Age, Sex and Bone Mineral Density to Serum 25-Hydroxyvitamin D Levels in Chinese Women and Men. Orthop Surg. 2015 Nov;7(4):343-9. doi: 10.1111/os.12206. PMID: 26791959; PMCID: PMC6583757.</w:t>
      </w:r>
    </w:p>
    <w:bookmarkEnd w:id="1412"/>
    <w:bookmarkStart w:name="z2050" w:id="1413"/>
    <w:p>
      <w:pPr>
        <w:spacing w:after="0"/>
        <w:ind w:left="0"/>
        <w:jc w:val="both"/>
      </w:pPr>
      <w:r>
        <w:rPr>
          <w:rFonts w:ascii="Times New Roman"/>
          <w:b w:val="false"/>
          <w:i w:val="false"/>
          <w:color w:val="000000"/>
          <w:sz w:val="28"/>
        </w:rPr>
        <w:t>
      28.      Tan ML, Abrams SA, Osborn DA. Vitamin D supplementation for term breastfed infants to prevent vitamin D deficiency and improve bone health. Cochrane Database Syst Rev. 2020 Dec 11;12:CD013046. doi: 10.1002/14651858.CD013046.pub2. PMID: 33305822.</w:t>
      </w:r>
    </w:p>
    <w:bookmarkEnd w:id="1413"/>
    <w:bookmarkStart w:name="z2051" w:id="1414"/>
    <w:p>
      <w:pPr>
        <w:spacing w:after="0"/>
        <w:ind w:left="0"/>
        <w:jc w:val="both"/>
      </w:pPr>
      <w:r>
        <w:rPr>
          <w:rFonts w:ascii="Times New Roman"/>
          <w:b w:val="false"/>
          <w:i w:val="false"/>
          <w:color w:val="000000"/>
          <w:sz w:val="28"/>
        </w:rPr>
        <w:t>
      29.      Remelli F, Vitali A, Zurlo A, Volpato S. Vitamin D Deficiency and Sarcopenia in Older Persons. Nutrients. 2019 Nov 21;11(12):2861. doi: 10.3390/nu11122861. PMID: 31766576; PMCID: PMC6950416.</w:t>
      </w:r>
    </w:p>
    <w:bookmarkEnd w:id="1414"/>
    <w:bookmarkStart w:name="z2052" w:id="1415"/>
    <w:p>
      <w:pPr>
        <w:spacing w:after="0"/>
        <w:ind w:left="0"/>
        <w:jc w:val="both"/>
      </w:pPr>
      <w:r>
        <w:rPr>
          <w:rFonts w:ascii="Times New Roman"/>
          <w:b w:val="false"/>
          <w:i w:val="false"/>
          <w:color w:val="000000"/>
          <w:sz w:val="28"/>
        </w:rPr>
        <w:t>
      30.      Guo J, Lovegrove JA, Givens DI. A Narrative Review of The Role of Foods as Dietary Sources of Vitamin D of Ethnic Minority Populations with Darker Skin: The Underestimated Challenge. Nutrients. 2019 Jan 3;11(1):81. doi: 10.3390/nu11010081. PMID: 30609828; PMCID: PMC6356726.</w:t>
      </w:r>
    </w:p>
    <w:bookmarkEnd w:id="1415"/>
    <w:bookmarkStart w:name="z2053" w:id="1416"/>
    <w:p>
      <w:pPr>
        <w:spacing w:after="0"/>
        <w:ind w:left="0"/>
        <w:jc w:val="both"/>
      </w:pPr>
      <w:r>
        <w:rPr>
          <w:rFonts w:ascii="Times New Roman"/>
          <w:b w:val="false"/>
          <w:i w:val="false"/>
          <w:color w:val="000000"/>
          <w:sz w:val="28"/>
        </w:rPr>
        <w:t>
      31.      Richard A, Rohrmann S, Quack Lötscher KC. Prevalence of Vitamin D Deficiency and Its Associations with Skin Color in Pregnant Women in the First Trimester in a Sample from Switzerland. Nutrients. 2017 Mar 10;9(3):260. doi: 10.3390/nu9030260. PMID: 28287422; PMCID: PMC5372923.</w:t>
      </w:r>
    </w:p>
    <w:bookmarkEnd w:id="1416"/>
    <w:bookmarkStart w:name="z2054" w:id="1417"/>
    <w:p>
      <w:pPr>
        <w:spacing w:after="0"/>
        <w:ind w:left="0"/>
        <w:jc w:val="both"/>
      </w:pPr>
      <w:r>
        <w:rPr>
          <w:rFonts w:ascii="Times New Roman"/>
          <w:b w:val="false"/>
          <w:i w:val="false"/>
          <w:color w:val="000000"/>
          <w:sz w:val="28"/>
        </w:rPr>
        <w:t>
      32.      Balasubramanian S, Ganesh R. Vitamin D deficiency in exclusively breast-fed infants. Indian J Med Res. 2008 Mar;127(3):250-5. PMID: 18497439.</w:t>
      </w:r>
    </w:p>
    <w:bookmarkEnd w:id="1417"/>
    <w:bookmarkStart w:name="z2055" w:id="1418"/>
    <w:p>
      <w:pPr>
        <w:spacing w:after="0"/>
        <w:ind w:left="0"/>
        <w:jc w:val="both"/>
      </w:pPr>
      <w:r>
        <w:rPr>
          <w:rFonts w:ascii="Times New Roman"/>
          <w:b w:val="false"/>
          <w:i w:val="false"/>
          <w:color w:val="000000"/>
          <w:sz w:val="28"/>
        </w:rPr>
        <w:t>
      33.      Fletcher J, Cooper SC, Ghosh S, Hewison M. The Role of Vitamin D in Inflammatory Bowel Disease: Mechanism to Management. Nutrients. 2019 May 7;11(5):1019. doi: 10.3390/nu11051019. PMID: 31067701; PMCID: PMC6566188.</w:t>
      </w:r>
    </w:p>
    <w:bookmarkEnd w:id="1418"/>
    <w:bookmarkStart w:name="z2056" w:id="1419"/>
    <w:p>
      <w:pPr>
        <w:spacing w:after="0"/>
        <w:ind w:left="0"/>
        <w:jc w:val="both"/>
      </w:pPr>
      <w:r>
        <w:rPr>
          <w:rFonts w:ascii="Times New Roman"/>
          <w:b w:val="false"/>
          <w:i w:val="false"/>
          <w:color w:val="000000"/>
          <w:sz w:val="28"/>
        </w:rPr>
        <w:t>
      34.      Li XX, Liu Y, Luo J, Huang ZD, Zhang C, Fu Y. Vitamin D deficiency associated with Crohn's disease and ulcerative colitis: a meta-analysis of 55 observational studies. J Transl Med. 2019 Sep 23;17(1):323. doi: 10.1186/s12967-019-2070-5. PMID: 31547829; PMCID: PMC6757415.</w:t>
      </w:r>
    </w:p>
    <w:bookmarkEnd w:id="1419"/>
    <w:bookmarkStart w:name="z2057" w:id="1420"/>
    <w:p>
      <w:pPr>
        <w:spacing w:after="0"/>
        <w:ind w:left="0"/>
        <w:jc w:val="both"/>
      </w:pPr>
      <w:r>
        <w:rPr>
          <w:rFonts w:ascii="Times New Roman"/>
          <w:b w:val="false"/>
          <w:i w:val="false"/>
          <w:color w:val="000000"/>
          <w:sz w:val="28"/>
        </w:rPr>
        <w:t>
      35.      Sulimani RA. Celiac disease and severe vitamin D deficiency: the case for anti-tissue transglutaminase antibody screening. Arch Osteoporos. 2019 Mar 4;14(1):30. doi: 10.1007/s11657-018-0554-1. PMID: 30828751.</w:t>
      </w:r>
    </w:p>
    <w:bookmarkEnd w:id="1420"/>
    <w:bookmarkStart w:name="z2058" w:id="1421"/>
    <w:p>
      <w:pPr>
        <w:spacing w:after="0"/>
        <w:ind w:left="0"/>
        <w:jc w:val="both"/>
      </w:pPr>
      <w:r>
        <w:rPr>
          <w:rFonts w:ascii="Times New Roman"/>
          <w:b w:val="false"/>
          <w:i w:val="false"/>
          <w:color w:val="000000"/>
          <w:sz w:val="28"/>
        </w:rPr>
        <w:t>
      36.      Vranić L, Mikolašević I, Milić S. Vitamin D Deficiency: Consequence or Cause of Obesity? Medicina (Kaunas). 2019 Aug 28;55(9):541. doi: 10.3390/medicina55090541. PMID: 31466220; PMCID: PMC6780345.</w:t>
      </w:r>
    </w:p>
    <w:bookmarkEnd w:id="1421"/>
    <w:bookmarkStart w:name="z2059" w:id="1422"/>
    <w:p>
      <w:pPr>
        <w:spacing w:after="0"/>
        <w:ind w:left="0"/>
        <w:jc w:val="both"/>
      </w:pPr>
      <w:r>
        <w:rPr>
          <w:rFonts w:ascii="Times New Roman"/>
          <w:b w:val="false"/>
          <w:i w:val="false"/>
          <w:color w:val="000000"/>
          <w:sz w:val="28"/>
        </w:rPr>
        <w:t>
      37.      Pereira-Santos M, Costa PR, Assis AM, Santos CA, Santos DB. Obesity and vitamin D deficiency: a systematic review and meta-analysis. Obes Rev. 2015 Apr;16(4):341-9. doi: 10.1111/obr.12239. Epub 2015 Feb 17. PMID: 25688659.</w:t>
      </w:r>
    </w:p>
    <w:bookmarkEnd w:id="1422"/>
    <w:bookmarkStart w:name="z2060" w:id="1423"/>
    <w:p>
      <w:pPr>
        <w:spacing w:after="0"/>
        <w:ind w:left="0"/>
        <w:jc w:val="both"/>
      </w:pPr>
      <w:r>
        <w:rPr>
          <w:rFonts w:ascii="Times New Roman"/>
          <w:b w:val="false"/>
          <w:i w:val="false"/>
          <w:color w:val="000000"/>
          <w:sz w:val="28"/>
        </w:rPr>
        <w:t>
      38.      Walsh JS, Bowles S, Evans AL. Vitamin D in obesity. Curr Opin Endocrinol Diabetes Obes. 2017 Dec;24(6):389-394. doi: 10.1097/MED.0000000000000371. PMID: 28915134.</w:t>
      </w:r>
    </w:p>
    <w:bookmarkEnd w:id="1423"/>
    <w:bookmarkStart w:name="z2061" w:id="1424"/>
    <w:p>
      <w:pPr>
        <w:spacing w:after="0"/>
        <w:ind w:left="0"/>
        <w:jc w:val="both"/>
      </w:pPr>
      <w:r>
        <w:rPr>
          <w:rFonts w:ascii="Times New Roman"/>
          <w:b w:val="false"/>
          <w:i w:val="false"/>
          <w:color w:val="000000"/>
          <w:sz w:val="28"/>
        </w:rPr>
        <w:t>
      39.      Kennel KA, Drake MT, Hurley DL. Vitamin D deficiency in adults: when to test and how to treat. Mayo Clin Proc. 2010 Aug;85(8):752-7; quiz 757-8. doi: 10.4065/mcp.2010.0138. PMID: 20675513; PMCID: PMC2912737.</w:t>
      </w:r>
    </w:p>
    <w:bookmarkEnd w:id="1424"/>
    <w:bookmarkStart w:name="z2062" w:id="1425"/>
    <w:p>
      <w:pPr>
        <w:spacing w:after="0"/>
        <w:ind w:left="0"/>
        <w:jc w:val="both"/>
      </w:pPr>
      <w:r>
        <w:rPr>
          <w:rFonts w:ascii="Times New Roman"/>
          <w:b w:val="false"/>
          <w:i w:val="false"/>
          <w:color w:val="000000"/>
          <w:sz w:val="28"/>
        </w:rPr>
        <w:t>
      40.      Okazaki R. [Vitamin D insufficiency/deficiency:its clinical significance and treatment]. Clin Calcium. 2016 Feb;26(2):251-8. Japanese. PMID: 26813505.</w:t>
      </w:r>
    </w:p>
    <w:bookmarkEnd w:id="1425"/>
    <w:bookmarkStart w:name="z2063" w:id="1426"/>
    <w:p>
      <w:pPr>
        <w:spacing w:after="0"/>
        <w:ind w:left="0"/>
        <w:jc w:val="both"/>
      </w:pPr>
      <w:r>
        <w:rPr>
          <w:rFonts w:ascii="Times New Roman"/>
          <w:b w:val="false"/>
          <w:i w:val="false"/>
          <w:color w:val="000000"/>
          <w:sz w:val="28"/>
        </w:rPr>
        <w:t>
      41.      Gonzalez Nguyen-Tang E, Parvex P, Goischke A, Wilhelm-Bals A. Carence en vitamine D et rachitisme : dépistage et traitement, aspects pratiques pour le clinicien [Vitamin D deficiency and rickets : screening and treatment, practical aspects for clinicians]. Rev Med Suisse. 2019 Feb 13;15(638):384-389. French. PMID: 30762999.</w:t>
      </w:r>
    </w:p>
    <w:bookmarkEnd w:id="1426"/>
    <w:bookmarkStart w:name="z2064" w:id="1427"/>
    <w:p>
      <w:pPr>
        <w:spacing w:after="0"/>
        <w:ind w:left="0"/>
        <w:jc w:val="both"/>
      </w:pPr>
      <w:r>
        <w:rPr>
          <w:rFonts w:ascii="Times New Roman"/>
          <w:b w:val="false"/>
          <w:i w:val="false"/>
          <w:color w:val="000000"/>
          <w:sz w:val="28"/>
        </w:rPr>
        <w:t>
      42.      Holló A, Clemens Z, Lakatos P. Epilepsy and vitamin D. Int J Neurosci. 2014 Jun;124(6):387-93. doi: 10.3109/00207454.2013.847836. Epub 2013 Nov 7. PMID: 24063762.</w:t>
      </w:r>
    </w:p>
    <w:bookmarkEnd w:id="1427"/>
    <w:bookmarkStart w:name="z2065" w:id="1428"/>
    <w:p>
      <w:pPr>
        <w:spacing w:after="0"/>
        <w:ind w:left="0"/>
        <w:jc w:val="both"/>
      </w:pPr>
      <w:r>
        <w:rPr>
          <w:rFonts w:ascii="Times New Roman"/>
          <w:b w:val="false"/>
          <w:i w:val="false"/>
          <w:color w:val="000000"/>
          <w:sz w:val="28"/>
        </w:rPr>
        <w:t>
      43.      Cunha IA, Saraiva AM, Lopes P, Jesus-Ribeiro J, Duarte C, Leitão F, Sales F, Santana I, Bento C. Vitamin D deficiency in a Portuguese epilepsy cohort: who is at risk and how to treat. Epileptic Disord. 2021 Apr 1;23(2):291-298. doi: 10.1684/epd.2021.1268. PMID: 33875410.</w:t>
      </w:r>
    </w:p>
    <w:bookmarkEnd w:id="1428"/>
    <w:bookmarkStart w:name="z2066" w:id="1429"/>
    <w:p>
      <w:pPr>
        <w:spacing w:after="0"/>
        <w:ind w:left="0"/>
        <w:jc w:val="both"/>
      </w:pPr>
      <w:r>
        <w:rPr>
          <w:rFonts w:ascii="Times New Roman"/>
          <w:b w:val="false"/>
          <w:i w:val="false"/>
          <w:color w:val="000000"/>
          <w:sz w:val="28"/>
        </w:rPr>
        <w:t>
      44.      de La Puente-Yagüe M, Cuadrado-Cenzual MA, Ciudad-Cabañas MJ, Hernández-Cabria M, Collado-Yurrita L. Vitamin D: And its role in breast cancer. Kaohsiung J Med Sci. 2018 Aug;34(8):423-427. doi: 10.1016/j.kjms.2018.03.004. Epub 2018 Apr 5. PMID: 30041759.</w:t>
      </w:r>
    </w:p>
    <w:bookmarkEnd w:id="1429"/>
    <w:bookmarkStart w:name="z2067" w:id="1430"/>
    <w:p>
      <w:pPr>
        <w:spacing w:after="0"/>
        <w:ind w:left="0"/>
        <w:jc w:val="both"/>
      </w:pPr>
      <w:r>
        <w:rPr>
          <w:rFonts w:ascii="Times New Roman"/>
          <w:b w:val="false"/>
          <w:i w:val="false"/>
          <w:color w:val="000000"/>
          <w:sz w:val="28"/>
        </w:rPr>
        <w:t>
      45.      Speer G. A D-nap. A D-vitamin helye a daganatprevencióban és a kiegészítő kezelésben [The role of vitamin D in the prevention and the additional therapy of cancers]. Magy Onkol. 2010 Dec;54(4):303-14. Hungarian. doi: 10.1556/MOnkol.54.2010.4.4. PMID: 21163761.</w:t>
      </w:r>
    </w:p>
    <w:bookmarkEnd w:id="1430"/>
    <w:bookmarkStart w:name="z2068" w:id="1431"/>
    <w:p>
      <w:pPr>
        <w:spacing w:after="0"/>
        <w:ind w:left="0"/>
        <w:jc w:val="both"/>
      </w:pPr>
      <w:r>
        <w:rPr>
          <w:rFonts w:ascii="Times New Roman"/>
          <w:b w:val="false"/>
          <w:i w:val="false"/>
          <w:color w:val="000000"/>
          <w:sz w:val="28"/>
        </w:rPr>
        <w:t>
      46.      Trump DL, Aragon-Ching JB. Vitamin D in prostate cancer. Asian J Androl. 2018 May-Jun;20(3):244-252. doi: 10.4103/aja.aja_14_18. PMID: 29667615; PMCID: PMC5952478.</w:t>
      </w:r>
    </w:p>
    <w:bookmarkEnd w:id="1431"/>
    <w:bookmarkStart w:name="z2069" w:id="1432"/>
    <w:p>
      <w:pPr>
        <w:spacing w:after="0"/>
        <w:ind w:left="0"/>
        <w:jc w:val="both"/>
      </w:pPr>
      <w:r>
        <w:rPr>
          <w:rFonts w:ascii="Times New Roman"/>
          <w:b w:val="false"/>
          <w:i w:val="false"/>
          <w:color w:val="000000"/>
          <w:sz w:val="28"/>
        </w:rPr>
        <w:t>
      47.      Mondul AM, Weinstein SJ, Layne TM, Albanes D. Vitamin D and Cancer Risk and Mortality: State of the Science, Gaps, and Challenges. Epidemiol Rev. 2017 Jan 1;39(1):28-48. doi: 10.1093/epirev/mxx005. PMID: 28486651; PMCID: PMC5858034.</w:t>
      </w:r>
    </w:p>
    <w:bookmarkEnd w:id="1432"/>
    <w:bookmarkStart w:name="z2070" w:id="1433"/>
    <w:p>
      <w:pPr>
        <w:spacing w:after="0"/>
        <w:ind w:left="0"/>
        <w:jc w:val="both"/>
      </w:pPr>
      <w:r>
        <w:rPr>
          <w:rFonts w:ascii="Times New Roman"/>
          <w:b w:val="false"/>
          <w:i w:val="false"/>
          <w:color w:val="000000"/>
          <w:sz w:val="28"/>
        </w:rPr>
        <w:t>
      48.      Kerschan-Schindl K. Prevention and rehabilitation of osteoporosis. Wien Med Wochenschr. 2016 Feb;166(1-2):22-7. doi: 10.1007/s10354-015-0417-y. Epub 2016 Jan 14. PMID: 26769298.</w:t>
      </w:r>
    </w:p>
    <w:bookmarkEnd w:id="1433"/>
    <w:bookmarkStart w:name="z2071" w:id="1434"/>
    <w:p>
      <w:pPr>
        <w:spacing w:after="0"/>
        <w:ind w:left="0"/>
        <w:jc w:val="both"/>
      </w:pPr>
      <w:r>
        <w:rPr>
          <w:rFonts w:ascii="Times New Roman"/>
          <w:b w:val="false"/>
          <w:i w:val="false"/>
          <w:color w:val="000000"/>
          <w:sz w:val="28"/>
        </w:rPr>
        <w:t>
      49.      Kennel KA, Drake MT. Vitamin D in the cancer patient. Curr Opin Support Palliat Care. 2013 Sep;7(3):272-7. doi: 10.1097/SPC.0b013e3283640f74. PMID: 23912386; PMCID: PMC3899831.</w:t>
      </w:r>
    </w:p>
    <w:bookmarkEnd w:id="1434"/>
    <w:bookmarkStart w:name="z2072" w:id="1435"/>
    <w:p>
      <w:pPr>
        <w:spacing w:after="0"/>
        <w:ind w:left="0"/>
        <w:jc w:val="both"/>
      </w:pPr>
      <w:r>
        <w:rPr>
          <w:rFonts w:ascii="Times New Roman"/>
          <w:b w:val="false"/>
          <w:i w:val="false"/>
          <w:color w:val="000000"/>
          <w:sz w:val="28"/>
        </w:rPr>
        <w:t>
      50.      Iqbal S, Naseem I. Pancreatic cancer control: is vitamin D the answer? Eur J Cancer Prev. 2016 May;25(3):188-95. doi: 10.1097/CEJ.0000000000000167. PMID: 25946657.</w:t>
      </w:r>
    </w:p>
    <w:bookmarkEnd w:id="1435"/>
    <w:bookmarkStart w:name="z2073" w:id="1436"/>
    <w:p>
      <w:pPr>
        <w:spacing w:after="0"/>
        <w:ind w:left="0"/>
        <w:jc w:val="both"/>
      </w:pPr>
      <w:r>
        <w:rPr>
          <w:rFonts w:ascii="Times New Roman"/>
          <w:b w:val="false"/>
          <w:i w:val="false"/>
          <w:color w:val="000000"/>
          <w:sz w:val="28"/>
        </w:rPr>
        <w:t>
      51.      Kerschan-Schindl K. Prevention and rehabilitation of osteoporosis. Wien Med Wochenschr. 2016 Feb;166(1-2):22-7. doi: 10.1007/s10354-015-0417-y. Epub 2016 Jan 14. PMID: 26769298.</w:t>
      </w:r>
    </w:p>
    <w:bookmarkEnd w:id="1436"/>
    <w:bookmarkStart w:name="z2074" w:id="1437"/>
    <w:p>
      <w:pPr>
        <w:spacing w:after="0"/>
        <w:ind w:left="0"/>
        <w:jc w:val="both"/>
      </w:pPr>
      <w:r>
        <w:rPr>
          <w:rFonts w:ascii="Times New Roman"/>
          <w:b w:val="false"/>
          <w:i w:val="false"/>
          <w:color w:val="000000"/>
          <w:sz w:val="28"/>
        </w:rPr>
        <w:t>
      52.      Kennel KA, Drake MT. Vitamin D in the cancer patient. Curr Opin Support Palliat Care. 2013 Sep;7(3):272-7. doi: 10.1097/SPC.0b013e3283640f74. PMID: 23912386; PMCID: PMC3899831.</w:t>
      </w:r>
    </w:p>
    <w:bookmarkEnd w:id="1437"/>
    <w:bookmarkStart w:name="z2075" w:id="1438"/>
    <w:p>
      <w:pPr>
        <w:spacing w:after="0"/>
        <w:ind w:left="0"/>
        <w:jc w:val="both"/>
      </w:pPr>
      <w:r>
        <w:rPr>
          <w:rFonts w:ascii="Times New Roman"/>
          <w:b w:val="false"/>
          <w:i w:val="false"/>
          <w:color w:val="000000"/>
          <w:sz w:val="28"/>
        </w:rPr>
        <w:t>
      53.      Iqbal S, Naseem I. Pancreatic cancer control: is vitamin D the answer? Eur J Cancer Prev. 2016 May;25(3):188-95. doi: 10.1097/CEJ.0000000000000167. PMID: 25946657.</w:t>
      </w:r>
    </w:p>
    <w:bookmarkEnd w:id="1438"/>
    <w:bookmarkStart w:name="z2076" w:id="1439"/>
    <w:p>
      <w:pPr>
        <w:spacing w:after="0"/>
        <w:ind w:left="0"/>
        <w:jc w:val="both"/>
      </w:pPr>
      <w:r>
        <w:rPr>
          <w:rFonts w:ascii="Times New Roman"/>
          <w:b w:val="false"/>
          <w:i w:val="false"/>
          <w:color w:val="000000"/>
          <w:sz w:val="28"/>
        </w:rPr>
        <w:t>
      54.      Шарман А.Т., Адамбеков Ш.К., Имандосова А.А., Елемесова Г.Ф Влияние приема витамина D на параметры качества жизни у офисных работников, проживающих в городе Алматы, Казахстан. FARMAKOEKONOMIKA Modern Pharmacoeconomics and Pharmacoepidemiology. 2021 Vol. 14 No. 2</w:t>
      </w:r>
    </w:p>
    <w:bookmarkEnd w:id="1439"/>
    <w:bookmarkStart w:name="z2077" w:id="1440"/>
    <w:p>
      <w:pPr>
        <w:spacing w:after="0"/>
        <w:ind w:left="0"/>
        <w:jc w:val="both"/>
      </w:pPr>
      <w:r>
        <w:rPr>
          <w:rFonts w:ascii="Times New Roman"/>
          <w:b w:val="false"/>
          <w:i w:val="false"/>
          <w:color w:val="000000"/>
          <w:sz w:val="28"/>
        </w:rPr>
        <w:t xml:space="preserve">
      </w:t>
      </w:r>
      <w:r>
        <w:rPr>
          <w:rFonts w:ascii="Times New Roman"/>
          <w:b/>
          <w:i w:val="false"/>
          <w:color w:val="000000"/>
          <w:sz w:val="28"/>
        </w:rPr>
        <w:t>ТОКОФЕРОЛ</w:t>
      </w:r>
    </w:p>
    <w:bookmarkEnd w:id="1440"/>
    <w:bookmarkStart w:name="z2078" w:id="1441"/>
    <w:p>
      <w:pPr>
        <w:spacing w:after="0"/>
        <w:ind w:left="0"/>
        <w:jc w:val="both"/>
      </w:pPr>
      <w:r>
        <w:rPr>
          <w:rFonts w:ascii="Times New Roman"/>
          <w:b w:val="false"/>
          <w:i w:val="false"/>
          <w:color w:val="000000"/>
          <w:sz w:val="28"/>
        </w:rPr>
        <w:t>
      1.      Lee GY, Han SN. The Role of Vitamin E in Immunity. Nutrients. 2018 Nov 1;10(11):1614. doi: 10.3390/nu10111614. PMID: 30388871; PMCID: PMC6266234.</w:t>
      </w:r>
    </w:p>
    <w:bookmarkEnd w:id="1441"/>
    <w:bookmarkStart w:name="z2079" w:id="1442"/>
    <w:p>
      <w:pPr>
        <w:spacing w:after="0"/>
        <w:ind w:left="0"/>
        <w:jc w:val="both"/>
      </w:pPr>
      <w:r>
        <w:rPr>
          <w:rFonts w:ascii="Times New Roman"/>
          <w:b w:val="false"/>
          <w:i w:val="false"/>
          <w:color w:val="000000"/>
          <w:sz w:val="28"/>
        </w:rPr>
        <w:t>
      2.      Sozen E, Demirel T, Ozer NK. Vitamin E: Regulatory role in the cardiovascular system. IUBMB Life. 2019 Apr;71(4):507-515. doi: 10.1002/iub.2020. Epub 2019 Feb 18. PMID: 30779288.</w:t>
      </w:r>
    </w:p>
    <w:bookmarkEnd w:id="1442"/>
    <w:bookmarkStart w:name="z2080" w:id="1443"/>
    <w:p>
      <w:pPr>
        <w:spacing w:after="0"/>
        <w:ind w:left="0"/>
        <w:jc w:val="both"/>
      </w:pPr>
      <w:r>
        <w:rPr>
          <w:rFonts w:ascii="Times New Roman"/>
          <w:b w:val="false"/>
          <w:i w:val="false"/>
          <w:color w:val="000000"/>
          <w:sz w:val="28"/>
        </w:rPr>
        <w:t>
      3.      Fletcher AE. Free radicals, antioxidants and eye diseases: evidence from epidemiological studies on cataract and age-related macular degeneration. Ophthalmic Res. 2010;44(3):191-8. doi: 10.1159/000316476. Epub 2010 Sep 9. PMID: 20829643.</w:t>
      </w:r>
    </w:p>
    <w:bookmarkEnd w:id="1443"/>
    <w:bookmarkStart w:name="z2081" w:id="1444"/>
    <w:p>
      <w:pPr>
        <w:spacing w:after="0"/>
        <w:ind w:left="0"/>
        <w:jc w:val="both"/>
      </w:pPr>
      <w:r>
        <w:rPr>
          <w:rFonts w:ascii="Times New Roman"/>
          <w:b w:val="false"/>
          <w:i w:val="false"/>
          <w:color w:val="000000"/>
          <w:sz w:val="28"/>
        </w:rPr>
        <w:t>
      4.      Lewis ED, Meydani SN, Wu D. Regulatory role of vitamin E in the immune system and inflammation. IUBMB Life. 2019 Apr;71(4):487-494. doi: 10.1002/iub.1976. Epub 2018 Nov 30. PMID: 30501009; PMCID: PMC7011499.</w:t>
      </w:r>
    </w:p>
    <w:bookmarkEnd w:id="1444"/>
    <w:bookmarkStart w:name="z2082" w:id="1445"/>
    <w:p>
      <w:pPr>
        <w:spacing w:after="0"/>
        <w:ind w:left="0"/>
        <w:jc w:val="both"/>
      </w:pPr>
      <w:r>
        <w:rPr>
          <w:rFonts w:ascii="Times New Roman"/>
          <w:b w:val="false"/>
          <w:i w:val="false"/>
          <w:color w:val="000000"/>
          <w:sz w:val="28"/>
        </w:rPr>
        <w:t>
      5.      Bron D, Asmis R. Vitamin E and the prevention of atherosclerosis. Int J Vitam Nutr Res. 2001 Jan;71(1):18-24. doi: 10.1024/0300-9831.71.1.18. PMID: 11276917.</w:t>
      </w:r>
    </w:p>
    <w:bookmarkEnd w:id="1445"/>
    <w:bookmarkStart w:name="z2083" w:id="1446"/>
    <w:p>
      <w:pPr>
        <w:spacing w:after="0"/>
        <w:ind w:left="0"/>
        <w:jc w:val="both"/>
      </w:pPr>
      <w:r>
        <w:rPr>
          <w:rFonts w:ascii="Times New Roman"/>
          <w:b w:val="false"/>
          <w:i w:val="false"/>
          <w:color w:val="000000"/>
          <w:sz w:val="28"/>
        </w:rPr>
        <w:t>
      6.      Helmy MM, Senbel AM. Evaluation of vitamin E in the treatment of erectile dysfunction in aged rats. Life Sci. 2012 Apr 9;90(13-14):489-94. doi: 10.1016/j.lfs.2011.12.019. Epub 2012 Jan 17. PMID: 22280834.</w:t>
      </w:r>
    </w:p>
    <w:bookmarkEnd w:id="1446"/>
    <w:bookmarkStart w:name="z2084" w:id="1447"/>
    <w:p>
      <w:pPr>
        <w:spacing w:after="0"/>
        <w:ind w:left="0"/>
        <w:jc w:val="both"/>
      </w:pPr>
      <w:r>
        <w:rPr>
          <w:rFonts w:ascii="Times New Roman"/>
          <w:b w:val="false"/>
          <w:i w:val="false"/>
          <w:color w:val="000000"/>
          <w:sz w:val="28"/>
        </w:rPr>
        <w:t>
      7.      Takasaki M, Yanagawa K, Shinozaki K, Fujii H, Shibuya T, Takeda H, Matsumiya T, Egashira T. [Relationship between aging and vitamin E]. Nihon Ronen Igakkai Zasshi. 2002 Sep;39(5):494-500. Japanese. doi: 10.3143/geriatrics.39.494. PMID: 12404740.</w:t>
      </w:r>
    </w:p>
    <w:bookmarkEnd w:id="1447"/>
    <w:bookmarkStart w:name="z2085" w:id="1448"/>
    <w:p>
      <w:pPr>
        <w:spacing w:after="0"/>
        <w:ind w:left="0"/>
        <w:jc w:val="both"/>
      </w:pPr>
      <w:r>
        <w:rPr>
          <w:rFonts w:ascii="Times New Roman"/>
          <w:b w:val="false"/>
          <w:i w:val="false"/>
          <w:color w:val="000000"/>
          <w:sz w:val="28"/>
        </w:rPr>
        <w:t>
      8.      Trela A, Szymańska R. Less widespread plant oils as a good source of vitamin E. Food Chem. 2019 Oct 30;296:160-166. doi: 10.1016/j.foodchem.2019.05.185. Epub 2019 May 28. PMID: 31202300.</w:t>
      </w:r>
    </w:p>
    <w:bookmarkEnd w:id="1448"/>
    <w:bookmarkStart w:name="z2086" w:id="1449"/>
    <w:p>
      <w:pPr>
        <w:spacing w:after="0"/>
        <w:ind w:left="0"/>
        <w:jc w:val="both"/>
      </w:pPr>
      <w:r>
        <w:rPr>
          <w:rFonts w:ascii="Times New Roman"/>
          <w:b w:val="false"/>
          <w:i w:val="false"/>
          <w:color w:val="000000"/>
          <w:sz w:val="28"/>
        </w:rPr>
        <w:t>
      9.      LE BA, Okitsu K, Imamura K, Takenaka N, Maeda Y. Ultrasound Assisted Cascade Extraction of Oil, Vitamin E, and Saccharides from Roselle (Hibiscus Sabdariffa L.) Seeds. Anal Sci. 2020 Sep 10;36(9):1091-1097. doi: 10.2116/analsci.20P073. Epub 2020 Apr 24. PMID: 32336730.</w:t>
      </w:r>
    </w:p>
    <w:bookmarkEnd w:id="1449"/>
    <w:bookmarkStart w:name="z2087" w:id="1450"/>
    <w:p>
      <w:pPr>
        <w:spacing w:after="0"/>
        <w:ind w:left="0"/>
        <w:jc w:val="both"/>
      </w:pPr>
      <w:r>
        <w:rPr>
          <w:rFonts w:ascii="Times New Roman"/>
          <w:b w:val="false"/>
          <w:i w:val="false"/>
          <w:color w:val="000000"/>
          <w:sz w:val="28"/>
        </w:rPr>
        <w:t>
      10.      Amarowicz R, Pegg RB. Tree Nuts and Peanuts as a Source of Natural Antioxidants in our Daily Diet. Curr Pharm Des. 2020;26(16):1898-1916. doi: 10.2174/1381612826666200318125620. PMID: 32186272.</w:t>
      </w:r>
    </w:p>
    <w:bookmarkEnd w:id="1450"/>
    <w:bookmarkStart w:name="z2088" w:id="1451"/>
    <w:p>
      <w:pPr>
        <w:spacing w:after="0"/>
        <w:ind w:left="0"/>
        <w:jc w:val="both"/>
      </w:pPr>
      <w:r>
        <w:rPr>
          <w:rFonts w:ascii="Times New Roman"/>
          <w:b w:val="false"/>
          <w:i w:val="false"/>
          <w:color w:val="000000"/>
          <w:sz w:val="28"/>
        </w:rPr>
        <w:t>
      11.      Razis AFA, Shehzad MM, Usman S, Ali NB, Iqbal SZ, Naheed N, Asi MR. Seasonal Variation in Aflatoxin Levels in Edible Seeds, Estimation of Its Dietary Intake and Vitamin E Levels in Southern Areas of Punjab, Pakistan. Int J Environ Res Public Health. 2020 Dec 2;17(23):8964. doi: 10.3390/ijerph17238964. PMID: 33276517; PMCID: PMC7730547.</w:t>
      </w:r>
    </w:p>
    <w:bookmarkEnd w:id="1451"/>
    <w:bookmarkStart w:name="z2089" w:id="1452"/>
    <w:p>
      <w:pPr>
        <w:spacing w:after="0"/>
        <w:ind w:left="0"/>
        <w:jc w:val="both"/>
      </w:pPr>
      <w:r>
        <w:rPr>
          <w:rFonts w:ascii="Times New Roman"/>
          <w:b w:val="false"/>
          <w:i w:val="false"/>
          <w:color w:val="000000"/>
          <w:sz w:val="28"/>
        </w:rPr>
        <w:t>
      12.      Bouzari A, Holstege D, Barrett DM. Vitamin retention in eight fruits and vegetables: a comparison of refrigerated and frozen storage. J Agric Food Chem. 2015 Jan 28;63(3):957-62. doi: 10.1021/jf5058793. Epub 2015 Jan 13. PMID: 25526594.</w:t>
      </w:r>
    </w:p>
    <w:bookmarkEnd w:id="1452"/>
    <w:bookmarkStart w:name="z2090" w:id="1453"/>
    <w:p>
      <w:pPr>
        <w:spacing w:after="0"/>
        <w:ind w:left="0"/>
        <w:jc w:val="both"/>
      </w:pPr>
      <w:r>
        <w:rPr>
          <w:rFonts w:ascii="Times New Roman"/>
          <w:b w:val="false"/>
          <w:i w:val="false"/>
          <w:color w:val="000000"/>
          <w:sz w:val="28"/>
        </w:rPr>
        <w:t>
      13.      Leonard SW, Good CK, Gugger ET, Traber MG. Vitamin E bioavailability from fortified breakfast cereal is greater than that from encapsulated supplements. Am J Clin Nutr. 2004 Jan;79(1):86-92. doi: 10.1093/ajcn/79.1.86. PMID: 14684402.</w:t>
      </w:r>
    </w:p>
    <w:bookmarkEnd w:id="1453"/>
    <w:bookmarkStart w:name="z2091" w:id="1454"/>
    <w:p>
      <w:pPr>
        <w:spacing w:after="0"/>
        <w:ind w:left="0"/>
        <w:jc w:val="both"/>
      </w:pPr>
      <w:r>
        <w:rPr>
          <w:rFonts w:ascii="Times New Roman"/>
          <w:b w:val="false"/>
          <w:i w:val="false"/>
          <w:color w:val="000000"/>
          <w:sz w:val="28"/>
        </w:rPr>
        <w:t>
      14.      Abraham A, Kattoor AJ, Saldeen T, Mehta JL. Vitamin E and its anticancer effects. Crit Rev Food Sci Nutr. 2019;59(17):2831-2838. doi: 10.1080/10408398.2018.1474169. Epub 2018 Oct 23. PMID: 29746786.</w:t>
      </w:r>
    </w:p>
    <w:bookmarkEnd w:id="1454"/>
    <w:bookmarkStart w:name="z2092" w:id="1455"/>
    <w:p>
      <w:pPr>
        <w:spacing w:after="0"/>
        <w:ind w:left="0"/>
        <w:jc w:val="both"/>
      </w:pPr>
      <w:r>
        <w:rPr>
          <w:rFonts w:ascii="Times New Roman"/>
          <w:b w:val="false"/>
          <w:i w:val="false"/>
          <w:color w:val="000000"/>
          <w:sz w:val="28"/>
        </w:rPr>
        <w:t>
      15.      Gill BD, Indyk HE. Separation of RRR-</w:t>
      </w:r>
      <w:r>
        <w:rPr>
          <w:rFonts w:ascii="Times New Roman"/>
          <w:b w:val="false"/>
          <w:i w:val="false"/>
          <w:color w:val="000000"/>
          <w:sz w:val="28"/>
        </w:rPr>
        <w:t>a</w:t>
      </w:r>
      <w:r>
        <w:rPr>
          <w:rFonts w:ascii="Times New Roman"/>
          <w:b w:val="false"/>
          <w:i w:val="false"/>
          <w:color w:val="000000"/>
          <w:sz w:val="28"/>
        </w:rPr>
        <w:t>-Tocopherol by Chiral Chromatography. J AOAC Int. 2020 Sep 1;103(5):1288-1292. doi: 10.1093/jaoacint/qsaa055. PMID: 33241398.</w:t>
      </w:r>
    </w:p>
    <w:bookmarkEnd w:id="1455"/>
    <w:bookmarkStart w:name="z2093" w:id="1456"/>
    <w:p>
      <w:pPr>
        <w:spacing w:after="0"/>
        <w:ind w:left="0"/>
        <w:jc w:val="both"/>
      </w:pPr>
      <w:r>
        <w:rPr>
          <w:rFonts w:ascii="Times New Roman"/>
          <w:b w:val="false"/>
          <w:i w:val="false"/>
          <w:color w:val="000000"/>
          <w:sz w:val="28"/>
        </w:rPr>
        <w:t>
      16.      Machefer G, Groussard C, Vincent S, Zouhal H, Faure H, Cillard J, Radák Z, Gratas-Delamarche A. Multivitamin-mineral supplementation prevents lipid peroxidation during "the Marathon des Sables". J Am Coll Nutr. 2007 Apr;26(2):111-20. doi: 10.1080/07315724.2007.10719592. PMID: 17536122.</w:t>
      </w:r>
    </w:p>
    <w:bookmarkEnd w:id="1456"/>
    <w:bookmarkStart w:name="z2094" w:id="1457"/>
    <w:p>
      <w:pPr>
        <w:spacing w:after="0"/>
        <w:ind w:left="0"/>
        <w:jc w:val="both"/>
      </w:pPr>
      <w:r>
        <w:rPr>
          <w:rFonts w:ascii="Times New Roman"/>
          <w:b w:val="false"/>
          <w:i w:val="false"/>
          <w:color w:val="000000"/>
          <w:sz w:val="28"/>
        </w:rPr>
        <w:t>
      17.      Evans JR, Lawrenson JG. Antioxidant vitamin and mineral supplements for preventing age-related macular degeneration. Cochrane Database Syst Rev. 2017 Jul 30;7(7):CD000253. doi: 10.1002/14651858.CD000253.pub4. PMID: 28756617; PMCID: PMC6483250.</w:t>
      </w:r>
    </w:p>
    <w:bookmarkEnd w:id="1457"/>
    <w:bookmarkStart w:name="z2095" w:id="1458"/>
    <w:p>
      <w:pPr>
        <w:spacing w:after="0"/>
        <w:ind w:left="0"/>
        <w:jc w:val="both"/>
      </w:pPr>
      <w:r>
        <w:rPr>
          <w:rFonts w:ascii="Times New Roman"/>
          <w:b w:val="false"/>
          <w:i w:val="false"/>
          <w:color w:val="000000"/>
          <w:sz w:val="28"/>
        </w:rPr>
        <w:t>
      18.      Lloret A, Esteve D, Monllor P, Cervera-Ferri A, Lloret A. The Effectiveness of Vitamin E Treatment in Alzheimer's Disease. Int J Mol Sci. 2019 Feb 18;20(4):879. doi: 10.3390/ijms20040879. PMID: 30781638; PMCID: PMC6412423.</w:t>
      </w:r>
    </w:p>
    <w:bookmarkEnd w:id="1458"/>
    <w:bookmarkStart w:name="z2096" w:id="1459"/>
    <w:p>
      <w:pPr>
        <w:spacing w:after="0"/>
        <w:ind w:left="0"/>
        <w:jc w:val="both"/>
      </w:pPr>
      <w:r>
        <w:rPr>
          <w:rFonts w:ascii="Times New Roman"/>
          <w:b w:val="false"/>
          <w:i w:val="false"/>
          <w:color w:val="000000"/>
          <w:sz w:val="28"/>
        </w:rPr>
        <w:t xml:space="preserve">
      </w:t>
      </w:r>
      <w:r>
        <w:rPr>
          <w:rFonts w:ascii="Times New Roman"/>
          <w:b/>
          <w:i w:val="false"/>
          <w:color w:val="000000"/>
          <w:sz w:val="28"/>
        </w:rPr>
        <w:t>ФИЛЛОХИНОН</w:t>
      </w:r>
    </w:p>
    <w:bookmarkEnd w:id="1459"/>
    <w:bookmarkStart w:name="z2097" w:id="1460"/>
    <w:p>
      <w:pPr>
        <w:spacing w:after="0"/>
        <w:ind w:left="0"/>
        <w:jc w:val="both"/>
      </w:pPr>
      <w:r>
        <w:rPr>
          <w:rFonts w:ascii="Times New Roman"/>
          <w:b w:val="false"/>
          <w:i w:val="false"/>
          <w:color w:val="000000"/>
          <w:sz w:val="28"/>
        </w:rPr>
        <w:t>
      1.      Dowd, P., Ham, S. W., Naganathan, S., &amp; Hershline, R. (1995). The Mechanism of Action of Vitamin K. Annual Review of Nutrition, 15(1), 419–440. doi:10.1146/annurev.nu.15.070195.002223 </w:t>
      </w:r>
    </w:p>
    <w:bookmarkEnd w:id="1460"/>
    <w:bookmarkStart w:name="z2098" w:id="1461"/>
    <w:p>
      <w:pPr>
        <w:spacing w:after="0"/>
        <w:ind w:left="0"/>
        <w:jc w:val="both"/>
      </w:pPr>
      <w:r>
        <w:rPr>
          <w:rFonts w:ascii="Times New Roman"/>
          <w:b w:val="false"/>
          <w:i w:val="false"/>
          <w:color w:val="000000"/>
          <w:sz w:val="28"/>
        </w:rPr>
        <w:t>
      2.      Tsugawa, N., &amp; Shiraki, M. (2020). Vitamin K Nutrition and Bone Health. Nutrients, 12(7), 1909. doi:10.3390/nu12071909 </w:t>
      </w:r>
    </w:p>
    <w:bookmarkEnd w:id="1461"/>
    <w:bookmarkStart w:name="z2099" w:id="1462"/>
    <w:p>
      <w:pPr>
        <w:spacing w:after="0"/>
        <w:ind w:left="0"/>
        <w:jc w:val="both"/>
      </w:pPr>
      <w:r>
        <w:rPr>
          <w:rFonts w:ascii="Times New Roman"/>
          <w:b w:val="false"/>
          <w:i w:val="false"/>
          <w:color w:val="000000"/>
          <w:sz w:val="28"/>
        </w:rPr>
        <w:t>
      3.      Gilles J Basset, Scott Latimer, Abdelhak Fatihi, Eric Soubeyrand, Anna BlockPhylloquinone (Vitamin K1): Occurrence, Biosynthesis and Functions PMID: 27337968 DOI: 10.2174/1389557516666160623082714</w:t>
      </w:r>
    </w:p>
    <w:bookmarkEnd w:id="1462"/>
    <w:bookmarkStart w:name="z2100" w:id="1463"/>
    <w:p>
      <w:pPr>
        <w:spacing w:after="0"/>
        <w:ind w:left="0"/>
        <w:jc w:val="both"/>
      </w:pPr>
      <w:r>
        <w:rPr>
          <w:rFonts w:ascii="Times New Roman"/>
          <w:b w:val="false"/>
          <w:i w:val="false"/>
          <w:color w:val="000000"/>
          <w:sz w:val="28"/>
        </w:rPr>
        <w:t>
      4.      Walther, B., Karl, J. P., Booth, S. L., &amp; Boyaval, P. (2013). Menaquinones, Bacteria, and the Food Supply: The Relevance of Dairy and Fermented Food Products to Vitamin K Requirements. Advances in Nutrition, 4(4), 463–473. doi:10.3945/an.113.003855 </w:t>
      </w:r>
    </w:p>
    <w:bookmarkEnd w:id="1463"/>
    <w:bookmarkStart w:name="z2101" w:id="1464"/>
    <w:p>
      <w:pPr>
        <w:spacing w:after="0"/>
        <w:ind w:left="0"/>
        <w:jc w:val="both"/>
      </w:pPr>
      <w:r>
        <w:rPr>
          <w:rFonts w:ascii="Times New Roman"/>
          <w:b w:val="false"/>
          <w:i w:val="false"/>
          <w:color w:val="000000"/>
          <w:sz w:val="28"/>
        </w:rPr>
        <w:t>
      5.      Palermo, A., Tuccinardi, D., D’Onofrio, L., Watanabe, M., Maggi, D., Maurizi, A. R., Manfrini, S. (2017). Vitamin K and osteoporosis: Myth or reality? Metabolism, 70, 57–71. doi:10.1016/j.metabol.2017.01.032 </w:t>
      </w:r>
    </w:p>
    <w:bookmarkEnd w:id="1464"/>
    <w:bookmarkStart w:name="z2102" w:id="1465"/>
    <w:p>
      <w:pPr>
        <w:spacing w:after="0"/>
        <w:ind w:left="0"/>
        <w:jc w:val="both"/>
      </w:pPr>
      <w:r>
        <w:rPr>
          <w:rFonts w:ascii="Times New Roman"/>
          <w:b w:val="false"/>
          <w:i w:val="false"/>
          <w:color w:val="000000"/>
          <w:sz w:val="28"/>
        </w:rPr>
        <w:t>
      6.      Fusaro, M., Gallieni, M., Rizzo, M. A., Stucchi, A., Delanaye, P., Cavalier, E., Plebani, M. (2017). Vitamin K plasma levels determination in human health. Clinical Chemistry and Laboratory Medicine (CCLM), 55(6), 789–799. doi:10.1515/cclm-2016-0783</w:t>
      </w:r>
    </w:p>
    <w:bookmarkEnd w:id="1465"/>
    <w:bookmarkStart w:name="z2103" w:id="1466"/>
    <w:p>
      <w:pPr>
        <w:spacing w:after="0"/>
        <w:ind w:left="0"/>
        <w:jc w:val="both"/>
      </w:pPr>
      <w:r>
        <w:rPr>
          <w:rFonts w:ascii="Times New Roman"/>
          <w:b w:val="false"/>
          <w:i w:val="false"/>
          <w:color w:val="000000"/>
          <w:sz w:val="28"/>
        </w:rPr>
        <w:t>
      7.      Fusaro, M., Cianciolo, G., Brandi, M. L., Ferrari, S., Nickolas, T. L., Tripepi, G., … M. Cheung, A. (2020). Vitamin K and Osteoporosis. Nutrients, 12(12), 3625. doi:10.3390/nu12123625 </w:t>
      </w:r>
    </w:p>
    <w:bookmarkEnd w:id="1466"/>
    <w:bookmarkStart w:name="z2104" w:id="1467"/>
    <w:p>
      <w:pPr>
        <w:spacing w:after="0"/>
        <w:ind w:left="0"/>
        <w:jc w:val="both"/>
      </w:pPr>
      <w:r>
        <w:rPr>
          <w:rFonts w:ascii="Times New Roman"/>
          <w:b w:val="false"/>
          <w:i w:val="false"/>
          <w:color w:val="000000"/>
          <w:sz w:val="28"/>
        </w:rPr>
        <w:t>
      8.      Maria Fusaro, Maria Cristina Mereu, Andrea Aghi, Giorgio Iervasi, Maurizio Gallieni</w:t>
      </w:r>
      <w:r>
        <w:rPr>
          <w:rFonts w:ascii="Times New Roman"/>
          <w:b w:val="false"/>
          <w:i w:val="false"/>
          <w:color w:val="000000"/>
          <w:vertAlign w:val="superscript"/>
        </w:rPr>
        <w:t xml:space="preserve">, </w:t>
      </w:r>
      <w:r>
        <w:rPr>
          <w:rFonts w:ascii="Times New Roman"/>
          <w:b w:val="false"/>
          <w:i w:val="false"/>
          <w:color w:val="000000"/>
          <w:sz w:val="28"/>
        </w:rPr>
        <w:t>Vitamin K and bone, PMID: 29263734, PMCID: PMC5726210, DOI: 10.11138/ccmbm/2017.14.1.200</w:t>
      </w:r>
    </w:p>
    <w:bookmarkEnd w:id="1467"/>
    <w:bookmarkStart w:name="z2105" w:id="1468"/>
    <w:p>
      <w:pPr>
        <w:spacing w:after="0"/>
        <w:ind w:left="0"/>
        <w:jc w:val="both"/>
      </w:pPr>
      <w:r>
        <w:rPr>
          <w:rFonts w:ascii="Times New Roman"/>
          <w:b w:val="false"/>
          <w:i w:val="false"/>
          <w:color w:val="000000"/>
          <w:sz w:val="28"/>
        </w:rPr>
        <w:t>
      9.      Seiki Wada, Sadahiro Kamiya, Bone and bone related biochemical examinations. Bone and collagen related metabolites. Osteocalcin (OC), Affiliations expand, PMID: 16751699</w:t>
      </w:r>
    </w:p>
    <w:bookmarkEnd w:id="1468"/>
    <w:bookmarkStart w:name="z2106" w:id="1469"/>
    <w:p>
      <w:pPr>
        <w:spacing w:after="0"/>
        <w:ind w:left="0"/>
        <w:jc w:val="both"/>
      </w:pPr>
      <w:r>
        <w:rPr>
          <w:rFonts w:ascii="Times New Roman"/>
          <w:b w:val="false"/>
          <w:i w:val="false"/>
          <w:color w:val="000000"/>
          <w:sz w:val="28"/>
        </w:rPr>
        <w:t>
      10.      Violi, F., Lip, G. Y., Pignatelli, P., &amp; Pastori, D. (2016). Interaction Between Dietary Vitamin K Intake and Anticoagulation by Vitamin K Antagonists. Medicine, 95(10), e2895. doi:10.1097/md.0000000000002895 </w:t>
      </w:r>
    </w:p>
    <w:bookmarkEnd w:id="1469"/>
    <w:bookmarkStart w:name="z2107" w:id="1470"/>
    <w:p>
      <w:pPr>
        <w:spacing w:after="0"/>
        <w:ind w:left="0"/>
        <w:jc w:val="both"/>
      </w:pPr>
      <w:r>
        <w:rPr>
          <w:rFonts w:ascii="Times New Roman"/>
          <w:b w:val="false"/>
          <w:i w:val="false"/>
          <w:color w:val="000000"/>
          <w:sz w:val="28"/>
        </w:rPr>
        <w:t>
      11.      Araki, S., &amp; Shirahata, A. (2020). Vitamin K Deficiency Bleeding in Infancy. Nutrients, 12(3), 780. doi:10.3390/nu12030780 </w:t>
      </w:r>
    </w:p>
    <w:bookmarkEnd w:id="1470"/>
    <w:bookmarkStart w:name="z2108" w:id="1471"/>
    <w:p>
      <w:pPr>
        <w:spacing w:after="0"/>
        <w:ind w:left="0"/>
        <w:jc w:val="both"/>
      </w:pPr>
      <w:r>
        <w:rPr>
          <w:rFonts w:ascii="Times New Roman"/>
          <w:b w:val="false"/>
          <w:i w:val="false"/>
          <w:color w:val="000000"/>
          <w:sz w:val="28"/>
        </w:rPr>
        <w:t>
      12.      Marchili, M. R., Santoro, E., Marchesi, A., Bianchi, S., Rotondi Aufiero, L., &amp; Villani, A. (2018). Vitamin K deficiency: a case report and review of current guidelines. Italian Journal of Pediatrics, 44(1). doi:10.1186/s13052-018-0474-0 </w:t>
      </w:r>
    </w:p>
    <w:bookmarkEnd w:id="1471"/>
    <w:bookmarkStart w:name="z2109" w:id="1472"/>
    <w:p>
      <w:pPr>
        <w:spacing w:after="0"/>
        <w:ind w:left="0"/>
        <w:jc w:val="both"/>
      </w:pPr>
      <w:r>
        <w:rPr>
          <w:rFonts w:ascii="Times New Roman"/>
          <w:b w:val="false"/>
          <w:i w:val="false"/>
          <w:color w:val="000000"/>
          <w:sz w:val="28"/>
        </w:rPr>
        <w:t>
      13.      Shearer, M. J. (2009). Vitamin K deficiency bleeding (VKDB) in early infancy. Blood Reviews, 23(2), 49–59. doi:10.1016/j.blre.2008.06.001 </w:t>
      </w:r>
    </w:p>
    <w:bookmarkEnd w:id="1472"/>
    <w:bookmarkStart w:name="z2110" w:id="1473"/>
    <w:p>
      <w:pPr>
        <w:spacing w:after="0"/>
        <w:ind w:left="0"/>
        <w:jc w:val="both"/>
      </w:pPr>
      <w:r>
        <w:rPr>
          <w:rFonts w:ascii="Times New Roman"/>
          <w:b w:val="false"/>
          <w:i w:val="false"/>
          <w:color w:val="000000"/>
          <w:sz w:val="28"/>
        </w:rPr>
        <w:t>
      14.      Eugene Ng, Amanda D Loewy, Position Statement: Guidelines for vitamin K prophylaxis in newborns: A joint statement of the Canadian Paediatric Society and the College of Family Physicians of Canada, PMID: 30315016</w:t>
      </w:r>
      <w:r>
        <w:rPr>
          <w:rFonts w:ascii="Times New Roman"/>
          <w:b/>
          <w:i w:val="false"/>
          <w:color w:val="000000"/>
          <w:sz w:val="28"/>
        </w:rPr>
        <w:t>,</w:t>
      </w:r>
      <w:r>
        <w:rPr>
          <w:rFonts w:ascii="Times New Roman"/>
          <w:b w:val="false"/>
          <w:i w:val="false"/>
          <w:color w:val="000000"/>
          <w:sz w:val="28"/>
        </w:rPr>
        <w:t xml:space="preserve"> PMCID: PMC6184976.</w:t>
      </w:r>
    </w:p>
    <w:bookmarkEnd w:id="1473"/>
    <w:bookmarkStart w:name="z2111" w:id="1474"/>
    <w:p>
      <w:pPr>
        <w:spacing w:after="0"/>
        <w:ind w:left="0"/>
        <w:jc w:val="both"/>
      </w:pPr>
      <w:r>
        <w:rPr>
          <w:rFonts w:ascii="Times New Roman"/>
          <w:b w:val="false"/>
          <w:i w:val="false"/>
          <w:color w:val="000000"/>
          <w:sz w:val="28"/>
        </w:rPr>
        <w:t>
      15.      Zipursky, a. (1999). Prevention of vitamin k deficiency bleeding in newborns. British Journal of Haematology, 104(3), 430–437. doi:10.1046/j.1365-2141.1999.01104.x </w:t>
      </w:r>
    </w:p>
    <w:bookmarkEnd w:id="1474"/>
    <w:bookmarkStart w:name="z2112" w:id="1475"/>
    <w:p>
      <w:pPr>
        <w:spacing w:after="0"/>
        <w:ind w:left="0"/>
        <w:jc w:val="both"/>
      </w:pPr>
      <w:r>
        <w:rPr>
          <w:rFonts w:ascii="Times New Roman"/>
          <w:b w:val="false"/>
          <w:i w:val="false"/>
          <w:color w:val="000000"/>
          <w:sz w:val="28"/>
        </w:rPr>
        <w:t>
      16.      Schurgers LJ, Teunissen KJ, Hamulyák K, Knapen MH, Vik H, Vermeer C. Vitamin K-containing dietary supplements: comparison of synthetic vitamin K1 and natto-derived menaquinone-7. Blood. 2007 Apr 15;109(8):3279-83. doi: 10.1182/blood-2006-08-040709. Epub 2006 Dec 7. PMID: 17158229.</w:t>
      </w:r>
    </w:p>
    <w:bookmarkEnd w:id="1475"/>
    <w:bookmarkStart w:name="z2113" w:id="1476"/>
    <w:p>
      <w:pPr>
        <w:spacing w:after="0"/>
        <w:ind w:left="0"/>
        <w:jc w:val="both"/>
      </w:pPr>
      <w:r>
        <w:rPr>
          <w:rFonts w:ascii="Times New Roman"/>
          <w:b w:val="false"/>
          <w:i w:val="false"/>
          <w:color w:val="000000"/>
          <w:sz w:val="28"/>
        </w:rPr>
        <w:t xml:space="preserve">
      </w:t>
      </w:r>
      <w:r>
        <w:rPr>
          <w:rFonts w:ascii="Times New Roman"/>
          <w:b/>
          <w:i w:val="false"/>
          <w:color w:val="000000"/>
          <w:sz w:val="28"/>
        </w:rPr>
        <w:t>КАЛЬЦИЙ</w:t>
      </w:r>
    </w:p>
    <w:bookmarkEnd w:id="1476"/>
    <w:bookmarkStart w:name="z2114" w:id="1477"/>
    <w:p>
      <w:pPr>
        <w:spacing w:after="0"/>
        <w:ind w:left="0"/>
        <w:jc w:val="both"/>
      </w:pPr>
      <w:r>
        <w:rPr>
          <w:rFonts w:ascii="Times New Roman"/>
          <w:b w:val="false"/>
          <w:i w:val="false"/>
          <w:color w:val="000000"/>
          <w:sz w:val="28"/>
        </w:rPr>
        <w:t xml:space="preserve">
      1.Weaver CM, Peacock M. </w:t>
      </w:r>
      <w:r>
        <w:rPr>
          <w:rFonts w:ascii="Times New Roman"/>
          <w:b w:val="false"/>
          <w:i/>
          <w:color w:val="000000"/>
          <w:sz w:val="28"/>
        </w:rPr>
        <w:t>Calcium</w:t>
      </w:r>
      <w:r>
        <w:rPr>
          <w:rFonts w:ascii="Times New Roman"/>
          <w:b w:val="false"/>
          <w:i/>
          <w:color w:val="000000"/>
          <w:sz w:val="28"/>
        </w:rPr>
        <w:t xml:space="preserve">. </w:t>
      </w:r>
      <w:r>
        <w:rPr>
          <w:rFonts w:ascii="Times New Roman"/>
          <w:b w:val="false"/>
          <w:i w:val="false"/>
          <w:color w:val="000000"/>
          <w:sz w:val="28"/>
        </w:rPr>
        <w:t>Adv Nutr. 2011 May;2(3):290-2. doi: 10.3945/an.111.000463. Epub 2011 Apr 30. PMID: 22332061PMCID: </w:t>
      </w:r>
      <w:r>
        <w:rPr>
          <w:rFonts w:ascii="Times New Roman"/>
          <w:b w:val="false"/>
          <w:i w:val="false"/>
          <w:color w:val="000000"/>
          <w:sz w:val="28"/>
          <w:u w:val="single"/>
        </w:rPr>
        <w:t>PMC3090164</w:t>
      </w:r>
    </w:p>
    <w:bookmarkEnd w:id="1477"/>
    <w:bookmarkStart w:name="z2115" w:id="1478"/>
    <w:p>
      <w:pPr>
        <w:spacing w:after="0"/>
        <w:ind w:left="0"/>
        <w:jc w:val="both"/>
      </w:pPr>
      <w:r>
        <w:rPr>
          <w:rFonts w:ascii="Times New Roman"/>
          <w:b w:val="false"/>
          <w:i w:val="false"/>
          <w:color w:val="000000"/>
          <w:sz w:val="28"/>
        </w:rPr>
        <w:t xml:space="preserve">
      2.Rowe P, Koller A, Sharma S. </w:t>
      </w:r>
      <w:r>
        <w:rPr>
          <w:rFonts w:ascii="Times New Roman"/>
          <w:b w:val="false"/>
          <w:i/>
          <w:color w:val="000000"/>
          <w:sz w:val="28"/>
        </w:rPr>
        <w:t>Physiology, Bone Remodelin</w:t>
      </w:r>
      <w:r>
        <w:rPr>
          <w:rFonts w:ascii="Times New Roman"/>
          <w:b w:val="false"/>
          <w:i/>
          <w:color w:val="000000"/>
          <w:sz w:val="28"/>
        </w:rPr>
        <w:t>.</w:t>
      </w:r>
      <w:r>
        <w:rPr>
          <w:rFonts w:ascii="Times New Roman"/>
          <w:b w:val="false"/>
          <w:i w:val="false"/>
          <w:color w:val="000000"/>
          <w:sz w:val="28"/>
        </w:rPr>
        <w:t xml:space="preserve"> In: StatPearls [Internet]. Treasure Island (FL): StatPearls Publishing; 2021 Jan. 2021 Feb 9. PMID: 29763038 Bookshelf ID: </w:t>
      </w:r>
      <w:r>
        <w:rPr>
          <w:rFonts w:ascii="Times New Roman"/>
          <w:b w:val="false"/>
          <w:i w:val="false"/>
          <w:color w:val="000000"/>
          <w:sz w:val="28"/>
          <w:u w:val="single"/>
        </w:rPr>
        <w:t>NBK499863</w:t>
      </w:r>
    </w:p>
    <w:bookmarkEnd w:id="1478"/>
    <w:bookmarkStart w:name="z2116" w:id="1479"/>
    <w:p>
      <w:pPr>
        <w:spacing w:after="0"/>
        <w:ind w:left="0"/>
        <w:jc w:val="both"/>
      </w:pPr>
      <w:r>
        <w:rPr>
          <w:rFonts w:ascii="Times New Roman"/>
          <w:b w:val="false"/>
          <w:i w:val="false"/>
          <w:color w:val="000000"/>
          <w:sz w:val="28"/>
        </w:rPr>
        <w:t xml:space="preserve">
      [Dawson-Hughes B. </w:t>
      </w:r>
      <w:r>
        <w:rPr>
          <w:rFonts w:ascii="Times New Roman"/>
          <w:b w:val="false"/>
          <w:i/>
          <w:color w:val="000000"/>
          <w:sz w:val="28"/>
        </w:rPr>
        <w:t>Calcium supplementation and bone loss: a review of controlled clinical trials</w:t>
      </w:r>
      <w:r>
        <w:rPr>
          <w:rFonts w:ascii="Times New Roman"/>
          <w:b w:val="false"/>
          <w:i/>
          <w:color w:val="000000"/>
          <w:sz w:val="28"/>
        </w:rPr>
        <w:t>.</w:t>
      </w:r>
      <w:r>
        <w:rPr>
          <w:rFonts w:ascii="Times New Roman"/>
          <w:b w:val="false"/>
          <w:i w:val="false"/>
          <w:color w:val="000000"/>
          <w:sz w:val="28"/>
        </w:rPr>
        <w:t xml:space="preserve"> Am J Clin Nutr. 1991 Jul;54(1 Suppl):274S-280S. doi: 10.1093/ajcn/54.1.274S.</w:t>
      </w:r>
    </w:p>
    <w:bookmarkEnd w:id="1479"/>
    <w:bookmarkStart w:name="z2117" w:id="1480"/>
    <w:p>
      <w:pPr>
        <w:spacing w:after="0"/>
        <w:ind w:left="0"/>
        <w:jc w:val="both"/>
      </w:pPr>
      <w:r>
        <w:rPr>
          <w:rFonts w:ascii="Times New Roman"/>
          <w:b w:val="false"/>
          <w:i w:val="false"/>
          <w:color w:val="000000"/>
          <w:sz w:val="28"/>
        </w:rPr>
        <w:t xml:space="preserve">
      3. Straub DA. </w:t>
      </w:r>
      <w:r>
        <w:rPr>
          <w:rFonts w:ascii="Times New Roman"/>
          <w:b w:val="false"/>
          <w:i/>
          <w:color w:val="000000"/>
          <w:sz w:val="28"/>
        </w:rPr>
        <w:t>Calcium supplementation in clinical practice: a review of forms, doses, and indications</w:t>
      </w:r>
      <w:r>
        <w:rPr>
          <w:rFonts w:ascii="Times New Roman"/>
          <w:b w:val="false"/>
          <w:i/>
          <w:color w:val="000000"/>
          <w:sz w:val="28"/>
        </w:rPr>
        <w:t>.</w:t>
      </w:r>
      <w:r>
        <w:rPr>
          <w:rFonts w:ascii="Times New Roman"/>
          <w:b w:val="false"/>
          <w:i w:val="false"/>
          <w:color w:val="000000"/>
          <w:sz w:val="28"/>
        </w:rPr>
        <w:t xml:space="preserve"> Nutr Clin Pract. 2007 Jun;22(3):286-96. doi: 10.1177/0115426507022003286.</w:t>
      </w:r>
    </w:p>
    <w:bookmarkEnd w:id="1480"/>
    <w:bookmarkStart w:name="z2118" w:id="1481"/>
    <w:p>
      <w:pPr>
        <w:spacing w:after="0"/>
        <w:ind w:left="0"/>
        <w:jc w:val="both"/>
      </w:pPr>
      <w:r>
        <w:rPr>
          <w:rFonts w:ascii="Times New Roman"/>
          <w:b w:val="false"/>
          <w:i w:val="false"/>
          <w:color w:val="000000"/>
          <w:sz w:val="28"/>
        </w:rPr>
        <w:t xml:space="preserve">
      4. [Dawson-Hughes B. </w:t>
      </w:r>
      <w:r>
        <w:rPr>
          <w:rFonts w:ascii="Times New Roman"/>
          <w:b w:val="false"/>
          <w:i/>
          <w:color w:val="000000"/>
          <w:sz w:val="28"/>
        </w:rPr>
        <w:t>Calcium supplementation and bone loss: a review of controlled clinical trials</w:t>
      </w:r>
      <w:r>
        <w:rPr>
          <w:rFonts w:ascii="Times New Roman"/>
          <w:b w:val="false"/>
          <w:i/>
          <w:color w:val="000000"/>
          <w:sz w:val="28"/>
        </w:rPr>
        <w:t>.</w:t>
      </w:r>
      <w:r>
        <w:rPr>
          <w:rFonts w:ascii="Times New Roman"/>
          <w:b w:val="false"/>
          <w:i w:val="false"/>
          <w:color w:val="000000"/>
          <w:sz w:val="28"/>
        </w:rPr>
        <w:t xml:space="preserve"> Am J Clin Nutr. 1991 Jul;54(1 Suppl):274S-280S. doi: 10.1093/ajcn/54.1.274S.</w:t>
      </w:r>
    </w:p>
    <w:bookmarkEnd w:id="1481"/>
    <w:bookmarkStart w:name="z2119" w:id="1482"/>
    <w:p>
      <w:pPr>
        <w:spacing w:after="0"/>
        <w:ind w:left="0"/>
        <w:jc w:val="both"/>
      </w:pPr>
      <w:r>
        <w:rPr>
          <w:rFonts w:ascii="Times New Roman"/>
          <w:b w:val="false"/>
          <w:i w:val="false"/>
          <w:color w:val="000000"/>
          <w:sz w:val="28"/>
        </w:rPr>
        <w:t>
      5. Wallace TC, Reider C, Fulgoni VL 3</w:t>
      </w:r>
      <w:r>
        <w:rPr>
          <w:rFonts w:ascii="Times New Roman"/>
          <w:b w:val="false"/>
          <w:i w:val="false"/>
          <w:color w:val="000000"/>
          <w:vertAlign w:val="superscript"/>
        </w:rPr>
        <w:t>rd</w:t>
      </w:r>
      <w:r>
        <w:rPr>
          <w:rFonts w:ascii="Times New Roman"/>
          <w:b w:val="false"/>
          <w:i w:val="false"/>
          <w:color w:val="000000"/>
          <w:sz w:val="28"/>
        </w:rPr>
        <w:t xml:space="preserve">. </w:t>
      </w:r>
      <w:r>
        <w:rPr>
          <w:rFonts w:ascii="Times New Roman"/>
          <w:b w:val="false"/>
          <w:i/>
          <w:color w:val="000000"/>
          <w:sz w:val="28"/>
        </w:rPr>
        <w:t>Calcium and vitamin D disparities are related to gender, age, race, household income level, and weight classification but not vegetarian status in the United States: Analysis of the NHANES 2001-2008 data set</w:t>
      </w:r>
      <w:r>
        <w:rPr>
          <w:rFonts w:ascii="Times New Roman"/>
          <w:b w:val="false"/>
          <w:i/>
          <w:color w:val="000000"/>
          <w:sz w:val="28"/>
        </w:rPr>
        <w:t xml:space="preserve">. </w:t>
      </w:r>
      <w:r>
        <w:rPr>
          <w:rFonts w:ascii="Times New Roman"/>
          <w:b w:val="false"/>
          <w:i w:val="false"/>
          <w:color w:val="000000"/>
          <w:sz w:val="28"/>
        </w:rPr>
        <w:t>J Am Coll Nutr. 2013;32(5):321-30. doi: 10.1080/07315724.2013.839905. PMID: 24219375</w:t>
      </w:r>
    </w:p>
    <w:bookmarkEnd w:id="1482"/>
    <w:bookmarkStart w:name="z2120" w:id="1483"/>
    <w:p>
      <w:pPr>
        <w:spacing w:after="0"/>
        <w:ind w:left="0"/>
        <w:jc w:val="both"/>
      </w:pPr>
      <w:r>
        <w:rPr>
          <w:rFonts w:ascii="Times New Roman"/>
          <w:b w:val="false"/>
          <w:i w:val="false"/>
          <w:color w:val="000000"/>
          <w:sz w:val="28"/>
        </w:rPr>
        <w:t xml:space="preserve">
      6. Goldstein DA, Walker HK, Hall WD, Hurst JW. </w:t>
      </w:r>
      <w:r>
        <w:rPr>
          <w:rFonts w:ascii="Times New Roman"/>
          <w:b w:val="false"/>
          <w:i/>
          <w:color w:val="000000"/>
          <w:sz w:val="28"/>
        </w:rPr>
        <w:t>Serum Calcium</w:t>
      </w:r>
      <w:r>
        <w:rPr>
          <w:rFonts w:ascii="Times New Roman"/>
          <w:b w:val="false"/>
          <w:i/>
          <w:color w:val="000000"/>
          <w:sz w:val="28"/>
        </w:rPr>
        <w:t>.</w:t>
      </w:r>
      <w:r>
        <w:rPr>
          <w:rFonts w:ascii="Times New Roman"/>
          <w:b w:val="false"/>
          <w:i w:val="false"/>
          <w:color w:val="000000"/>
          <w:sz w:val="28"/>
        </w:rPr>
        <w:t xml:space="preserve"> Clinical Methods: The History, Physical, and Laboratory Examinations. 3rd edition. Boston: Butterworths; 1990. Chapter 143.</w:t>
      </w:r>
    </w:p>
    <w:bookmarkEnd w:id="1483"/>
    <w:bookmarkStart w:name="z2121" w:id="1484"/>
    <w:p>
      <w:pPr>
        <w:spacing w:after="0"/>
        <w:ind w:left="0"/>
        <w:jc w:val="both"/>
      </w:pPr>
      <w:r>
        <w:rPr>
          <w:rFonts w:ascii="Times New Roman"/>
          <w:b w:val="false"/>
          <w:i w:val="false"/>
          <w:color w:val="000000"/>
          <w:sz w:val="28"/>
        </w:rPr>
        <w:t>
      PMID: 21250094 Bookshelf ID: </w:t>
      </w:r>
      <w:r>
        <w:rPr>
          <w:rFonts w:ascii="Times New Roman"/>
          <w:b w:val="false"/>
          <w:i w:val="false"/>
          <w:color w:val="000000"/>
          <w:sz w:val="28"/>
          <w:u w:val="single"/>
        </w:rPr>
        <w:t>NBK250</w:t>
      </w:r>
    </w:p>
    <w:bookmarkEnd w:id="1484"/>
    <w:bookmarkStart w:name="z2122" w:id="1485"/>
    <w:p>
      <w:pPr>
        <w:spacing w:after="0"/>
        <w:ind w:left="0"/>
        <w:jc w:val="both"/>
      </w:pPr>
      <w:r>
        <w:rPr>
          <w:rFonts w:ascii="Times New Roman"/>
          <w:b w:val="false"/>
          <w:i w:val="false"/>
          <w:color w:val="000000"/>
          <w:sz w:val="28"/>
        </w:rPr>
        <w:t xml:space="preserve">
      7. Bohmer H, Müller H, Resch KL et al. </w:t>
      </w:r>
      <w:r>
        <w:rPr>
          <w:rFonts w:ascii="Times New Roman"/>
          <w:b w:val="false"/>
          <w:i/>
          <w:color w:val="000000"/>
          <w:sz w:val="28"/>
        </w:rPr>
        <w:t>Calcium supplementation with calcium-rich mineral waters: a systematic review and meta-analysis of its bioavailability</w:t>
      </w:r>
      <w:r>
        <w:rPr>
          <w:rFonts w:ascii="Times New Roman"/>
          <w:b w:val="false"/>
          <w:i w:val="false"/>
          <w:color w:val="000000"/>
          <w:sz w:val="28"/>
        </w:rPr>
        <w:t>. Osteoporos Int. 2000;11(11):938-43.</w:t>
      </w:r>
    </w:p>
    <w:bookmarkEnd w:id="1485"/>
    <w:bookmarkStart w:name="z2123" w:id="1486"/>
    <w:p>
      <w:pPr>
        <w:spacing w:after="0"/>
        <w:ind w:left="0"/>
        <w:jc w:val="both"/>
      </w:pPr>
      <w:r>
        <w:rPr>
          <w:rFonts w:ascii="Times New Roman"/>
          <w:b w:val="false"/>
          <w:i w:val="false"/>
          <w:color w:val="000000"/>
          <w:sz w:val="28"/>
        </w:rPr>
        <w:t>
       doi: 10.1007/s001980070032.</w:t>
      </w:r>
    </w:p>
    <w:bookmarkEnd w:id="1486"/>
    <w:bookmarkStart w:name="z2124" w:id="1487"/>
    <w:p>
      <w:pPr>
        <w:spacing w:after="0"/>
        <w:ind w:left="0"/>
        <w:jc w:val="both"/>
      </w:pPr>
      <w:r>
        <w:rPr>
          <w:rFonts w:ascii="Times New Roman"/>
          <w:b w:val="false"/>
          <w:i w:val="false"/>
          <w:color w:val="000000"/>
          <w:sz w:val="28"/>
        </w:rPr>
        <w:t xml:space="preserve">
      8. Vannucci L, Fossi C, Quattrini S. </w:t>
      </w:r>
      <w:r>
        <w:rPr>
          <w:rFonts w:ascii="Times New Roman"/>
          <w:b w:val="false"/>
          <w:i/>
          <w:color w:val="000000"/>
          <w:sz w:val="28"/>
        </w:rPr>
        <w:t>Calcium Intake in Bone Health: A Focus on Calcium-Rich Mineral Waters</w:t>
      </w:r>
      <w:r>
        <w:rPr>
          <w:rFonts w:ascii="Times New Roman"/>
          <w:b w:val="false"/>
          <w:i/>
          <w:color w:val="000000"/>
          <w:sz w:val="28"/>
        </w:rPr>
        <w:t>.</w:t>
      </w:r>
      <w:r>
        <w:rPr>
          <w:rFonts w:ascii="Times New Roman"/>
          <w:b w:val="false"/>
          <w:i w:val="false"/>
          <w:color w:val="000000"/>
          <w:sz w:val="28"/>
        </w:rPr>
        <w:t xml:space="preserve"> Nutrients. 2018 Dec 5;10(12):1930. doi: 10.3390/nu10121930.</w:t>
      </w:r>
    </w:p>
    <w:bookmarkEnd w:id="1487"/>
    <w:bookmarkStart w:name="z2125" w:id="1488"/>
    <w:p>
      <w:pPr>
        <w:spacing w:after="0"/>
        <w:ind w:left="0"/>
        <w:jc w:val="both"/>
      </w:pPr>
      <w:r>
        <w:rPr>
          <w:rFonts w:ascii="Times New Roman"/>
          <w:b w:val="false"/>
          <w:i w:val="false"/>
          <w:color w:val="000000"/>
          <w:sz w:val="28"/>
        </w:rPr>
        <w:t xml:space="preserve">
      9. Tunick MH. </w:t>
      </w:r>
      <w:r>
        <w:rPr>
          <w:rFonts w:ascii="Times New Roman"/>
          <w:b w:val="false"/>
          <w:i/>
          <w:color w:val="000000"/>
          <w:sz w:val="28"/>
        </w:rPr>
        <w:t>Calcium in dairy products</w:t>
      </w:r>
      <w:r>
        <w:rPr>
          <w:rFonts w:ascii="Times New Roman"/>
          <w:b w:val="false"/>
          <w:i/>
          <w:color w:val="000000"/>
          <w:sz w:val="28"/>
        </w:rPr>
        <w:t>.</w:t>
      </w:r>
      <w:r>
        <w:rPr>
          <w:rFonts w:ascii="Times New Roman"/>
          <w:b w:val="false"/>
          <w:i w:val="false"/>
          <w:color w:val="000000"/>
          <w:sz w:val="28"/>
        </w:rPr>
        <w:t xml:space="preserve"> J Dairy Sci. 1987 Nov;70(11):2429-38. doi: 10.3168/jds.S0022-0302(87)80305-3.</w:t>
      </w:r>
    </w:p>
    <w:bookmarkEnd w:id="1488"/>
    <w:bookmarkStart w:name="z2126" w:id="1489"/>
    <w:p>
      <w:pPr>
        <w:spacing w:after="0"/>
        <w:ind w:left="0"/>
        <w:jc w:val="both"/>
      </w:pPr>
      <w:r>
        <w:rPr>
          <w:rFonts w:ascii="Times New Roman"/>
          <w:b w:val="false"/>
          <w:i w:val="false"/>
          <w:color w:val="000000"/>
          <w:sz w:val="28"/>
        </w:rPr>
        <w:t>
      10. Ai T, Shang L, He C et al. Development of multi-layered gastric floating tablets based on konjac glucomannan: a modified calcium supplement with enhanced bioavailability. Food Funct. 2019 Oct 16;10(10):6429-6437. doi: 10.1039/c9fo01107b.</w:t>
      </w:r>
    </w:p>
    <w:bookmarkEnd w:id="1489"/>
    <w:bookmarkStart w:name="z2127" w:id="1490"/>
    <w:p>
      <w:pPr>
        <w:spacing w:after="0"/>
        <w:ind w:left="0"/>
        <w:jc w:val="both"/>
      </w:pPr>
      <w:r>
        <w:rPr>
          <w:rFonts w:ascii="Times New Roman"/>
          <w:b w:val="false"/>
          <w:i w:val="false"/>
          <w:color w:val="000000"/>
          <w:sz w:val="28"/>
        </w:rPr>
        <w:t xml:space="preserve">
      11. Fong J, Khan A. </w:t>
      </w:r>
      <w:r>
        <w:rPr>
          <w:rFonts w:ascii="Times New Roman"/>
          <w:b w:val="false"/>
          <w:i/>
          <w:color w:val="000000"/>
          <w:sz w:val="28"/>
        </w:rPr>
        <w:t>Hypocalcemia: updates in diagnosis and management for primary care</w:t>
      </w:r>
      <w:r>
        <w:rPr>
          <w:rFonts w:ascii="Times New Roman"/>
          <w:b w:val="false"/>
          <w:i/>
          <w:color w:val="000000"/>
          <w:sz w:val="28"/>
        </w:rPr>
        <w:t>.</w:t>
      </w:r>
      <w:r>
        <w:rPr>
          <w:rFonts w:ascii="Times New Roman"/>
          <w:b w:val="false"/>
          <w:i w:val="false"/>
          <w:color w:val="000000"/>
          <w:sz w:val="28"/>
        </w:rPr>
        <w:t xml:space="preserve"> Can Fam Physician. 2012 Feb;58(2):158-62. PMID: 22439169 PMCID: </w:t>
      </w:r>
      <w:r>
        <w:rPr>
          <w:rFonts w:ascii="Times New Roman"/>
          <w:b w:val="false"/>
          <w:i w:val="false"/>
          <w:color w:val="000000"/>
          <w:sz w:val="28"/>
          <w:u w:val="single"/>
        </w:rPr>
        <w:t>PMC3279267</w:t>
      </w:r>
    </w:p>
    <w:bookmarkEnd w:id="1490"/>
    <w:bookmarkStart w:name="z2128" w:id="1491"/>
    <w:p>
      <w:pPr>
        <w:spacing w:after="0"/>
        <w:ind w:left="0"/>
        <w:jc w:val="both"/>
      </w:pPr>
      <w:r>
        <w:rPr>
          <w:rFonts w:ascii="Times New Roman"/>
          <w:b w:val="false"/>
          <w:i w:val="false"/>
          <w:color w:val="000000"/>
          <w:sz w:val="28"/>
        </w:rPr>
        <w:t xml:space="preserve">
      12. Weaver CM, Alexander DD, Boushey CJ et al. </w:t>
      </w:r>
      <w:r>
        <w:rPr>
          <w:rFonts w:ascii="Times New Roman"/>
          <w:b w:val="false"/>
          <w:i/>
          <w:color w:val="000000"/>
          <w:sz w:val="28"/>
        </w:rPr>
        <w:t>Calcium plus vitamin D supplementation and risk of fractures: an updated meta-analysis from the National Osteoporosis Foundation</w:t>
      </w:r>
      <w:r>
        <w:rPr>
          <w:rFonts w:ascii="Times New Roman"/>
          <w:b w:val="false"/>
          <w:i w:val="false"/>
          <w:color w:val="000000"/>
          <w:sz w:val="28"/>
        </w:rPr>
        <w:t>. Osteoporos Int. 2016; 27: 367–376. </w:t>
      </w:r>
    </w:p>
    <w:bookmarkEnd w:id="1491"/>
    <w:bookmarkStart w:name="z2129" w:id="1492"/>
    <w:p>
      <w:pPr>
        <w:spacing w:after="0"/>
        <w:ind w:left="0"/>
        <w:jc w:val="both"/>
      </w:pPr>
      <w:r>
        <w:rPr>
          <w:rFonts w:ascii="Times New Roman"/>
          <w:b w:val="false"/>
          <w:i w:val="false"/>
          <w:color w:val="000000"/>
          <w:sz w:val="28"/>
        </w:rPr>
        <w:t>
      Published online 2015 Oct 28. doi: 10.1007/s00198-015-3386-5</w:t>
      </w:r>
    </w:p>
    <w:bookmarkEnd w:id="1492"/>
    <w:bookmarkStart w:name="z2130" w:id="1493"/>
    <w:p>
      <w:pPr>
        <w:spacing w:after="0"/>
        <w:ind w:left="0"/>
        <w:jc w:val="both"/>
      </w:pPr>
      <w:r>
        <w:rPr>
          <w:rFonts w:ascii="Times New Roman"/>
          <w:b w:val="false"/>
          <w:i w:val="false"/>
          <w:color w:val="000000"/>
          <w:sz w:val="28"/>
        </w:rPr>
        <w:t xml:space="preserve">
      13. Munns CF, Shaw N, Kiely M et al. </w:t>
      </w:r>
      <w:r>
        <w:rPr>
          <w:rFonts w:ascii="Times New Roman"/>
          <w:b w:val="false"/>
          <w:i/>
          <w:color w:val="000000"/>
          <w:sz w:val="28"/>
        </w:rPr>
        <w:t>Global Consensus Recommendations on Prevention and Management of Nutritional Rickets</w:t>
      </w:r>
      <w:r>
        <w:rPr>
          <w:rFonts w:ascii="Times New Roman"/>
          <w:b w:val="false"/>
          <w:i/>
          <w:color w:val="000000"/>
          <w:sz w:val="28"/>
        </w:rPr>
        <w:t>.</w:t>
      </w:r>
      <w:r>
        <w:rPr>
          <w:rFonts w:ascii="Times New Roman"/>
          <w:b w:val="false"/>
          <w:i w:val="false"/>
          <w:color w:val="000000"/>
          <w:sz w:val="28"/>
        </w:rPr>
        <w:t xml:space="preserve"> J Clin Endocrinol Metab . 2016 Feb;101(2):394-415. doi: 10.1210/jc.2015-2175.Epub 2016 Jan 8.</w:t>
      </w:r>
    </w:p>
    <w:bookmarkEnd w:id="1493"/>
    <w:bookmarkStart w:name="z2131" w:id="1494"/>
    <w:p>
      <w:pPr>
        <w:spacing w:after="0"/>
        <w:ind w:left="0"/>
        <w:jc w:val="both"/>
      </w:pPr>
      <w:r>
        <w:rPr>
          <w:rFonts w:ascii="Times New Roman"/>
          <w:b w:val="false"/>
          <w:i w:val="false"/>
          <w:color w:val="000000"/>
          <w:sz w:val="28"/>
        </w:rPr>
        <w:t xml:space="preserve">
      14. Barsotti G, Cupisti A, Morelli E, Meola M, Cozza V, Barsotti M, Giovannetti S. </w:t>
      </w:r>
      <w:r>
        <w:rPr>
          <w:rFonts w:ascii="Times New Roman"/>
          <w:b w:val="false"/>
          <w:i/>
          <w:color w:val="000000"/>
          <w:sz w:val="28"/>
        </w:rPr>
        <w:t>Secondary hyperparathyroidism in severe chronic renal failure is corrected by very-low dietary phosphate intake and calcium carbonate supplementation</w:t>
      </w:r>
      <w:r>
        <w:rPr>
          <w:rFonts w:ascii="Times New Roman"/>
          <w:b w:val="false"/>
          <w:i/>
          <w:color w:val="000000"/>
          <w:sz w:val="28"/>
        </w:rPr>
        <w:t>.</w:t>
      </w:r>
      <w:r>
        <w:rPr>
          <w:rFonts w:ascii="Times New Roman"/>
          <w:b w:val="false"/>
          <w:i w:val="false"/>
          <w:color w:val="000000"/>
          <w:sz w:val="28"/>
        </w:rPr>
        <w:t xml:space="preserve"> Nephron. 1998;79(2):137-41. doi: 10.1159/000045015.</w:t>
      </w:r>
    </w:p>
    <w:bookmarkEnd w:id="1494"/>
    <w:bookmarkStart w:name="z2132" w:id="1495"/>
    <w:p>
      <w:pPr>
        <w:spacing w:after="0"/>
        <w:ind w:left="0"/>
        <w:jc w:val="both"/>
      </w:pPr>
      <w:r>
        <w:rPr>
          <w:rFonts w:ascii="Times New Roman"/>
          <w:b w:val="false"/>
          <w:i w:val="false"/>
          <w:color w:val="000000"/>
          <w:sz w:val="28"/>
        </w:rPr>
        <w:t xml:space="preserve">
      15. Arab A, Rafie N, Askari G, Taghiabadi M. </w:t>
      </w:r>
      <w:r>
        <w:rPr>
          <w:rFonts w:ascii="Times New Roman"/>
          <w:b w:val="false"/>
          <w:i/>
          <w:color w:val="000000"/>
          <w:sz w:val="28"/>
        </w:rPr>
        <w:t>Beneficial Role of Calcium in Premenstrual Syndrome: A Systematic Review of Current Literature</w:t>
      </w:r>
      <w:r>
        <w:rPr>
          <w:rFonts w:ascii="Times New Roman"/>
          <w:b w:val="false"/>
          <w:i/>
          <w:color w:val="000000"/>
          <w:sz w:val="28"/>
        </w:rPr>
        <w:t>.</w:t>
      </w:r>
      <w:r>
        <w:rPr>
          <w:rFonts w:ascii="Times New Roman"/>
          <w:b w:val="false"/>
          <w:i w:val="false"/>
          <w:color w:val="000000"/>
          <w:sz w:val="28"/>
        </w:rPr>
        <w:t xml:space="preserve"> Int J Prev Med. 2020 Sep 22;11:156. doi: 10.4103/ijpvm.IJPVM_243_19.eCollection 2020.</w:t>
      </w:r>
    </w:p>
    <w:bookmarkEnd w:id="1495"/>
    <w:bookmarkStart w:name="z2133" w:id="1496"/>
    <w:p>
      <w:pPr>
        <w:spacing w:after="0"/>
        <w:ind w:left="0"/>
        <w:jc w:val="both"/>
      </w:pPr>
      <w:r>
        <w:rPr>
          <w:rFonts w:ascii="Times New Roman"/>
          <w:b w:val="false"/>
          <w:i w:val="false"/>
          <w:color w:val="000000"/>
          <w:sz w:val="28"/>
        </w:rPr>
        <w:t xml:space="preserve">
      16. Ward MW, Holimon TD. </w:t>
      </w:r>
      <w:r>
        <w:rPr>
          <w:rFonts w:ascii="Times New Roman"/>
          <w:b w:val="false"/>
          <w:i/>
          <w:color w:val="000000"/>
          <w:sz w:val="28"/>
        </w:rPr>
        <w:t>Calcium treatment for premenstrual syndrome</w:t>
      </w:r>
      <w:r>
        <w:rPr>
          <w:rFonts w:ascii="Times New Roman"/>
          <w:b w:val="false"/>
          <w:i w:val="false"/>
          <w:color w:val="000000"/>
          <w:sz w:val="28"/>
        </w:rPr>
        <w:t>. Ann Pharmacother. 1999 Dec;33(12):1356-8. doi: 10.1345/aph.19023.</w:t>
      </w:r>
    </w:p>
    <w:bookmarkEnd w:id="1496"/>
    <w:bookmarkStart w:name="z2134" w:id="1497"/>
    <w:p>
      <w:pPr>
        <w:spacing w:after="0"/>
        <w:ind w:left="0"/>
        <w:jc w:val="both"/>
      </w:pPr>
      <w:r>
        <w:rPr>
          <w:rFonts w:ascii="Times New Roman"/>
          <w:b w:val="false"/>
          <w:i w:val="false"/>
          <w:color w:val="000000"/>
          <w:sz w:val="28"/>
        </w:rPr>
        <w:t>
      17. Abdi F, Ozgoli G, Rahnemaie FS. A systematic review of the role of vitamin D and calcium in premenstrual syndrome. Obstet Gynecol Sci . 2019 Mar;62(2):73-86. </w:t>
      </w:r>
    </w:p>
    <w:bookmarkEnd w:id="1497"/>
    <w:bookmarkStart w:name="z2135" w:id="1498"/>
    <w:p>
      <w:pPr>
        <w:spacing w:after="0"/>
        <w:ind w:left="0"/>
        <w:jc w:val="both"/>
      </w:pPr>
      <w:r>
        <w:rPr>
          <w:rFonts w:ascii="Times New Roman"/>
          <w:b w:val="false"/>
          <w:i w:val="false"/>
          <w:color w:val="000000"/>
          <w:sz w:val="28"/>
        </w:rPr>
        <w:t>
      doi: 10.5468/ogs.2019.62.2.73.Epub 2019 Feb 25.</w:t>
      </w:r>
    </w:p>
    <w:bookmarkEnd w:id="1498"/>
    <w:bookmarkStart w:name="z2136" w:id="1499"/>
    <w:p>
      <w:pPr>
        <w:spacing w:after="0"/>
        <w:ind w:left="0"/>
        <w:jc w:val="both"/>
      </w:pPr>
      <w:r>
        <w:rPr>
          <w:rFonts w:ascii="Times New Roman"/>
          <w:b w:val="false"/>
          <w:i w:val="false"/>
          <w:color w:val="000000"/>
          <w:sz w:val="28"/>
        </w:rPr>
        <w:t xml:space="preserve">
      18. Shobeiri F, Araste FE, Ebrahimi R, Jenabi E, Nazari M. </w:t>
      </w:r>
      <w:r>
        <w:rPr>
          <w:rFonts w:ascii="Times New Roman"/>
          <w:b w:val="false"/>
          <w:i/>
          <w:color w:val="000000"/>
          <w:sz w:val="28"/>
        </w:rPr>
        <w:t>Effect of calcium on premenstrual syndrome: A double-blind randomized clinical trial</w:t>
      </w:r>
      <w:r>
        <w:rPr>
          <w:rFonts w:ascii="Times New Roman"/>
          <w:b w:val="false"/>
          <w:i w:val="false"/>
          <w:color w:val="000000"/>
          <w:sz w:val="28"/>
        </w:rPr>
        <w:t>. Obstet Gynecol Sci. 2017 Jan;60(1):100-105.</w:t>
      </w:r>
    </w:p>
    <w:bookmarkEnd w:id="1499"/>
    <w:bookmarkStart w:name="z2137" w:id="1500"/>
    <w:p>
      <w:pPr>
        <w:spacing w:after="0"/>
        <w:ind w:left="0"/>
        <w:jc w:val="both"/>
      </w:pPr>
      <w:r>
        <w:rPr>
          <w:rFonts w:ascii="Times New Roman"/>
          <w:b w:val="false"/>
          <w:i w:val="false"/>
          <w:color w:val="000000"/>
          <w:sz w:val="28"/>
        </w:rPr>
        <w:t>
       doi: 10.5468/ogs.2017.60.1.100. Epub 2017 Jan 15.</w:t>
      </w:r>
    </w:p>
    <w:bookmarkEnd w:id="1500"/>
    <w:bookmarkStart w:name="z2138" w:id="1501"/>
    <w:p>
      <w:pPr>
        <w:spacing w:after="0"/>
        <w:ind w:left="0"/>
        <w:jc w:val="both"/>
      </w:pPr>
      <w:r>
        <w:rPr>
          <w:rFonts w:ascii="Times New Roman"/>
          <w:b w:val="false"/>
          <w:i w:val="false"/>
          <w:color w:val="000000"/>
          <w:sz w:val="28"/>
        </w:rPr>
        <w:t xml:space="preserve">
      19. Maton PN, Burton ME. </w:t>
      </w:r>
      <w:r>
        <w:rPr>
          <w:rFonts w:ascii="Times New Roman"/>
          <w:b w:val="false"/>
          <w:i/>
          <w:color w:val="000000"/>
          <w:sz w:val="28"/>
        </w:rPr>
        <w:t>Antacids revisited: a review of their clinical pharmacology and recommended therapeutic use</w:t>
      </w:r>
      <w:r>
        <w:rPr>
          <w:rFonts w:ascii="Times New Roman"/>
          <w:b w:val="false"/>
          <w:i w:val="false"/>
          <w:color w:val="000000"/>
          <w:sz w:val="28"/>
        </w:rPr>
        <w:t>. Drugs. 1999 Jun;57(6):855-70. doi: 10.2165/00003495-199957060-00003.</w:t>
      </w:r>
    </w:p>
    <w:bookmarkEnd w:id="1501"/>
    <w:bookmarkStart w:name="z2139" w:id="1502"/>
    <w:p>
      <w:pPr>
        <w:spacing w:after="0"/>
        <w:ind w:left="0"/>
        <w:jc w:val="both"/>
      </w:pPr>
      <w:r>
        <w:rPr>
          <w:rFonts w:ascii="Times New Roman"/>
          <w:b w:val="false"/>
          <w:i w:val="false"/>
          <w:color w:val="000000"/>
          <w:sz w:val="28"/>
        </w:rPr>
        <w:t xml:space="preserve">
      20. Arroyo M, Fenves AZ, Emmett M. </w:t>
      </w:r>
      <w:r>
        <w:rPr>
          <w:rFonts w:ascii="Times New Roman"/>
          <w:b w:val="false"/>
          <w:i/>
          <w:color w:val="000000"/>
          <w:sz w:val="28"/>
        </w:rPr>
        <w:t>The calcium-alkali syndrome</w:t>
      </w:r>
      <w:r>
        <w:rPr>
          <w:rFonts w:ascii="Times New Roman"/>
          <w:b w:val="false"/>
          <w:i w:val="false"/>
          <w:color w:val="000000"/>
          <w:sz w:val="28"/>
        </w:rPr>
        <w:t>. Proc (Bayl Univ Med Cent). 2013 Apr;26(2):179-81. doi: 10.1080/08998280.2013.11928954.</w:t>
      </w:r>
    </w:p>
    <w:bookmarkEnd w:id="1502"/>
    <w:bookmarkStart w:name="z2140" w:id="1503"/>
    <w:p>
      <w:pPr>
        <w:spacing w:after="0"/>
        <w:ind w:left="0"/>
        <w:jc w:val="both"/>
      </w:pPr>
      <w:r>
        <w:rPr>
          <w:rFonts w:ascii="Times New Roman"/>
          <w:b w:val="false"/>
          <w:i w:val="false"/>
          <w:color w:val="000000"/>
          <w:sz w:val="28"/>
        </w:rPr>
        <w:t xml:space="preserve">
      21. Fritz K, Taylor K, Parmar M. </w:t>
      </w:r>
      <w:r>
        <w:rPr>
          <w:rFonts w:ascii="Times New Roman"/>
          <w:b w:val="false"/>
          <w:i/>
          <w:color w:val="000000"/>
          <w:sz w:val="28"/>
        </w:rPr>
        <w:t>Calcium Carbonate</w:t>
      </w:r>
      <w:r>
        <w:rPr>
          <w:rFonts w:ascii="Times New Roman"/>
          <w:b w:val="false"/>
          <w:i w:val="false"/>
          <w:color w:val="000000"/>
          <w:sz w:val="28"/>
        </w:rPr>
        <w:t>. In: StatPearls [Internet]. Treasure Island (FL): StatPearls Publishing; 2021 Jan. 2021 Apr 16. PMID: 32965974</w:t>
      </w:r>
    </w:p>
    <w:bookmarkEnd w:id="1503"/>
    <w:bookmarkStart w:name="z2141" w:id="1504"/>
    <w:p>
      <w:pPr>
        <w:spacing w:after="0"/>
        <w:ind w:left="0"/>
        <w:jc w:val="both"/>
      </w:pPr>
      <w:r>
        <w:rPr>
          <w:rFonts w:ascii="Times New Roman"/>
          <w:b w:val="false"/>
          <w:i w:val="false"/>
          <w:color w:val="000000"/>
          <w:sz w:val="28"/>
        </w:rPr>
        <w:t xml:space="preserve">
      22. Barsotti G, Cupisti A, Morelli E, Meola M, Cozza V, Barsotti M, Giovannetti S. </w:t>
      </w:r>
      <w:r>
        <w:rPr>
          <w:rFonts w:ascii="Times New Roman"/>
          <w:b w:val="false"/>
          <w:i/>
          <w:color w:val="000000"/>
          <w:sz w:val="28"/>
        </w:rPr>
        <w:t>Secondary hyperparathyroidism in severe chronic renal failure is corrected by very-low dietary phosphate intake and calcium carbonate supplementation</w:t>
      </w:r>
      <w:r>
        <w:rPr>
          <w:rFonts w:ascii="Times New Roman"/>
          <w:b w:val="false"/>
          <w:i/>
          <w:color w:val="000000"/>
          <w:sz w:val="28"/>
        </w:rPr>
        <w:t xml:space="preserve">. </w:t>
      </w:r>
      <w:r>
        <w:rPr>
          <w:rFonts w:ascii="Times New Roman"/>
          <w:b w:val="false"/>
          <w:i w:val="false"/>
          <w:color w:val="000000"/>
          <w:sz w:val="28"/>
        </w:rPr>
        <w:t>Nephron. 1998;79(2):137-41.doi: 10.1159/000045015.</w:t>
      </w:r>
    </w:p>
    <w:bookmarkEnd w:id="1504"/>
    <w:bookmarkStart w:name="z2142" w:id="1505"/>
    <w:p>
      <w:pPr>
        <w:spacing w:after="0"/>
        <w:ind w:left="0"/>
        <w:jc w:val="both"/>
      </w:pPr>
      <w:r>
        <w:rPr>
          <w:rFonts w:ascii="Times New Roman"/>
          <w:b w:val="false"/>
          <w:i w:val="false"/>
          <w:color w:val="000000"/>
          <w:sz w:val="28"/>
        </w:rPr>
        <w:t xml:space="preserve">
      23. Wang Y, Xie G, Huang Y. </w:t>
      </w:r>
      <w:r>
        <w:rPr>
          <w:rFonts w:ascii="Times New Roman"/>
          <w:b w:val="false"/>
          <w:i/>
          <w:color w:val="000000"/>
          <w:sz w:val="28"/>
        </w:rPr>
        <w:t>Calcium acetate or calcium carbonate for hyperphosphatemia of hemodialysis patients: a meta-analysis</w:t>
      </w:r>
      <w:r>
        <w:rPr>
          <w:rFonts w:ascii="Times New Roman"/>
          <w:b w:val="false"/>
          <w:i w:val="false"/>
          <w:color w:val="000000"/>
          <w:sz w:val="28"/>
        </w:rPr>
        <w:t>. PLoS One. 2015 Mar 23;10(3):e0121376. doi: 10.1371/journal.pone.0121376.eCollection 2015.</w:t>
      </w:r>
    </w:p>
    <w:bookmarkEnd w:id="1505"/>
    <w:bookmarkStart w:name="z2143" w:id="1506"/>
    <w:p>
      <w:pPr>
        <w:spacing w:after="0"/>
        <w:ind w:left="0"/>
        <w:jc w:val="both"/>
      </w:pPr>
      <w:r>
        <w:rPr>
          <w:rFonts w:ascii="Times New Roman"/>
          <w:b w:val="false"/>
          <w:i w:val="false"/>
          <w:color w:val="000000"/>
          <w:sz w:val="28"/>
        </w:rPr>
        <w:t xml:space="preserve">
      24. Faulkne KG. </w:t>
      </w:r>
      <w:r>
        <w:rPr>
          <w:rFonts w:ascii="Times New Roman"/>
          <w:b w:val="false"/>
          <w:i/>
          <w:color w:val="000000"/>
          <w:sz w:val="28"/>
        </w:rPr>
        <w:t>Bone Densitometry</w:t>
      </w:r>
      <w:r>
        <w:rPr>
          <w:rFonts w:ascii="Times New Roman"/>
          <w:b w:val="false"/>
          <w:i/>
          <w:color w:val="000000"/>
          <w:sz w:val="28"/>
        </w:rPr>
        <w:t>: Choosing the Proper Skeletal Site to Measure</w:t>
      </w:r>
      <w:r>
        <w:rPr>
          <w:rFonts w:ascii="Times New Roman"/>
          <w:b w:val="false"/>
          <w:i/>
          <w:color w:val="000000"/>
          <w:sz w:val="28"/>
        </w:rPr>
        <w:t>.</w:t>
      </w:r>
      <w:r>
        <w:rPr>
          <w:rFonts w:ascii="Times New Roman"/>
          <w:b w:val="false"/>
          <w:i w:val="false"/>
          <w:color w:val="000000"/>
          <w:sz w:val="28"/>
        </w:rPr>
        <w:t xml:space="preserve"> Journal of Clinical Densitometry Volume 1, Issue 3, Autumn 1998, Pages 279-285. doi.org/10.1385/JCD:1:3:279</w:t>
      </w:r>
    </w:p>
    <w:bookmarkEnd w:id="1506"/>
    <w:bookmarkStart w:name="z2144" w:id="1507"/>
    <w:p>
      <w:pPr>
        <w:spacing w:after="0"/>
        <w:ind w:left="0"/>
        <w:jc w:val="both"/>
      </w:pPr>
      <w:r>
        <w:rPr>
          <w:rFonts w:ascii="Times New Roman"/>
          <w:b w:val="false"/>
          <w:i w:val="false"/>
          <w:color w:val="000000"/>
          <w:sz w:val="28"/>
        </w:rPr>
        <w:t xml:space="preserve">
      25. Specker BL. </w:t>
      </w:r>
      <w:r>
        <w:rPr>
          <w:rFonts w:ascii="Times New Roman"/>
          <w:b w:val="false"/>
          <w:i/>
          <w:color w:val="000000"/>
          <w:sz w:val="28"/>
        </w:rPr>
        <w:t>Evidence for an interaction between calcium intake and physical activity on changes in bone mineral density</w:t>
      </w:r>
      <w:r>
        <w:rPr>
          <w:rFonts w:ascii="Times New Roman"/>
          <w:b w:val="false"/>
          <w:i w:val="false"/>
          <w:color w:val="000000"/>
          <w:sz w:val="28"/>
        </w:rPr>
        <w:t>. J Bone Miner Res. 1996 Oct;11(10):1539-44. doi: 10.1002/jbmr.5650111022.</w:t>
      </w:r>
    </w:p>
    <w:bookmarkEnd w:id="1507"/>
    <w:bookmarkStart w:name="z2145" w:id="1508"/>
    <w:p>
      <w:pPr>
        <w:spacing w:after="0"/>
        <w:ind w:left="0"/>
        <w:jc w:val="both"/>
      </w:pPr>
      <w:r>
        <w:rPr>
          <w:rFonts w:ascii="Times New Roman"/>
          <w:b w:val="false"/>
          <w:i w:val="false"/>
          <w:color w:val="000000"/>
          <w:sz w:val="28"/>
        </w:rPr>
        <w:t>
      26. Smith EL, Gilligan C. Physical activity effects on bone metabolism. Calcif Tissue Int. 1991;49 Suppl:S50-4. doi: 10.1007/BF02555089.</w:t>
      </w:r>
    </w:p>
    <w:bookmarkEnd w:id="1508"/>
    <w:bookmarkStart w:name="z2146" w:id="1509"/>
    <w:p>
      <w:pPr>
        <w:spacing w:after="0"/>
        <w:ind w:left="0"/>
        <w:jc w:val="both"/>
      </w:pPr>
      <w:r>
        <w:rPr>
          <w:rFonts w:ascii="Times New Roman"/>
          <w:b w:val="false"/>
          <w:i w:val="false"/>
          <w:color w:val="000000"/>
          <w:sz w:val="28"/>
        </w:rPr>
        <w:t xml:space="preserve">
      27. Letavernier E, Daudon M . </w:t>
      </w:r>
      <w:r>
        <w:rPr>
          <w:rFonts w:ascii="Times New Roman"/>
          <w:b w:val="false"/>
          <w:i/>
          <w:color w:val="000000"/>
          <w:sz w:val="28"/>
        </w:rPr>
        <w:t>Vitamin D, Hypercalciuria and Kidney Stones</w:t>
      </w:r>
      <w:r>
        <w:rPr>
          <w:rFonts w:ascii="Times New Roman"/>
          <w:b w:val="false"/>
          <w:i/>
          <w:color w:val="000000"/>
          <w:sz w:val="28"/>
        </w:rPr>
        <w:t xml:space="preserve">. </w:t>
      </w:r>
      <w:r>
        <w:rPr>
          <w:rFonts w:ascii="Times New Roman"/>
          <w:b w:val="false"/>
          <w:i w:val="false"/>
          <w:color w:val="000000"/>
          <w:sz w:val="28"/>
        </w:rPr>
        <w:t>Nutrients. 2018 Mar; 10(3): 366. Published online 2018 Mar 17. doi: 10.3390/nu10030366</w:t>
      </w:r>
    </w:p>
    <w:bookmarkEnd w:id="1509"/>
    <w:bookmarkStart w:name="z2147" w:id="1510"/>
    <w:p>
      <w:pPr>
        <w:spacing w:after="0"/>
        <w:ind w:left="0"/>
        <w:jc w:val="both"/>
      </w:pPr>
      <w:r>
        <w:rPr>
          <w:rFonts w:ascii="Times New Roman"/>
          <w:b w:val="false"/>
          <w:i w:val="false"/>
          <w:color w:val="000000"/>
          <w:sz w:val="28"/>
        </w:rPr>
        <w:t xml:space="preserve">
      28. Dawson-Hughes B . </w:t>
      </w:r>
      <w:r>
        <w:rPr>
          <w:rFonts w:ascii="Times New Roman"/>
          <w:b w:val="false"/>
          <w:i/>
          <w:color w:val="000000"/>
          <w:sz w:val="28"/>
        </w:rPr>
        <w:t>Protein intake and calcium absorption – Potential role of the calcium sensor receptor</w:t>
      </w:r>
      <w:r>
        <w:rPr>
          <w:rFonts w:ascii="Times New Roman"/>
          <w:b w:val="false"/>
          <w:i/>
          <w:color w:val="000000"/>
          <w:sz w:val="28"/>
        </w:rPr>
        <w:t>.</w:t>
      </w:r>
      <w:r>
        <w:rPr>
          <w:rFonts w:ascii="Times New Roman"/>
          <w:b w:val="false"/>
          <w:i w:val="false"/>
          <w:color w:val="000000"/>
          <w:sz w:val="28"/>
        </w:rPr>
        <w:t xml:space="preserve"> International Congress Series Volume 1297, March 2007, Pages 217-227. https://doi.org/10.1016/j.ics.2006.08.002</w:t>
      </w:r>
    </w:p>
    <w:bookmarkEnd w:id="1510"/>
    <w:bookmarkStart w:name="z2148" w:id="1511"/>
    <w:p>
      <w:pPr>
        <w:spacing w:after="0"/>
        <w:ind w:left="0"/>
        <w:jc w:val="both"/>
      </w:pPr>
      <w:r>
        <w:rPr>
          <w:rFonts w:ascii="Times New Roman"/>
          <w:b w:val="false"/>
          <w:i w:val="false"/>
          <w:color w:val="000000"/>
          <w:sz w:val="28"/>
        </w:rPr>
        <w:t xml:space="preserve">
      29. Samadian F, Dalili N, Jamalian A. </w:t>
      </w:r>
      <w:r>
        <w:rPr>
          <w:rFonts w:ascii="Times New Roman"/>
          <w:b w:val="false"/>
          <w:i/>
          <w:color w:val="000000"/>
          <w:sz w:val="28"/>
        </w:rPr>
        <w:t>Lifestyle Modifications to Prevent and Control Hypertension</w:t>
      </w:r>
      <w:r>
        <w:rPr>
          <w:rFonts w:ascii="Times New Roman"/>
          <w:b w:val="false"/>
          <w:i w:val="false"/>
          <w:color w:val="000000"/>
          <w:sz w:val="28"/>
        </w:rPr>
        <w:t>. Iran J Kidney Dis . 2016 Sep;10(5):237-263.</w:t>
      </w:r>
    </w:p>
    <w:bookmarkEnd w:id="1511"/>
    <w:bookmarkStart w:name="z2149" w:id="1512"/>
    <w:p>
      <w:pPr>
        <w:spacing w:after="0"/>
        <w:ind w:left="0"/>
        <w:jc w:val="both"/>
      </w:pPr>
      <w:r>
        <w:rPr>
          <w:rFonts w:ascii="Times New Roman"/>
          <w:b w:val="false"/>
          <w:i w:val="false"/>
          <w:color w:val="000000"/>
          <w:sz w:val="28"/>
        </w:rPr>
        <w:t xml:space="preserve">
      30. Nakamura H, Tsujiguchi H, Hara A et al. </w:t>
      </w:r>
      <w:r>
        <w:rPr>
          <w:rFonts w:ascii="Times New Roman"/>
          <w:b w:val="false"/>
          <w:i/>
          <w:color w:val="000000"/>
          <w:sz w:val="28"/>
        </w:rPr>
        <w:t>Dietary Calcium Intake and Hypertension: Importance of Serum Concentrations of 25-Hydroxyvitamin D</w:t>
      </w:r>
      <w:r>
        <w:rPr>
          <w:rFonts w:ascii="Times New Roman"/>
          <w:b w:val="false"/>
          <w:i w:val="false"/>
          <w:color w:val="000000"/>
          <w:sz w:val="28"/>
        </w:rPr>
        <w:t>. Nutrients. 2019 Apr 23;11(4):911. doi: 10.3390/nu11040911.</w:t>
      </w:r>
    </w:p>
    <w:bookmarkEnd w:id="1512"/>
    <w:bookmarkStart w:name="z2150" w:id="1513"/>
    <w:p>
      <w:pPr>
        <w:spacing w:after="0"/>
        <w:ind w:left="0"/>
        <w:jc w:val="both"/>
      </w:pPr>
      <w:r>
        <w:rPr>
          <w:rFonts w:ascii="Times New Roman"/>
          <w:b w:val="false"/>
          <w:i w:val="false"/>
          <w:color w:val="000000"/>
          <w:sz w:val="28"/>
        </w:rPr>
        <w:t>
      31. Aggeler PM, Perkins HA, Watkins HB. Hypocalcemia and Defective Hemostasis after Massive Blood Transfusion. Report of a Case. Transfusion Volume</w:t>
      </w:r>
      <w:r>
        <w:rPr>
          <w:rFonts w:ascii="Times New Roman"/>
          <w:b w:val="false"/>
          <w:i w:val="false"/>
          <w:color w:val="000000"/>
          <w:sz w:val="28"/>
          <w:u w:val="single"/>
        </w:rPr>
        <w:t>7</w:t>
      </w:r>
      <w:r>
        <w:rPr>
          <w:rFonts w:ascii="Times New Roman"/>
          <w:b w:val="false"/>
          <w:i w:val="false"/>
          <w:color w:val="000000"/>
          <w:sz w:val="28"/>
        </w:rPr>
        <w:t>,</w:t>
      </w:r>
      <w:r>
        <w:rPr>
          <w:rFonts w:ascii="Times New Roman"/>
          <w:b w:val="false"/>
          <w:i w:val="false"/>
          <w:color w:val="000000"/>
          <w:sz w:val="28"/>
          <w:u w:val="single"/>
        </w:rPr>
        <w:t> </w:t>
      </w:r>
      <w:r>
        <w:rPr>
          <w:rFonts w:ascii="Times New Roman"/>
          <w:b w:val="false"/>
          <w:i w:val="false"/>
          <w:color w:val="000000"/>
          <w:sz w:val="28"/>
        </w:rPr>
        <w:t>Issue</w:t>
      </w:r>
      <w:r>
        <w:rPr>
          <w:rFonts w:ascii="Times New Roman"/>
          <w:b w:val="false"/>
          <w:i w:val="false"/>
          <w:color w:val="000000"/>
          <w:sz w:val="28"/>
          <w:u w:val="single"/>
        </w:rPr>
        <w:t>1</w:t>
      </w:r>
      <w:r>
        <w:rPr>
          <w:rFonts w:ascii="Times New Roman"/>
          <w:b w:val="false"/>
          <w:i w:val="false"/>
          <w:color w:val="000000"/>
          <w:sz w:val="28"/>
        </w:rPr>
        <w:t xml:space="preserve"> January‐February 1967 Pages 35-39</w:t>
      </w:r>
    </w:p>
    <w:bookmarkEnd w:id="1513"/>
    <w:bookmarkStart w:name="z2151" w:id="1514"/>
    <w:p>
      <w:pPr>
        <w:spacing w:after="0"/>
        <w:ind w:left="0"/>
        <w:jc w:val="both"/>
      </w:pPr>
      <w:r>
        <w:rPr>
          <w:rFonts w:ascii="Times New Roman"/>
          <w:b w:val="false"/>
          <w:i w:val="false"/>
          <w:color w:val="000000"/>
          <w:sz w:val="28"/>
        </w:rPr>
        <w:t xml:space="preserve">
      32. Morotti A, Charidimou A, Phuah Cet al. </w:t>
      </w:r>
      <w:r>
        <w:rPr>
          <w:rFonts w:ascii="Times New Roman"/>
          <w:b w:val="false"/>
          <w:i/>
          <w:color w:val="000000"/>
          <w:sz w:val="28"/>
        </w:rPr>
        <w:t>Association Between Serum Calcium Level and Extent of Bleeding in Patients With Intracerebral Hemorrhage</w:t>
      </w:r>
      <w:r>
        <w:rPr>
          <w:rFonts w:ascii="Times New Roman"/>
          <w:b w:val="false"/>
          <w:i w:val="false"/>
          <w:color w:val="000000"/>
          <w:sz w:val="28"/>
        </w:rPr>
        <w:t>. JAMA Neurol . 2016 Nov 1;73(11):1285-1290. doi: 10.1001/jamaneurol.2016.2252.</w:t>
      </w:r>
    </w:p>
    <w:bookmarkEnd w:id="1514"/>
    <w:bookmarkStart w:name="z2152" w:id="1515"/>
    <w:p>
      <w:pPr>
        <w:spacing w:after="0"/>
        <w:ind w:left="0"/>
        <w:jc w:val="both"/>
      </w:pPr>
      <w:r>
        <w:rPr>
          <w:rFonts w:ascii="Times New Roman"/>
          <w:b w:val="false"/>
          <w:i w:val="false"/>
          <w:color w:val="000000"/>
          <w:sz w:val="28"/>
        </w:rPr>
        <w:t xml:space="preserve">
      33. Seccareccia D. </w:t>
      </w:r>
      <w:r>
        <w:rPr>
          <w:rFonts w:ascii="Times New Roman"/>
          <w:b w:val="false"/>
          <w:i/>
          <w:color w:val="000000"/>
          <w:sz w:val="28"/>
        </w:rPr>
        <w:t>Cancer-related hypercalcemia</w:t>
      </w:r>
      <w:r>
        <w:rPr>
          <w:rFonts w:ascii="Times New Roman"/>
          <w:b w:val="false"/>
          <w:i w:val="false"/>
          <w:color w:val="000000"/>
          <w:sz w:val="28"/>
        </w:rPr>
        <w:t>. Can Fam Physician. 2010 Mar;56(3):244-6, e90-2. PMID: 20228307 PMCID: </w:t>
      </w:r>
      <w:r>
        <w:rPr>
          <w:rFonts w:ascii="Times New Roman"/>
          <w:b w:val="false"/>
          <w:i w:val="false"/>
          <w:color w:val="000000"/>
          <w:sz w:val="28"/>
          <w:u w:val="single"/>
        </w:rPr>
        <w:t>PMC2837688</w:t>
      </w:r>
    </w:p>
    <w:bookmarkEnd w:id="1515"/>
    <w:bookmarkStart w:name="z2153" w:id="1516"/>
    <w:p>
      <w:pPr>
        <w:spacing w:after="0"/>
        <w:ind w:left="0"/>
        <w:jc w:val="both"/>
      </w:pPr>
      <w:r>
        <w:rPr>
          <w:rFonts w:ascii="Times New Roman"/>
          <w:b w:val="false"/>
          <w:i w:val="false"/>
          <w:color w:val="000000"/>
          <w:sz w:val="28"/>
        </w:rPr>
        <w:t xml:space="preserve">
      34. Carroll MF, Schade DS. </w:t>
      </w:r>
      <w:r>
        <w:rPr>
          <w:rFonts w:ascii="Times New Roman"/>
          <w:b w:val="false"/>
          <w:i/>
          <w:color w:val="000000"/>
          <w:sz w:val="28"/>
        </w:rPr>
        <w:t>A practical approach to hypercalcemia</w:t>
      </w:r>
      <w:r>
        <w:rPr>
          <w:rFonts w:ascii="Times New Roman"/>
          <w:b w:val="false"/>
          <w:i/>
          <w:color w:val="000000"/>
          <w:sz w:val="28"/>
        </w:rPr>
        <w:t>.</w:t>
      </w:r>
      <w:r>
        <w:rPr>
          <w:rFonts w:ascii="Times New Roman"/>
          <w:b w:val="false"/>
          <w:i w:val="false"/>
          <w:color w:val="000000"/>
          <w:sz w:val="28"/>
        </w:rPr>
        <w:t xml:space="preserve"> Am Fam Physician. 2003 May 1;67(9):1959-66.</w:t>
      </w:r>
    </w:p>
    <w:bookmarkEnd w:id="1516"/>
    <w:bookmarkStart w:name="z2154" w:id="1517"/>
    <w:p>
      <w:pPr>
        <w:spacing w:after="0"/>
        <w:ind w:left="0"/>
        <w:jc w:val="both"/>
      </w:pPr>
      <w:r>
        <w:rPr>
          <w:rFonts w:ascii="Times New Roman"/>
          <w:b w:val="false"/>
          <w:i w:val="false"/>
          <w:color w:val="000000"/>
          <w:sz w:val="28"/>
        </w:rPr>
        <w:t xml:space="preserve">
      </w:t>
      </w:r>
      <w:r>
        <w:rPr>
          <w:rFonts w:ascii="Times New Roman"/>
          <w:b/>
          <w:i w:val="false"/>
          <w:color w:val="000000"/>
          <w:sz w:val="28"/>
        </w:rPr>
        <w:t>ФОСФОР</w:t>
      </w:r>
    </w:p>
    <w:bookmarkEnd w:id="1517"/>
    <w:bookmarkStart w:name="z2155" w:id="1518"/>
    <w:p>
      <w:pPr>
        <w:spacing w:after="0"/>
        <w:ind w:left="0"/>
        <w:jc w:val="both"/>
      </w:pPr>
      <w:r>
        <w:rPr>
          <w:rFonts w:ascii="Times New Roman"/>
          <w:b w:val="false"/>
          <w:i w:val="false"/>
          <w:color w:val="000000"/>
          <w:sz w:val="28"/>
        </w:rPr>
        <w:t xml:space="preserve">
      1. Calvo MS, Lamberg-Allardt CJ. </w:t>
      </w:r>
      <w:r>
        <w:rPr>
          <w:rFonts w:ascii="Times New Roman"/>
          <w:b w:val="false"/>
          <w:i/>
          <w:color w:val="000000"/>
          <w:sz w:val="28"/>
        </w:rPr>
        <w:t>Phosphorus.</w:t>
      </w:r>
      <w:r>
        <w:rPr>
          <w:rFonts w:ascii="Times New Roman"/>
          <w:b w:val="false"/>
          <w:i w:val="false"/>
          <w:color w:val="000000"/>
          <w:sz w:val="28"/>
        </w:rPr>
        <w:t xml:space="preserve"> Adv Nutr. 2015 Nov 13;6(6):860-2. doi: 10.3945/an.115.008516. PMID: 26567206; PMCID: PMC4642415.</w:t>
      </w:r>
    </w:p>
    <w:bookmarkEnd w:id="1518"/>
    <w:bookmarkStart w:name="z2156" w:id="1519"/>
    <w:p>
      <w:pPr>
        <w:spacing w:after="0"/>
        <w:ind w:left="0"/>
        <w:jc w:val="both"/>
      </w:pPr>
      <w:r>
        <w:rPr>
          <w:rFonts w:ascii="Times New Roman"/>
          <w:b w:val="false"/>
          <w:i w:val="false"/>
          <w:color w:val="000000"/>
          <w:sz w:val="28"/>
        </w:rPr>
        <w:t xml:space="preserve">
      2. Calvo MS, Sherman RA, Uribarri J. </w:t>
      </w:r>
      <w:r>
        <w:rPr>
          <w:rFonts w:ascii="Times New Roman"/>
          <w:b w:val="false"/>
          <w:i/>
          <w:color w:val="000000"/>
          <w:sz w:val="28"/>
        </w:rPr>
        <w:t>Dietary Phosphate and the Forgotten Kidney Patient: A Critical Need for FDA Regulatory Action</w:t>
      </w:r>
      <w:r>
        <w:rPr>
          <w:rFonts w:ascii="Times New Roman"/>
          <w:b w:val="false"/>
          <w:i w:val="false"/>
          <w:color w:val="000000"/>
          <w:sz w:val="28"/>
        </w:rPr>
        <w:t>. Am J Kidney Dis. 2019 Apr;73(4):542-551. doi: 10.1053/j.ajkd.2018.11.004. Epub 2019 Jan 25. PMID: 30686528.</w:t>
      </w:r>
    </w:p>
    <w:bookmarkEnd w:id="1519"/>
    <w:bookmarkStart w:name="z2157" w:id="1520"/>
    <w:p>
      <w:pPr>
        <w:spacing w:after="0"/>
        <w:ind w:left="0"/>
        <w:jc w:val="both"/>
      </w:pPr>
      <w:r>
        <w:rPr>
          <w:rFonts w:ascii="Times New Roman"/>
          <w:b w:val="false"/>
          <w:i w:val="false"/>
          <w:color w:val="000000"/>
          <w:sz w:val="28"/>
        </w:rPr>
        <w:t>
      3. Heaney RP</w:t>
      </w:r>
      <w:r>
        <w:rPr>
          <w:rFonts w:ascii="Times New Roman"/>
          <w:b w:val="false"/>
          <w:i/>
          <w:color w:val="000000"/>
          <w:sz w:val="28"/>
        </w:rPr>
        <w:t>. Phosphorus nutrition and the treatment of osteoporosis</w:t>
      </w:r>
      <w:r>
        <w:rPr>
          <w:rFonts w:ascii="Times New Roman"/>
          <w:b w:val="false"/>
          <w:i w:val="false"/>
          <w:color w:val="000000"/>
          <w:sz w:val="28"/>
        </w:rPr>
        <w:t>. Mayo Clin Proc. 2004 Jan;79(1):91-7. doi: 10.4065/79.1.91. PMID: 14708952.</w:t>
      </w:r>
    </w:p>
    <w:bookmarkEnd w:id="1520"/>
    <w:bookmarkStart w:name="z2158" w:id="1521"/>
    <w:p>
      <w:pPr>
        <w:spacing w:after="0"/>
        <w:ind w:left="0"/>
        <w:jc w:val="both"/>
      </w:pPr>
      <w:r>
        <w:rPr>
          <w:rFonts w:ascii="Times New Roman"/>
          <w:b w:val="false"/>
          <w:i w:val="false"/>
          <w:color w:val="000000"/>
          <w:sz w:val="28"/>
        </w:rPr>
        <w:t xml:space="preserve">
      4. Lee AW, Cho SS. </w:t>
      </w:r>
      <w:r>
        <w:rPr>
          <w:rFonts w:ascii="Times New Roman"/>
          <w:b w:val="false"/>
          <w:i/>
          <w:color w:val="000000"/>
          <w:sz w:val="28"/>
        </w:rPr>
        <w:t>Association between phosphorus intake and bone health in the NHANES population.</w:t>
      </w:r>
      <w:r>
        <w:rPr>
          <w:rFonts w:ascii="Times New Roman"/>
          <w:b w:val="false"/>
          <w:i w:val="false"/>
          <w:color w:val="000000"/>
          <w:sz w:val="28"/>
        </w:rPr>
        <w:t xml:space="preserve"> Nutr J. 2015 Mar 21;14:28. doi: 10.1186/s12937-015-0017-0. PMID: 25856461; PMCID: PMC4389665.</w:t>
      </w:r>
    </w:p>
    <w:bookmarkEnd w:id="1521"/>
    <w:bookmarkStart w:name="z2159" w:id="1522"/>
    <w:p>
      <w:pPr>
        <w:spacing w:after="0"/>
        <w:ind w:left="0"/>
        <w:jc w:val="both"/>
      </w:pPr>
      <w:r>
        <w:rPr>
          <w:rFonts w:ascii="Times New Roman"/>
          <w:b w:val="false"/>
          <w:i w:val="false"/>
          <w:color w:val="000000"/>
          <w:sz w:val="28"/>
        </w:rPr>
        <w:t xml:space="preserve">
      5. Heaney RP, Recker RR, Watson P, Lappe JM. </w:t>
      </w:r>
      <w:r>
        <w:rPr>
          <w:rFonts w:ascii="Times New Roman"/>
          <w:b w:val="false"/>
          <w:i/>
          <w:color w:val="000000"/>
          <w:sz w:val="28"/>
        </w:rPr>
        <w:t>Phosphate and carbonate salts of calcium support robust bone building in osteoporosis.</w:t>
      </w:r>
      <w:r>
        <w:rPr>
          <w:rFonts w:ascii="Times New Roman"/>
          <w:b w:val="false"/>
          <w:i w:val="false"/>
          <w:color w:val="000000"/>
          <w:sz w:val="28"/>
        </w:rPr>
        <w:t xml:space="preserve"> Am J Clin Nutr. 2010 Jul;92(1):101-5. doi: 10.3945/ajcn.2009.29085. Epub 2010 May 19. PMID: 20484446; PMCID: PMC2884321.</w:t>
      </w:r>
    </w:p>
    <w:bookmarkEnd w:id="1522"/>
    <w:bookmarkStart w:name="z2160" w:id="1523"/>
    <w:p>
      <w:pPr>
        <w:spacing w:after="0"/>
        <w:ind w:left="0"/>
        <w:jc w:val="both"/>
      </w:pPr>
      <w:r>
        <w:rPr>
          <w:rFonts w:ascii="Times New Roman"/>
          <w:b w:val="false"/>
          <w:i w:val="false"/>
          <w:color w:val="000000"/>
          <w:sz w:val="28"/>
        </w:rPr>
        <w:t xml:space="preserve">
      6. Imel EA, Econs MJ. </w:t>
      </w:r>
      <w:r>
        <w:rPr>
          <w:rFonts w:ascii="Times New Roman"/>
          <w:b w:val="false"/>
          <w:i/>
          <w:color w:val="000000"/>
          <w:sz w:val="28"/>
        </w:rPr>
        <w:t>Approach to the hypophosphatemic patient</w:t>
      </w:r>
      <w:r>
        <w:rPr>
          <w:rFonts w:ascii="Times New Roman"/>
          <w:b w:val="false"/>
          <w:i w:val="false"/>
          <w:color w:val="000000"/>
          <w:sz w:val="28"/>
        </w:rPr>
        <w:t>. J Clin Endocrinol Metab. 2012 Mar;97(3):696-706. doi: 10.1210/jc.2011-1319. PMID: 22392950; PMCID: PMC3319220.</w:t>
      </w:r>
    </w:p>
    <w:bookmarkEnd w:id="1523"/>
    <w:bookmarkStart w:name="z2161" w:id="1524"/>
    <w:p>
      <w:pPr>
        <w:spacing w:after="0"/>
        <w:ind w:left="0"/>
        <w:jc w:val="both"/>
      </w:pPr>
      <w:r>
        <w:rPr>
          <w:rFonts w:ascii="Times New Roman"/>
          <w:b w:val="false"/>
          <w:i w:val="false"/>
          <w:color w:val="000000"/>
          <w:sz w:val="28"/>
        </w:rPr>
        <w:t xml:space="preserve">
      7. Juluri R, Eckert G, Imperiale TF. </w:t>
      </w:r>
      <w:r>
        <w:rPr>
          <w:rFonts w:ascii="Times New Roman"/>
          <w:b w:val="false"/>
          <w:i/>
          <w:color w:val="000000"/>
          <w:sz w:val="28"/>
        </w:rPr>
        <w:t>Polyethylene glycol vs. sodium phosphate for bowel preparation: a treatment arm meta-analysis of randomized controlled trials.</w:t>
      </w:r>
      <w:r>
        <w:rPr>
          <w:rFonts w:ascii="Times New Roman"/>
          <w:b w:val="false"/>
          <w:i w:val="false"/>
          <w:color w:val="000000"/>
          <w:sz w:val="28"/>
        </w:rPr>
        <w:t xml:space="preserve"> BMC Gastroenterol. 2011 Apr 14;11:38. doi: 10.1186/1471-230X-11-38. PMID: 21492418; PMCID: PMC3096583.</w:t>
      </w:r>
    </w:p>
    <w:bookmarkEnd w:id="1524"/>
    <w:bookmarkStart w:name="z2162" w:id="1525"/>
    <w:p>
      <w:pPr>
        <w:spacing w:after="0"/>
        <w:ind w:left="0"/>
        <w:jc w:val="both"/>
      </w:pPr>
      <w:r>
        <w:rPr>
          <w:rFonts w:ascii="Times New Roman"/>
          <w:b w:val="false"/>
          <w:i w:val="false"/>
          <w:color w:val="000000"/>
          <w:sz w:val="28"/>
        </w:rPr>
        <w:t xml:space="preserve">
      8. Jung YS, Lee CK, Kim HJ, Eun CS, Han DS, Park DI. </w:t>
      </w:r>
      <w:r>
        <w:rPr>
          <w:rFonts w:ascii="Times New Roman"/>
          <w:b w:val="false"/>
          <w:i/>
          <w:color w:val="000000"/>
          <w:sz w:val="28"/>
        </w:rPr>
        <w:t>Randomized controlled trial of sodium phosphate tablets vs polyethylene glycol solution for colonoscopy bowel clean</w:t>
      </w:r>
      <w:r>
        <w:rPr>
          <w:rFonts w:ascii="Times New Roman"/>
          <w:b w:val="false"/>
          <w:i w:val="false"/>
          <w:color w:val="000000"/>
          <w:sz w:val="28"/>
        </w:rPr>
        <w:t>sing. World J Gastroenterol. 2014 Nov 14;20(42):15845-51. doi: 10.3748/wjg.v20.i42.15845. PMID: 25400471; PMCID: PMC4229552.</w:t>
      </w:r>
    </w:p>
    <w:bookmarkEnd w:id="1525"/>
    <w:bookmarkStart w:name="z2163" w:id="1526"/>
    <w:p>
      <w:pPr>
        <w:spacing w:after="0"/>
        <w:ind w:left="0"/>
        <w:jc w:val="both"/>
      </w:pPr>
      <w:r>
        <w:rPr>
          <w:rFonts w:ascii="Times New Roman"/>
          <w:b w:val="false"/>
          <w:i w:val="false"/>
          <w:color w:val="000000"/>
          <w:sz w:val="28"/>
        </w:rPr>
        <w:t xml:space="preserve">
      9. Brunelli SM. </w:t>
      </w:r>
      <w:r>
        <w:rPr>
          <w:rFonts w:ascii="Times New Roman"/>
          <w:b w:val="false"/>
          <w:i/>
          <w:color w:val="000000"/>
          <w:sz w:val="28"/>
        </w:rPr>
        <w:t>Association between oral sodium phosphate bowel preparations and kidney injury: a systematic review and meta-analysis</w:t>
      </w:r>
      <w:r>
        <w:rPr>
          <w:rFonts w:ascii="Times New Roman"/>
          <w:b w:val="false"/>
          <w:i w:val="false"/>
          <w:color w:val="000000"/>
          <w:sz w:val="28"/>
        </w:rPr>
        <w:t>. Am J Kidney Dis. 2009 Mar;53(3):448-56. doi: 10.1053/j.ajkd.2008.09.022. Epub 2008 Dec 19. PMID: 19100671.</w:t>
      </w:r>
    </w:p>
    <w:bookmarkEnd w:id="1526"/>
    <w:bookmarkStart w:name="z2164" w:id="1527"/>
    <w:p>
      <w:pPr>
        <w:spacing w:after="0"/>
        <w:ind w:left="0"/>
        <w:jc w:val="both"/>
      </w:pPr>
      <w:r>
        <w:rPr>
          <w:rFonts w:ascii="Times New Roman"/>
          <w:b w:val="false"/>
          <w:i w:val="false"/>
          <w:color w:val="000000"/>
          <w:sz w:val="28"/>
        </w:rPr>
        <w:t xml:space="preserve">
      10. Berdalet E, Latasa M, Estrada M. </w:t>
      </w:r>
      <w:r>
        <w:rPr>
          <w:rFonts w:ascii="Times New Roman"/>
          <w:b w:val="false"/>
          <w:i/>
          <w:color w:val="000000"/>
          <w:sz w:val="28"/>
        </w:rPr>
        <w:t>Effects of nitrogen and phosphorus starvation on nucleic acid and protein content of </w:t>
      </w:r>
      <w:r>
        <w:rPr>
          <w:rFonts w:ascii="Times New Roman"/>
          <w:b w:val="false"/>
          <w:i/>
          <w:color w:val="000000"/>
          <w:sz w:val="28"/>
        </w:rPr>
        <w:t>Heterocapsa</w:t>
      </w:r>
      <w:r>
        <w:rPr>
          <w:rFonts w:ascii="Times New Roman"/>
          <w:b w:val="false"/>
          <w:i/>
          <w:color w:val="000000"/>
          <w:sz w:val="28"/>
        </w:rPr>
        <w:t> sp</w:t>
      </w:r>
      <w:r>
        <w:rPr>
          <w:rFonts w:ascii="Times New Roman"/>
          <w:b w:val="false"/>
          <w:i w:val="false"/>
          <w:color w:val="000000"/>
          <w:sz w:val="28"/>
        </w:rPr>
        <w:t>., Journal of Plankton Research. Volume 16, Issue 4, 1994, Pages 303–316, </w:t>
      </w:r>
      <w:r>
        <w:rPr>
          <w:rFonts w:ascii="Times New Roman"/>
          <w:b w:val="false"/>
          <w:i w:val="false"/>
          <w:color w:val="000000"/>
          <w:sz w:val="28"/>
          <w:u w:val="single"/>
        </w:rPr>
        <w:t>https://doi.org/10.1093/plankt/16.4.303</w:t>
      </w:r>
    </w:p>
    <w:bookmarkEnd w:id="1527"/>
    <w:bookmarkStart w:name="z2165" w:id="1528"/>
    <w:p>
      <w:pPr>
        <w:spacing w:after="0"/>
        <w:ind w:left="0"/>
        <w:jc w:val="both"/>
      </w:pPr>
      <w:r>
        <w:rPr>
          <w:rFonts w:ascii="Times New Roman"/>
          <w:b w:val="false"/>
          <w:i w:val="false"/>
          <w:color w:val="000000"/>
          <w:sz w:val="28"/>
        </w:rPr>
        <w:t xml:space="preserve">
      11. Gniazdowska A, Szal B, Rychter AM. </w:t>
      </w:r>
      <w:r>
        <w:rPr>
          <w:rFonts w:ascii="Times New Roman"/>
          <w:b w:val="false"/>
          <w:i/>
          <w:color w:val="000000"/>
          <w:sz w:val="28"/>
        </w:rPr>
        <w:t>The effect of phosphate deficiency on membrane phospholipid composition of bean (</w:t>
      </w:r>
      <w:r>
        <w:rPr>
          <w:rFonts w:ascii="Times New Roman"/>
          <w:b w:val="false"/>
          <w:i/>
          <w:color w:val="000000"/>
          <w:sz w:val="28"/>
        </w:rPr>
        <w:t>Phaseolus vulgaris</w:t>
      </w:r>
      <w:r>
        <w:rPr>
          <w:rFonts w:ascii="Times New Roman"/>
          <w:b w:val="false"/>
          <w:i/>
          <w:color w:val="000000"/>
          <w:sz w:val="28"/>
        </w:rPr>
        <w:t> L.) roots</w:t>
      </w:r>
      <w:r>
        <w:rPr>
          <w:rFonts w:ascii="Times New Roman"/>
          <w:b w:val="false"/>
          <w:i w:val="false"/>
          <w:color w:val="000000"/>
          <w:sz w:val="28"/>
        </w:rPr>
        <w:t>. Acta Physiol Plant 21, 263–269 (1999). https://doi.org/10.1007/s11738-999-0041-9</w:t>
      </w:r>
    </w:p>
    <w:bookmarkEnd w:id="1528"/>
    <w:bookmarkStart w:name="z2166" w:id="1529"/>
    <w:p>
      <w:pPr>
        <w:spacing w:after="0"/>
        <w:ind w:left="0"/>
        <w:jc w:val="both"/>
      </w:pPr>
      <w:r>
        <w:rPr>
          <w:rFonts w:ascii="Times New Roman"/>
          <w:b w:val="false"/>
          <w:i w:val="false"/>
          <w:color w:val="000000"/>
          <w:sz w:val="28"/>
        </w:rPr>
        <w:t xml:space="preserve">
      12. Tian T, Chu XY, Yang Y, Zhang X, Liu YM, Gao J, Ma BG, Zhang HY. </w:t>
      </w:r>
      <w:r>
        <w:rPr>
          <w:rFonts w:ascii="Times New Roman"/>
          <w:b w:val="false"/>
          <w:i/>
          <w:color w:val="000000"/>
          <w:sz w:val="28"/>
        </w:rPr>
        <w:t>Phosphates as Energy Sources to Expand Metabolic Networks</w:t>
      </w:r>
      <w:r>
        <w:rPr>
          <w:rFonts w:ascii="Times New Roman"/>
          <w:b w:val="false"/>
          <w:i w:val="false"/>
          <w:color w:val="000000"/>
          <w:sz w:val="28"/>
        </w:rPr>
        <w:t>. Life (Basel). 2019 May 22;9(2):43. doi: 10.3390/life9020043. PMID: 31121973; PMCID: PMC6617280.</w:t>
      </w:r>
    </w:p>
    <w:bookmarkEnd w:id="1529"/>
    <w:bookmarkStart w:name="z2167" w:id="1530"/>
    <w:p>
      <w:pPr>
        <w:spacing w:after="0"/>
        <w:ind w:left="0"/>
        <w:jc w:val="both"/>
      </w:pPr>
      <w:r>
        <w:rPr>
          <w:rFonts w:ascii="Times New Roman"/>
          <w:b w:val="false"/>
          <w:i w:val="false"/>
          <w:color w:val="000000"/>
          <w:sz w:val="28"/>
        </w:rPr>
        <w:t xml:space="preserve">
      13. Peter JV, Sudarsan TI, Moran JL. </w:t>
      </w:r>
      <w:r>
        <w:rPr>
          <w:rFonts w:ascii="Times New Roman"/>
          <w:b w:val="false"/>
          <w:i/>
          <w:color w:val="000000"/>
          <w:sz w:val="28"/>
        </w:rPr>
        <w:t>Clinical features of organophosphate poisoning: A review of different classification systems and approaches.</w:t>
      </w:r>
      <w:r>
        <w:rPr>
          <w:rFonts w:ascii="Times New Roman"/>
          <w:b w:val="false"/>
          <w:i w:val="false"/>
          <w:color w:val="000000"/>
          <w:sz w:val="28"/>
        </w:rPr>
        <w:t xml:space="preserve"> Indian J Crit Care Med. 2014 Nov;18(11):735-45. doi: 10.4103/0972-5229.144017. PMID: 25425841; PMCID: PMC4238091.</w:t>
      </w:r>
    </w:p>
    <w:bookmarkEnd w:id="1530"/>
    <w:bookmarkStart w:name="z2168" w:id="1531"/>
    <w:p>
      <w:pPr>
        <w:spacing w:after="0"/>
        <w:ind w:left="0"/>
        <w:jc w:val="both"/>
      </w:pPr>
      <w:r>
        <w:rPr>
          <w:rFonts w:ascii="Times New Roman"/>
          <w:b w:val="false"/>
          <w:i w:val="false"/>
          <w:color w:val="000000"/>
          <w:sz w:val="28"/>
        </w:rPr>
        <w:t xml:space="preserve">
      14. Thalassinos N, Joplin GF. </w:t>
      </w:r>
      <w:r>
        <w:rPr>
          <w:rFonts w:ascii="Times New Roman"/>
          <w:b w:val="false"/>
          <w:i/>
          <w:color w:val="000000"/>
          <w:sz w:val="28"/>
        </w:rPr>
        <w:t>Phosphate treatment of hypercalcaemia due to carcinoma</w:t>
      </w:r>
      <w:r>
        <w:rPr>
          <w:rFonts w:ascii="Times New Roman"/>
          <w:b w:val="false"/>
          <w:i w:val="false"/>
          <w:color w:val="000000"/>
          <w:sz w:val="28"/>
        </w:rPr>
        <w:t>. Br Med J. 1968 Oct 5;4(5622):14-9. doi: 10.1136/bmj.4.5622.14. PMID: 4175670; PMCID: PMC1912048.</w:t>
      </w:r>
    </w:p>
    <w:bookmarkEnd w:id="1531"/>
    <w:bookmarkStart w:name="z2169" w:id="1532"/>
    <w:p>
      <w:pPr>
        <w:spacing w:after="0"/>
        <w:ind w:left="0"/>
        <w:jc w:val="both"/>
      </w:pPr>
      <w:r>
        <w:rPr>
          <w:rFonts w:ascii="Times New Roman"/>
          <w:b w:val="false"/>
          <w:i w:val="false"/>
          <w:color w:val="000000"/>
          <w:sz w:val="28"/>
        </w:rPr>
        <w:t xml:space="preserve">
      15. Schaiff RA, Hall TG, Bar RS. </w:t>
      </w:r>
      <w:r>
        <w:rPr>
          <w:rFonts w:ascii="Times New Roman"/>
          <w:b w:val="false"/>
          <w:i/>
          <w:color w:val="000000"/>
          <w:sz w:val="28"/>
        </w:rPr>
        <w:t>Medical treatment of hypercalcemia</w:t>
      </w:r>
      <w:r>
        <w:rPr>
          <w:rFonts w:ascii="Times New Roman"/>
          <w:b w:val="false"/>
          <w:i w:val="false"/>
          <w:color w:val="000000"/>
          <w:sz w:val="28"/>
        </w:rPr>
        <w:t>. Clin Pharm. 1989 Feb;8(2):108-21. PMID: 2521820.</w:t>
      </w:r>
    </w:p>
    <w:bookmarkEnd w:id="1532"/>
    <w:bookmarkStart w:name="z2170" w:id="1533"/>
    <w:p>
      <w:pPr>
        <w:spacing w:after="0"/>
        <w:ind w:left="0"/>
        <w:jc w:val="both"/>
      </w:pPr>
      <w:r>
        <w:rPr>
          <w:rFonts w:ascii="Times New Roman"/>
          <w:b w:val="false"/>
          <w:i w:val="false"/>
          <w:color w:val="000000"/>
          <w:sz w:val="28"/>
        </w:rPr>
        <w:t xml:space="preserve">
      16. Song YH, Seo EH, Yoo YS, Jo YI. </w:t>
      </w:r>
      <w:r>
        <w:rPr>
          <w:rFonts w:ascii="Times New Roman"/>
          <w:b w:val="false"/>
          <w:i/>
          <w:color w:val="000000"/>
          <w:sz w:val="28"/>
        </w:rPr>
        <w:t>Phosphate supplementation for hypophosphatemia during continuous renal replacement therapy in adults</w:t>
      </w:r>
      <w:r>
        <w:rPr>
          <w:rFonts w:ascii="Times New Roman"/>
          <w:b w:val="false"/>
          <w:i w:val="false"/>
          <w:color w:val="000000"/>
          <w:sz w:val="28"/>
        </w:rPr>
        <w:t>. Ren Fail. 2019 Nov;41(1):72-79. doi: 10.1080/0886022X.2018.1561374. PMID: 30909778; PMCID: PMC6442196.</w:t>
      </w:r>
    </w:p>
    <w:bookmarkEnd w:id="1533"/>
    <w:bookmarkStart w:name="z2171" w:id="1534"/>
    <w:p>
      <w:pPr>
        <w:spacing w:after="0"/>
        <w:ind w:left="0"/>
        <w:jc w:val="both"/>
      </w:pPr>
      <w:r>
        <w:rPr>
          <w:rFonts w:ascii="Times New Roman"/>
          <w:b w:val="false"/>
          <w:i w:val="false"/>
          <w:color w:val="000000"/>
          <w:sz w:val="28"/>
        </w:rPr>
        <w:t xml:space="preserve">
      17. Portalatin M, Winstead N. </w:t>
      </w:r>
      <w:r>
        <w:rPr>
          <w:rFonts w:ascii="Times New Roman"/>
          <w:b w:val="false"/>
          <w:i/>
          <w:color w:val="000000"/>
          <w:sz w:val="28"/>
        </w:rPr>
        <w:t>Medical management of constipation</w:t>
      </w:r>
      <w:r>
        <w:rPr>
          <w:rFonts w:ascii="Times New Roman"/>
          <w:b w:val="false"/>
          <w:i w:val="false"/>
          <w:color w:val="000000"/>
          <w:sz w:val="28"/>
        </w:rPr>
        <w:t>. Clin Colon Rectal Surg. 2012 Mar;25(1):12-9. doi: 10.1055/s-0032-1301754. PMID: 23449608; PMCID: PMC3348737.</w:t>
      </w:r>
    </w:p>
    <w:bookmarkEnd w:id="1534"/>
    <w:bookmarkStart w:name="z2172" w:id="1535"/>
    <w:p>
      <w:pPr>
        <w:spacing w:after="0"/>
        <w:ind w:left="0"/>
        <w:jc w:val="both"/>
      </w:pPr>
      <w:r>
        <w:rPr>
          <w:rFonts w:ascii="Times New Roman"/>
          <w:b w:val="false"/>
          <w:i w:val="false"/>
          <w:color w:val="000000"/>
          <w:sz w:val="28"/>
        </w:rPr>
        <w:t xml:space="preserve">
      18. Davies C. </w:t>
      </w:r>
      <w:r>
        <w:rPr>
          <w:rFonts w:ascii="Times New Roman"/>
          <w:b w:val="false"/>
          <w:i/>
          <w:color w:val="000000"/>
          <w:sz w:val="28"/>
        </w:rPr>
        <w:t>The use of phosphate enemas in the treatment of constipation</w:t>
      </w:r>
      <w:r>
        <w:rPr>
          <w:rFonts w:ascii="Times New Roman"/>
          <w:b w:val="false"/>
          <w:i w:val="false"/>
          <w:color w:val="000000"/>
          <w:sz w:val="28"/>
        </w:rPr>
        <w:t>. Nurs Times. 2004 May 4-10;100(18):32-5. PMID: 15151005.</w:t>
      </w:r>
    </w:p>
    <w:bookmarkEnd w:id="1535"/>
    <w:bookmarkStart w:name="z2173" w:id="1536"/>
    <w:p>
      <w:pPr>
        <w:spacing w:after="0"/>
        <w:ind w:left="0"/>
        <w:jc w:val="both"/>
      </w:pPr>
      <w:r>
        <w:rPr>
          <w:rFonts w:ascii="Times New Roman"/>
          <w:b w:val="false"/>
          <w:i w:val="false"/>
          <w:color w:val="000000"/>
          <w:sz w:val="28"/>
        </w:rPr>
        <w:t>
      19. Chang AR, Anderson C</w:t>
      </w:r>
      <w:r>
        <w:rPr>
          <w:rFonts w:ascii="Times New Roman"/>
          <w:b w:val="false"/>
          <w:i/>
          <w:color w:val="000000"/>
          <w:sz w:val="28"/>
        </w:rPr>
        <w:t>. Dietary Phosphorus Intake and the Kidney.</w:t>
      </w:r>
      <w:r>
        <w:rPr>
          <w:rFonts w:ascii="Times New Roman"/>
          <w:b w:val="false"/>
          <w:i w:val="false"/>
          <w:color w:val="000000"/>
          <w:sz w:val="28"/>
        </w:rPr>
        <w:t xml:space="preserve"> Annu Rev Nutr. 2017 Aug 21;37:321-346. doi: 10.1146/annurev-nutr-071816-064607. Epub 2017 Jun 14. PMID: 28613982; PMCID: PMC5686387.</w:t>
      </w:r>
    </w:p>
    <w:bookmarkEnd w:id="1536"/>
    <w:bookmarkStart w:name="z2174" w:id="1537"/>
    <w:p>
      <w:pPr>
        <w:spacing w:after="0"/>
        <w:ind w:left="0"/>
        <w:jc w:val="both"/>
      </w:pPr>
      <w:r>
        <w:rPr>
          <w:rFonts w:ascii="Times New Roman"/>
          <w:b w:val="false"/>
          <w:i w:val="false"/>
          <w:color w:val="000000"/>
          <w:sz w:val="28"/>
        </w:rPr>
        <w:t xml:space="preserve">
      20. St-Jules DE, Jagannathan R, Gutekunst L, Kalantar-Zadeh K, Sevick MA. </w:t>
      </w:r>
      <w:r>
        <w:rPr>
          <w:rFonts w:ascii="Times New Roman"/>
          <w:b w:val="false"/>
          <w:i/>
          <w:color w:val="000000"/>
          <w:sz w:val="28"/>
        </w:rPr>
        <w:t>Examining the Proportion of Dietary Phosphorus From Plants, Animals, and Food Additives Excreted in Urine</w:t>
      </w:r>
      <w:r>
        <w:rPr>
          <w:rFonts w:ascii="Times New Roman"/>
          <w:b w:val="false"/>
          <w:i w:val="false"/>
          <w:color w:val="000000"/>
          <w:sz w:val="28"/>
        </w:rPr>
        <w:t>. J Ren Nutr. 2017 Mar;27(2):78-83. doi: 10.1053/j.jrn.2016.09.003. Epub 2016 Oct 31. Erratum in: J Ren Nutr. 2017 May;27(3):220. PMID: 27810171; PMCID: PMC5318242.</w:t>
      </w:r>
    </w:p>
    <w:bookmarkEnd w:id="1537"/>
    <w:bookmarkStart w:name="z2175" w:id="1538"/>
    <w:p>
      <w:pPr>
        <w:spacing w:after="0"/>
        <w:ind w:left="0"/>
        <w:jc w:val="both"/>
      </w:pPr>
      <w:r>
        <w:rPr>
          <w:rFonts w:ascii="Times New Roman"/>
          <w:b w:val="false"/>
          <w:i w:val="false"/>
          <w:color w:val="000000"/>
          <w:sz w:val="28"/>
        </w:rPr>
        <w:t xml:space="preserve">
      21. Guarnotta V, Riela S, Massaro M, Bonventre S, Inviati A, Ciresi A, Pizzolanti G, Benvenga S, Giordano C. </w:t>
      </w:r>
      <w:r>
        <w:rPr>
          <w:rFonts w:ascii="Times New Roman"/>
          <w:b w:val="false"/>
          <w:i/>
          <w:color w:val="000000"/>
          <w:sz w:val="28"/>
        </w:rPr>
        <w:t>The Daily Consumption of Cola Can Determine Hypocalcemia: A Case Report of Postsurgical Hypoparathyroidism-Related Hypocalcemia Refractory to Supplemental Therapy with High Doses of Oral Calcium.</w:t>
      </w:r>
      <w:r>
        <w:rPr>
          <w:rFonts w:ascii="Times New Roman"/>
          <w:b w:val="false"/>
          <w:i w:val="false"/>
          <w:color w:val="000000"/>
          <w:sz w:val="28"/>
        </w:rPr>
        <w:t xml:space="preserve"> Front Endocrinol (Lausanne). 2017 Jan 26;8:7. doi: 10.3389/fendo.2017.00007. PMID: 28184212; PMCID: PMC5266683.</w:t>
      </w:r>
    </w:p>
    <w:bookmarkEnd w:id="1538"/>
    <w:bookmarkStart w:name="z2176" w:id="1539"/>
    <w:p>
      <w:pPr>
        <w:spacing w:after="0"/>
        <w:ind w:left="0"/>
        <w:jc w:val="both"/>
      </w:pPr>
      <w:r>
        <w:rPr>
          <w:rFonts w:ascii="Times New Roman"/>
          <w:b w:val="false"/>
          <w:i w:val="false"/>
          <w:color w:val="000000"/>
          <w:sz w:val="28"/>
        </w:rPr>
        <w:t xml:space="preserve">
      22 Six I, Maizel J, Barreto FC, Rangrez AY, Dupont S, Slama M, Tribouilloy C, Choukroun G, Mazière JC, Bode-Boeger S, Kielstein JT, Drüeke TB, Massy ZA. </w:t>
      </w:r>
      <w:r>
        <w:rPr>
          <w:rFonts w:ascii="Times New Roman"/>
          <w:b w:val="false"/>
          <w:i/>
          <w:color w:val="000000"/>
          <w:sz w:val="28"/>
        </w:rPr>
        <w:t>Effects of phosphate on vascular function under normal conditions and influence of the uraemic state</w:t>
      </w:r>
      <w:r>
        <w:rPr>
          <w:rFonts w:ascii="Times New Roman"/>
          <w:b w:val="false"/>
          <w:i w:val="false"/>
          <w:color w:val="000000"/>
          <w:sz w:val="28"/>
        </w:rPr>
        <w:t>. Cardiovasc Res. 2012 Oct 1;96(1):130-9. doi: 10.1093/cvr/cvs240. Epub 2012 Jul 20. PMID: 22822101.</w:t>
      </w:r>
    </w:p>
    <w:bookmarkEnd w:id="1539"/>
    <w:bookmarkStart w:name="z2177" w:id="1540"/>
    <w:p>
      <w:pPr>
        <w:spacing w:after="0"/>
        <w:ind w:left="0"/>
        <w:jc w:val="both"/>
      </w:pPr>
      <w:r>
        <w:rPr>
          <w:rFonts w:ascii="Times New Roman"/>
          <w:b w:val="false"/>
          <w:i w:val="false"/>
          <w:color w:val="000000"/>
          <w:sz w:val="28"/>
        </w:rPr>
        <w:t xml:space="preserve">
      23 Clark JF. </w:t>
      </w:r>
      <w:r>
        <w:rPr>
          <w:rFonts w:ascii="Times New Roman"/>
          <w:b w:val="false"/>
          <w:i/>
          <w:color w:val="000000"/>
          <w:sz w:val="28"/>
        </w:rPr>
        <w:t>Creatine and phosphocreatine: a review of their use in exercise and sport</w:t>
      </w:r>
      <w:r>
        <w:rPr>
          <w:rFonts w:ascii="Times New Roman"/>
          <w:b w:val="false"/>
          <w:i w:val="false"/>
          <w:color w:val="000000"/>
          <w:sz w:val="28"/>
        </w:rPr>
        <w:t>. J Athl Train. 1997 Jan;32(1):45-51. PMID: 16558432; PMCID: PMC1319235.</w:t>
      </w:r>
    </w:p>
    <w:bookmarkEnd w:id="1540"/>
    <w:bookmarkStart w:name="z2178" w:id="1541"/>
    <w:p>
      <w:pPr>
        <w:spacing w:after="0"/>
        <w:ind w:left="0"/>
        <w:jc w:val="both"/>
      </w:pPr>
      <w:r>
        <w:rPr>
          <w:rFonts w:ascii="Times New Roman"/>
          <w:b w:val="false"/>
          <w:i w:val="false"/>
          <w:color w:val="000000"/>
          <w:sz w:val="28"/>
        </w:rPr>
        <w:t xml:space="preserve">
      24. Jacquillet G, Unwin RJ. </w:t>
      </w:r>
      <w:r>
        <w:rPr>
          <w:rFonts w:ascii="Times New Roman"/>
          <w:b w:val="false"/>
          <w:i/>
          <w:color w:val="000000"/>
          <w:sz w:val="28"/>
        </w:rPr>
        <w:t>Physiological regulation of phosphate by vitamin D, parathyroid hormone (PTH) and phosphate (Pi)</w:t>
      </w:r>
      <w:r>
        <w:rPr>
          <w:rFonts w:ascii="Times New Roman"/>
          <w:b w:val="false"/>
          <w:i w:val="false"/>
          <w:color w:val="000000"/>
          <w:sz w:val="28"/>
        </w:rPr>
        <w:t>. Pflugers Arch. 2019 Jan;471(1):83-98. doi: 10.1007/s00424-018-2231-z. Epub 2018 Nov 5. PMID: 30393837; PMCID: PMC6326012.</w:t>
      </w:r>
    </w:p>
    <w:bookmarkEnd w:id="1541"/>
    <w:bookmarkStart w:name="z2179" w:id="1542"/>
    <w:p>
      <w:pPr>
        <w:spacing w:after="0"/>
        <w:ind w:left="0"/>
        <w:jc w:val="both"/>
      </w:pPr>
      <w:r>
        <w:rPr>
          <w:rFonts w:ascii="Times New Roman"/>
          <w:b w:val="false"/>
          <w:i w:val="false"/>
          <w:color w:val="000000"/>
          <w:sz w:val="28"/>
        </w:rPr>
        <w:t xml:space="preserve">
      25. Christodoulou S, Goula T, Ververidis A, Drosos G. </w:t>
      </w:r>
      <w:r>
        <w:rPr>
          <w:rFonts w:ascii="Times New Roman"/>
          <w:b w:val="false"/>
          <w:i/>
          <w:color w:val="000000"/>
          <w:sz w:val="28"/>
        </w:rPr>
        <w:t>Vitamin D and bone disease</w:t>
      </w:r>
      <w:r>
        <w:rPr>
          <w:rFonts w:ascii="Times New Roman"/>
          <w:b w:val="false"/>
          <w:i w:val="false"/>
          <w:color w:val="000000"/>
          <w:sz w:val="28"/>
        </w:rPr>
        <w:t>. Biomed Res Int. 2013;2013:396541. doi: 10.1155/2013/396541. Epub 2012 Dec 27. PMID: 23509720; PMCID: PMC3591184.</w:t>
      </w:r>
    </w:p>
    <w:bookmarkEnd w:id="1542"/>
    <w:bookmarkStart w:name="z2180" w:id="1543"/>
    <w:p>
      <w:pPr>
        <w:spacing w:after="0"/>
        <w:ind w:left="0"/>
        <w:jc w:val="both"/>
      </w:pPr>
      <w:r>
        <w:rPr>
          <w:rFonts w:ascii="Times New Roman"/>
          <w:b w:val="false"/>
          <w:i w:val="false"/>
          <w:color w:val="000000"/>
          <w:sz w:val="28"/>
        </w:rPr>
        <w:t xml:space="preserve">
      26. Sunyecz JA. </w:t>
      </w:r>
      <w:r>
        <w:rPr>
          <w:rFonts w:ascii="Times New Roman"/>
          <w:b w:val="false"/>
          <w:i/>
          <w:color w:val="000000"/>
          <w:sz w:val="28"/>
        </w:rPr>
        <w:t>The use of calcium and vitamin D in the management of osteoporosis</w:t>
      </w:r>
      <w:r>
        <w:rPr>
          <w:rFonts w:ascii="Times New Roman"/>
          <w:b w:val="false"/>
          <w:i w:val="false"/>
          <w:color w:val="000000"/>
          <w:sz w:val="28"/>
        </w:rPr>
        <w:t>. Ther Clin Risk Manag. 2008 Aug;4(4):827-36. doi: 10.2147/tcrm.s3552. PMID: 19209265; PMCID: PMC2621390.</w:t>
      </w:r>
    </w:p>
    <w:bookmarkEnd w:id="1543"/>
    <w:bookmarkStart w:name="z2181" w:id="1544"/>
    <w:p>
      <w:pPr>
        <w:spacing w:after="0"/>
        <w:ind w:left="0"/>
        <w:jc w:val="both"/>
      </w:pPr>
      <w:r>
        <w:rPr>
          <w:rFonts w:ascii="Times New Roman"/>
          <w:b w:val="false"/>
          <w:i w:val="false"/>
          <w:color w:val="000000"/>
          <w:sz w:val="28"/>
        </w:rPr>
        <w:t xml:space="preserve">
      27. 4Fong J, Khan A. </w:t>
      </w:r>
      <w:r>
        <w:rPr>
          <w:rFonts w:ascii="Times New Roman"/>
          <w:b w:val="false"/>
          <w:i/>
          <w:color w:val="000000"/>
          <w:sz w:val="28"/>
        </w:rPr>
        <w:t>Hypocalcemia: updates in diagnosis and management for primary care.</w:t>
      </w:r>
      <w:r>
        <w:rPr>
          <w:rFonts w:ascii="Times New Roman"/>
          <w:b w:val="false"/>
          <w:i w:val="false"/>
          <w:color w:val="000000"/>
          <w:sz w:val="28"/>
        </w:rPr>
        <w:t xml:space="preserve"> Can Fam Physician. 2012 Feb;58(2):158-62. PMID: 22439169; PMCID: PMC3279267.</w:t>
      </w:r>
    </w:p>
    <w:bookmarkEnd w:id="1544"/>
    <w:bookmarkStart w:name="z2182" w:id="1545"/>
    <w:p>
      <w:pPr>
        <w:spacing w:after="0"/>
        <w:ind w:left="0"/>
        <w:jc w:val="both"/>
      </w:pPr>
      <w:r>
        <w:rPr>
          <w:rFonts w:ascii="Times New Roman"/>
          <w:b w:val="false"/>
          <w:i w:val="false"/>
          <w:color w:val="000000"/>
          <w:sz w:val="28"/>
        </w:rPr>
        <w:t xml:space="preserve">
      </w:t>
      </w:r>
      <w:r>
        <w:rPr>
          <w:rFonts w:ascii="Times New Roman"/>
          <w:b/>
          <w:i w:val="false"/>
          <w:color w:val="000000"/>
          <w:sz w:val="28"/>
        </w:rPr>
        <w:t>НАТРИЙ</w:t>
      </w:r>
    </w:p>
    <w:bookmarkEnd w:id="1545"/>
    <w:bookmarkStart w:name="z2183" w:id="1546"/>
    <w:p>
      <w:pPr>
        <w:spacing w:after="0"/>
        <w:ind w:left="0"/>
        <w:jc w:val="both"/>
      </w:pPr>
      <w:r>
        <w:rPr>
          <w:rFonts w:ascii="Times New Roman"/>
          <w:b w:val="false"/>
          <w:i w:val="false"/>
          <w:color w:val="000000"/>
          <w:sz w:val="28"/>
        </w:rPr>
        <w:t>
      1. Alam S, Johnson AG. A</w:t>
      </w:r>
      <w:r>
        <w:rPr>
          <w:rFonts w:ascii="Times New Roman"/>
          <w:b w:val="false"/>
          <w:i/>
          <w:color w:val="000000"/>
          <w:sz w:val="28"/>
        </w:rPr>
        <w:t xml:space="preserve"> meta-analysis of randomised controlled trials (RCT) among healthy normotensive and essential hypertensive elderly patients to determine the effect of high salt (NaCl) diet of blood pressure.</w:t>
      </w:r>
      <w:r>
        <w:rPr>
          <w:rFonts w:ascii="Times New Roman"/>
          <w:b w:val="false"/>
          <w:i w:val="false"/>
          <w:color w:val="000000"/>
          <w:sz w:val="28"/>
        </w:rPr>
        <w:t xml:space="preserve"> J Hum Hypertens. 1999 Jun;13(6):367-74. doi: 10.1038/sj.jhh.1000817. PMID: 10408586.</w:t>
      </w:r>
    </w:p>
    <w:bookmarkEnd w:id="1546"/>
    <w:bookmarkStart w:name="z2184" w:id="1547"/>
    <w:p>
      <w:pPr>
        <w:spacing w:after="0"/>
        <w:ind w:left="0"/>
        <w:jc w:val="both"/>
      </w:pPr>
      <w:r>
        <w:rPr>
          <w:rFonts w:ascii="Times New Roman"/>
          <w:b w:val="false"/>
          <w:i w:val="false"/>
          <w:color w:val="000000"/>
          <w:sz w:val="28"/>
        </w:rPr>
        <w:t xml:space="preserve">
      2. Johnson AG, Nguyen TV, Davis D. </w:t>
      </w:r>
      <w:r>
        <w:rPr>
          <w:rFonts w:ascii="Times New Roman"/>
          <w:b w:val="false"/>
          <w:i/>
          <w:color w:val="000000"/>
          <w:sz w:val="28"/>
        </w:rPr>
        <w:t>Blood pressure is linked to salt intake and modulated by the angiotensinogen gene in normotensive and hypertensive elderly subjects</w:t>
      </w:r>
      <w:r>
        <w:rPr>
          <w:rFonts w:ascii="Times New Roman"/>
          <w:b w:val="false"/>
          <w:i w:val="false"/>
          <w:color w:val="000000"/>
          <w:sz w:val="28"/>
        </w:rPr>
        <w:t>. J Hypertens. 2001 Jun;19(6):1053-60. doi: 10.1097/00004872-200106000-00009. PMID: 11403353.</w:t>
      </w:r>
    </w:p>
    <w:bookmarkEnd w:id="1547"/>
    <w:bookmarkStart w:name="z2185" w:id="1548"/>
    <w:p>
      <w:pPr>
        <w:spacing w:after="0"/>
        <w:ind w:left="0"/>
        <w:jc w:val="both"/>
      </w:pPr>
      <w:r>
        <w:rPr>
          <w:rFonts w:ascii="Times New Roman"/>
          <w:b w:val="false"/>
          <w:i w:val="false"/>
          <w:color w:val="000000"/>
          <w:sz w:val="28"/>
        </w:rPr>
        <w:t xml:space="preserve">
      3. Graudal N, Hubeck-Graudal T, Jürgens G, McCarron DA. </w:t>
      </w:r>
      <w:r>
        <w:rPr>
          <w:rFonts w:ascii="Times New Roman"/>
          <w:b w:val="false"/>
          <w:i/>
          <w:color w:val="000000"/>
          <w:sz w:val="28"/>
        </w:rPr>
        <w:t>The significance of duration and amount of sodium reduction intervention in normotensive and hypertensive individuals: a meta-analysis</w:t>
      </w:r>
      <w:r>
        <w:rPr>
          <w:rFonts w:ascii="Times New Roman"/>
          <w:b w:val="false"/>
          <w:i w:val="false"/>
          <w:color w:val="000000"/>
          <w:sz w:val="28"/>
        </w:rPr>
        <w:t>. Adv Nutr. 2015 Mar 13;6(2):169-77. doi: 10.3945/an.114.007708. Erratum in: Adv Nutr. 2015 May;6(3):285. PMID: 25770255; PMCID: PMC4352175.</w:t>
      </w:r>
    </w:p>
    <w:bookmarkEnd w:id="1548"/>
    <w:bookmarkStart w:name="z2186" w:id="1549"/>
    <w:p>
      <w:pPr>
        <w:spacing w:after="0"/>
        <w:ind w:left="0"/>
        <w:jc w:val="both"/>
      </w:pPr>
      <w:r>
        <w:rPr>
          <w:rFonts w:ascii="Times New Roman"/>
          <w:b w:val="false"/>
          <w:i w:val="false"/>
          <w:color w:val="000000"/>
          <w:sz w:val="28"/>
        </w:rPr>
        <w:t xml:space="preserve">
      4. Alawwa I, Dagash R, Saleh A, Ahmad A. </w:t>
      </w:r>
      <w:r>
        <w:rPr>
          <w:rFonts w:ascii="Times New Roman"/>
          <w:b w:val="false"/>
          <w:i/>
          <w:color w:val="000000"/>
          <w:sz w:val="28"/>
        </w:rPr>
        <w:t>Dietary salt consumption and the knowledge, attitudes and behavior of healthy adults: a cross-sectional study from Jordan.</w:t>
      </w:r>
      <w:r>
        <w:rPr>
          <w:rFonts w:ascii="Times New Roman"/>
          <w:b w:val="false"/>
          <w:i w:val="false"/>
          <w:color w:val="000000"/>
          <w:sz w:val="28"/>
        </w:rPr>
        <w:t xml:space="preserve"> Libyan J Med. 2018 Dec;13(1):1479602. doi: 10.1080/19932820.2018.1479602. PMID: 29865968; PMCID: PMC5990954.</w:t>
      </w:r>
    </w:p>
    <w:bookmarkEnd w:id="1549"/>
    <w:bookmarkStart w:name="z2187" w:id="1550"/>
    <w:p>
      <w:pPr>
        <w:spacing w:after="0"/>
        <w:ind w:left="0"/>
        <w:jc w:val="both"/>
      </w:pPr>
      <w:r>
        <w:rPr>
          <w:rFonts w:ascii="Times New Roman"/>
          <w:b w:val="false"/>
          <w:i w:val="false"/>
          <w:color w:val="000000"/>
          <w:sz w:val="28"/>
        </w:rPr>
        <w:t xml:space="preserve">
      5. He FJ, MacGregor GA. </w:t>
      </w:r>
      <w:r>
        <w:rPr>
          <w:rFonts w:ascii="Times New Roman"/>
          <w:b w:val="false"/>
          <w:i/>
          <w:color w:val="000000"/>
          <w:sz w:val="28"/>
        </w:rPr>
        <w:t>How far should salt intake be reduced?</w:t>
      </w:r>
      <w:r>
        <w:rPr>
          <w:rFonts w:ascii="Times New Roman"/>
          <w:b w:val="false"/>
          <w:i w:val="false"/>
          <w:color w:val="000000"/>
          <w:sz w:val="28"/>
        </w:rPr>
        <w:t xml:space="preserve"> Hypertension. 2003 Dec;42(6):1093-9. doi: 10.1161/01.HYP.0000102864.05174.E8. Epub 2003 Nov 10. PMID: 14610100.</w:t>
      </w:r>
    </w:p>
    <w:bookmarkEnd w:id="1550"/>
    <w:bookmarkStart w:name="z2188" w:id="1551"/>
    <w:p>
      <w:pPr>
        <w:spacing w:after="0"/>
        <w:ind w:left="0"/>
        <w:jc w:val="both"/>
      </w:pPr>
      <w:r>
        <w:rPr>
          <w:rFonts w:ascii="Times New Roman"/>
          <w:b w:val="false"/>
          <w:i w:val="false"/>
          <w:color w:val="000000"/>
          <w:sz w:val="28"/>
        </w:rPr>
        <w:t xml:space="preserve">
      6. He FJ, MacGregor GA. </w:t>
      </w:r>
      <w:r>
        <w:rPr>
          <w:rFonts w:ascii="Times New Roman"/>
          <w:b w:val="false"/>
          <w:i/>
          <w:color w:val="000000"/>
          <w:sz w:val="28"/>
        </w:rPr>
        <w:t xml:space="preserve">Effect of modest salt reduction on blood pressure: a meta-analysis of randomized trials. </w:t>
      </w:r>
      <w:r>
        <w:rPr>
          <w:rFonts w:ascii="Times New Roman"/>
          <w:b w:val="false"/>
          <w:i w:val="false"/>
          <w:color w:val="000000"/>
          <w:sz w:val="28"/>
        </w:rPr>
        <w:t>Implications for public health. J Hum Hypertens. 2002 Nov;16(11):761-70. doi: 10.1038/sj.jhh.1001459. PMID: 12444537.</w:t>
      </w:r>
    </w:p>
    <w:bookmarkEnd w:id="1551"/>
    <w:bookmarkStart w:name="z2189" w:id="1552"/>
    <w:p>
      <w:pPr>
        <w:spacing w:after="0"/>
        <w:ind w:left="0"/>
        <w:jc w:val="both"/>
      </w:pPr>
      <w:r>
        <w:rPr>
          <w:rFonts w:ascii="Times New Roman"/>
          <w:b w:val="false"/>
          <w:i w:val="false"/>
          <w:color w:val="000000"/>
          <w:sz w:val="28"/>
        </w:rPr>
        <w:t xml:space="preserve">
      7. Sugiura T, Takase H, Ohte N, Dohi Y. </w:t>
      </w:r>
      <w:r>
        <w:rPr>
          <w:rFonts w:ascii="Times New Roman"/>
          <w:b w:val="false"/>
          <w:i/>
          <w:color w:val="000000"/>
          <w:sz w:val="28"/>
        </w:rPr>
        <w:t>Dietary Salt Intake is a Significant Determinant of Impaired Kidney Function in the General Population</w:t>
      </w:r>
      <w:r>
        <w:rPr>
          <w:rFonts w:ascii="Times New Roman"/>
          <w:b w:val="false"/>
          <w:i w:val="false"/>
          <w:color w:val="000000"/>
          <w:sz w:val="28"/>
        </w:rPr>
        <w:t>. Kidney Blood Press Res. 2018;43(4):1245-1254. doi: 10.1159/000492406. Epub 2018 Aug 3. PMID: 30078009.</w:t>
      </w:r>
    </w:p>
    <w:bookmarkEnd w:id="1552"/>
    <w:bookmarkStart w:name="z2190" w:id="1553"/>
    <w:p>
      <w:pPr>
        <w:spacing w:after="0"/>
        <w:ind w:left="0"/>
        <w:jc w:val="both"/>
      </w:pPr>
      <w:r>
        <w:rPr>
          <w:rFonts w:ascii="Times New Roman"/>
          <w:b w:val="false"/>
          <w:i w:val="false"/>
          <w:color w:val="000000"/>
          <w:sz w:val="28"/>
        </w:rPr>
        <w:t xml:space="preserve">
      8. Ohta Y, Tsuchihashi T, Kiyohara K, Oniki H. </w:t>
      </w:r>
      <w:r>
        <w:rPr>
          <w:rFonts w:ascii="Times New Roman"/>
          <w:b w:val="false"/>
          <w:i/>
          <w:color w:val="000000"/>
          <w:sz w:val="28"/>
        </w:rPr>
        <w:t xml:space="preserve">High salt intake promotes a decline in renal function in hypertensive patients: a 10-year observational study. </w:t>
      </w:r>
      <w:r>
        <w:rPr>
          <w:rFonts w:ascii="Times New Roman"/>
          <w:b w:val="false"/>
          <w:i w:val="false"/>
          <w:color w:val="000000"/>
          <w:sz w:val="28"/>
        </w:rPr>
        <w:t>Hypertens Res. 2013 Feb;36(2):172-6. doi: 10.1038/hr.2012.155. Epub 2012 Oct 11. PMID: 23051657.</w:t>
      </w:r>
    </w:p>
    <w:bookmarkEnd w:id="1553"/>
    <w:bookmarkStart w:name="z2191" w:id="1554"/>
    <w:p>
      <w:pPr>
        <w:spacing w:after="0"/>
        <w:ind w:left="0"/>
        <w:jc w:val="both"/>
      </w:pPr>
      <w:r>
        <w:rPr>
          <w:rFonts w:ascii="Times New Roman"/>
          <w:b w:val="false"/>
          <w:i w:val="false"/>
          <w:color w:val="000000"/>
          <w:sz w:val="28"/>
        </w:rPr>
        <w:t xml:space="preserve">
      9. Patel Y, Joseph J. </w:t>
      </w:r>
      <w:r>
        <w:rPr>
          <w:rFonts w:ascii="Times New Roman"/>
          <w:b w:val="false"/>
          <w:i/>
          <w:color w:val="000000"/>
          <w:sz w:val="28"/>
        </w:rPr>
        <w:t>Sodium Intake and Heart Failure</w:t>
      </w:r>
      <w:r>
        <w:rPr>
          <w:rFonts w:ascii="Times New Roman"/>
          <w:b w:val="false"/>
          <w:i w:val="false"/>
          <w:color w:val="000000"/>
          <w:sz w:val="28"/>
        </w:rPr>
        <w:t>. Int J Mol Sci. 2020 Dec 13;21(24):9474. doi: 10.3390/ijms21249474. PMID: 33322108; PMCID: PMC7763082.</w:t>
      </w:r>
    </w:p>
    <w:bookmarkEnd w:id="1554"/>
    <w:bookmarkStart w:name="z2192" w:id="1555"/>
    <w:p>
      <w:pPr>
        <w:spacing w:after="0"/>
        <w:ind w:left="0"/>
        <w:jc w:val="both"/>
      </w:pPr>
      <w:r>
        <w:rPr>
          <w:rFonts w:ascii="Times New Roman"/>
          <w:b w:val="false"/>
          <w:i w:val="false"/>
          <w:color w:val="000000"/>
          <w:sz w:val="28"/>
        </w:rPr>
        <w:t xml:space="preserve">
      10. van Bommel E, Cleophas T. </w:t>
      </w:r>
      <w:r>
        <w:rPr>
          <w:rFonts w:ascii="Times New Roman"/>
          <w:b w:val="false"/>
          <w:i/>
          <w:color w:val="000000"/>
          <w:sz w:val="28"/>
        </w:rPr>
        <w:t>Potassium treatment for hypertension in patients with high salt intake: a meta-analysis.</w:t>
      </w:r>
      <w:r>
        <w:rPr>
          <w:rFonts w:ascii="Times New Roman"/>
          <w:b w:val="false"/>
          <w:i w:val="false"/>
          <w:color w:val="000000"/>
          <w:sz w:val="28"/>
        </w:rPr>
        <w:t xml:space="preserve"> Int J Clin Pharmacol Ther. 2012 Jul;50(7):478-82. doi: 10.5414/CP201724. PMID: 22541753.</w:t>
      </w:r>
    </w:p>
    <w:bookmarkEnd w:id="1555"/>
    <w:bookmarkStart w:name="z2193" w:id="1556"/>
    <w:p>
      <w:pPr>
        <w:spacing w:after="0"/>
        <w:ind w:left="0"/>
        <w:jc w:val="both"/>
      </w:pPr>
      <w:r>
        <w:rPr>
          <w:rFonts w:ascii="Times New Roman"/>
          <w:b w:val="false"/>
          <w:i w:val="false"/>
          <w:color w:val="000000"/>
          <w:sz w:val="28"/>
        </w:rPr>
        <w:t xml:space="preserve">
      11. Geleijnse JM, Kok FJ, Grobbee DE. </w:t>
      </w:r>
      <w:r>
        <w:rPr>
          <w:rFonts w:ascii="Times New Roman"/>
          <w:b w:val="false"/>
          <w:i/>
          <w:color w:val="000000"/>
          <w:sz w:val="28"/>
        </w:rPr>
        <w:t>Blood pressure response to changes in sodium and potassium intake: a metaregression analysis of randomised trials</w:t>
      </w:r>
      <w:r>
        <w:rPr>
          <w:rFonts w:ascii="Times New Roman"/>
          <w:b w:val="false"/>
          <w:i w:val="false"/>
          <w:color w:val="000000"/>
          <w:sz w:val="28"/>
        </w:rPr>
        <w:t>. J Hum Hypertens. 2003 Jul;17(7):471-80. doi: 10.1038/sj.jhh.1001575. PMID: 12821954.</w:t>
      </w:r>
    </w:p>
    <w:bookmarkEnd w:id="1556"/>
    <w:bookmarkStart w:name="z2194" w:id="1557"/>
    <w:p>
      <w:pPr>
        <w:spacing w:after="0"/>
        <w:ind w:left="0"/>
        <w:jc w:val="both"/>
      </w:pPr>
      <w:r>
        <w:rPr>
          <w:rFonts w:ascii="Times New Roman"/>
          <w:b w:val="false"/>
          <w:i w:val="false"/>
          <w:color w:val="000000"/>
          <w:sz w:val="28"/>
        </w:rPr>
        <w:t xml:space="preserve">
      12. Diaz KM, Shimbo D. </w:t>
      </w:r>
      <w:r>
        <w:rPr>
          <w:rFonts w:ascii="Times New Roman"/>
          <w:b w:val="false"/>
          <w:i/>
          <w:color w:val="000000"/>
          <w:sz w:val="28"/>
        </w:rPr>
        <w:t>Physical activity and the prevention of hypertension</w:t>
      </w:r>
      <w:r>
        <w:rPr>
          <w:rFonts w:ascii="Times New Roman"/>
          <w:b w:val="false"/>
          <w:i w:val="false"/>
          <w:color w:val="000000"/>
          <w:sz w:val="28"/>
        </w:rPr>
        <w:t>. Curr Hypertens Rep. 2013 Dec;15(6):659-68. doi: 10.1007/s11906-013-0386-8. PMID: 24052212; PMCID: PMC3901083.</w:t>
      </w:r>
    </w:p>
    <w:bookmarkEnd w:id="1557"/>
    <w:bookmarkStart w:name="z2195" w:id="1558"/>
    <w:p>
      <w:pPr>
        <w:spacing w:after="0"/>
        <w:ind w:left="0"/>
        <w:jc w:val="both"/>
      </w:pPr>
      <w:r>
        <w:rPr>
          <w:rFonts w:ascii="Times New Roman"/>
          <w:b w:val="false"/>
          <w:i w:val="false"/>
          <w:color w:val="000000"/>
          <w:sz w:val="28"/>
        </w:rPr>
        <w:t xml:space="preserve">
      13. Hegde SM, Solomon SD. </w:t>
      </w:r>
      <w:r>
        <w:rPr>
          <w:rFonts w:ascii="Times New Roman"/>
          <w:b w:val="false"/>
          <w:i/>
          <w:color w:val="000000"/>
          <w:sz w:val="28"/>
        </w:rPr>
        <w:t xml:space="preserve">Influence of Physical Activity on Hypertension and Cardiac Structure and Function. </w:t>
      </w:r>
      <w:r>
        <w:rPr>
          <w:rFonts w:ascii="Times New Roman"/>
          <w:b w:val="false"/>
          <w:i w:val="false"/>
          <w:color w:val="000000"/>
          <w:sz w:val="28"/>
        </w:rPr>
        <w:t>Curr Hypertens Rep. 2015 Oct;17(10):77. doi: 10.1007/s11906-015-0588-3. PMID: 26277725; PMCID: PMC4624627.</w:t>
      </w:r>
    </w:p>
    <w:bookmarkEnd w:id="1558"/>
    <w:bookmarkStart w:name="z2196" w:id="1559"/>
    <w:p>
      <w:pPr>
        <w:spacing w:after="0"/>
        <w:ind w:left="0"/>
        <w:jc w:val="both"/>
      </w:pPr>
      <w:r>
        <w:rPr>
          <w:rFonts w:ascii="Times New Roman"/>
          <w:b w:val="false"/>
          <w:i w:val="false"/>
          <w:color w:val="000000"/>
          <w:sz w:val="28"/>
        </w:rPr>
        <w:t xml:space="preserve">
      14. Pilkington DH, Allen JC. </w:t>
      </w:r>
      <w:r>
        <w:rPr>
          <w:rFonts w:ascii="Times New Roman"/>
          <w:b w:val="false"/>
          <w:i/>
          <w:color w:val="000000"/>
          <w:sz w:val="28"/>
        </w:rPr>
        <w:t>Substitution of Potassium Chloride for Sodium Chloride in Commercially-Produced Dry-Cured Hams</w:t>
      </w:r>
      <w:r>
        <w:rPr>
          <w:rFonts w:ascii="Times New Roman"/>
          <w:b w:val="false"/>
          <w:i w:val="false"/>
          <w:color w:val="000000"/>
          <w:sz w:val="28"/>
        </w:rPr>
        <w:t>. J Food Prot. 1994 Sep;57(9):792-795. doi: 10.4315/0362-028X-57.9.792. PMID: 31121793.</w:t>
      </w:r>
    </w:p>
    <w:bookmarkEnd w:id="1559"/>
    <w:bookmarkStart w:name="z2197" w:id="1560"/>
    <w:p>
      <w:pPr>
        <w:spacing w:after="0"/>
        <w:ind w:left="0"/>
        <w:jc w:val="both"/>
      </w:pPr>
      <w:r>
        <w:rPr>
          <w:rFonts w:ascii="Times New Roman"/>
          <w:b w:val="false"/>
          <w:i w:val="false"/>
          <w:color w:val="000000"/>
          <w:sz w:val="28"/>
        </w:rPr>
        <w:t>
      15. Soares, C, Fernando AL, Alvarenga N et al</w:t>
      </w:r>
      <w:r>
        <w:rPr>
          <w:rFonts w:ascii="Times New Roman"/>
          <w:b w:val="false"/>
          <w:i/>
          <w:color w:val="000000"/>
          <w:sz w:val="28"/>
        </w:rPr>
        <w:t>.</w:t>
      </w:r>
      <w:r>
        <w:rPr>
          <w:rFonts w:ascii="Times New Roman"/>
          <w:b w:val="false"/>
          <w:i w:val="false"/>
          <w:color w:val="000000"/>
          <w:sz w:val="28"/>
        </w:rPr>
        <w:t> </w:t>
      </w:r>
      <w:r>
        <w:rPr>
          <w:rFonts w:ascii="Times New Roman"/>
          <w:b w:val="false"/>
          <w:i/>
          <w:color w:val="000000"/>
          <w:sz w:val="28"/>
        </w:rPr>
        <w:t>Substitution of sodium chloride by potassium chloride in São João cheese of Pico Island.</w:t>
      </w:r>
      <w:r>
        <w:rPr>
          <w:rFonts w:ascii="Times New Roman"/>
          <w:b w:val="false"/>
          <w:i w:val="false"/>
          <w:color w:val="000000"/>
          <w:sz w:val="28"/>
        </w:rPr>
        <w:t> Dairy Sci. &amp; Technol</w:t>
      </w:r>
      <w:r>
        <w:rPr>
          <w:rFonts w:ascii="Times New Roman"/>
          <w:b w:val="false"/>
          <w:i/>
          <w:color w:val="000000"/>
          <w:sz w:val="28"/>
        </w:rPr>
        <w:t>.</w:t>
      </w:r>
      <w:r>
        <w:rPr>
          <w:rFonts w:ascii="Times New Roman"/>
          <w:b w:val="false"/>
          <w:i w:val="false"/>
          <w:color w:val="000000"/>
          <w:sz w:val="28"/>
        </w:rPr>
        <w:t> 96</w:t>
      </w:r>
      <w:r>
        <w:rPr>
          <w:rFonts w:ascii="Times New Roman"/>
          <w:b/>
          <w:i w:val="false"/>
          <w:color w:val="000000"/>
          <w:sz w:val="28"/>
        </w:rPr>
        <w:t>, </w:t>
      </w:r>
      <w:r>
        <w:rPr>
          <w:rFonts w:ascii="Times New Roman"/>
          <w:b w:val="false"/>
          <w:i w:val="false"/>
          <w:color w:val="000000"/>
          <w:sz w:val="28"/>
        </w:rPr>
        <w:t>637–655 (2016). doi:10.1007/s13594-016-0293-2</w:t>
      </w:r>
    </w:p>
    <w:bookmarkEnd w:id="1560"/>
    <w:bookmarkStart w:name="z2198" w:id="1561"/>
    <w:p>
      <w:pPr>
        <w:spacing w:after="0"/>
        <w:ind w:left="0"/>
        <w:jc w:val="both"/>
      </w:pPr>
      <w:r>
        <w:rPr>
          <w:rFonts w:ascii="Times New Roman"/>
          <w:b w:val="false"/>
          <w:i w:val="false"/>
          <w:color w:val="000000"/>
          <w:sz w:val="28"/>
        </w:rPr>
        <w:t xml:space="preserve">
      16. Doorenbos CJ, Vermeij CG. </w:t>
      </w:r>
      <w:r>
        <w:rPr>
          <w:rFonts w:ascii="Times New Roman"/>
          <w:b w:val="false"/>
          <w:i/>
          <w:color w:val="000000"/>
          <w:sz w:val="28"/>
        </w:rPr>
        <w:t xml:space="preserve">Danger of salt substitutes that contain potassium in patients with renal failure. </w:t>
      </w:r>
      <w:r>
        <w:rPr>
          <w:rFonts w:ascii="Times New Roman"/>
          <w:b w:val="false"/>
          <w:i w:val="false"/>
          <w:color w:val="000000"/>
          <w:sz w:val="28"/>
        </w:rPr>
        <w:t>BMJ. 2003 Jan 4;326(7379):35-6. doi: 10.1136/bmj.326.7379.35. PMID: 12511461; PMCID: PMC1124926.</w:t>
      </w:r>
    </w:p>
    <w:bookmarkEnd w:id="1561"/>
    <w:bookmarkStart w:name="z2199" w:id="1562"/>
    <w:p>
      <w:pPr>
        <w:spacing w:after="0"/>
        <w:ind w:left="0"/>
        <w:jc w:val="both"/>
      </w:pPr>
      <w:r>
        <w:rPr>
          <w:rFonts w:ascii="Times New Roman"/>
          <w:b w:val="false"/>
          <w:i w:val="false"/>
          <w:color w:val="000000"/>
          <w:sz w:val="28"/>
        </w:rPr>
        <w:t xml:space="preserve">
      17. Mullen, A. </w:t>
      </w:r>
      <w:r>
        <w:rPr>
          <w:rFonts w:ascii="Times New Roman"/>
          <w:b w:val="false"/>
          <w:i/>
          <w:color w:val="000000"/>
          <w:sz w:val="28"/>
        </w:rPr>
        <w:t>Potassium-enriched salt substitution and heart disease</w:t>
      </w:r>
      <w:r>
        <w:rPr>
          <w:rFonts w:ascii="Times New Roman"/>
          <w:b w:val="false"/>
          <w:i w:val="false"/>
          <w:color w:val="000000"/>
          <w:sz w:val="28"/>
        </w:rPr>
        <w:t>. Nat Food 1, 254 (2020). https://doi.org/10.1038/s43016-020-0087-9</w:t>
      </w:r>
    </w:p>
    <w:bookmarkEnd w:id="1562"/>
    <w:bookmarkStart w:name="z2200" w:id="1563"/>
    <w:p>
      <w:pPr>
        <w:spacing w:after="0"/>
        <w:ind w:left="0"/>
        <w:jc w:val="both"/>
      </w:pPr>
      <w:r>
        <w:rPr>
          <w:rFonts w:ascii="Times New Roman"/>
          <w:b w:val="false"/>
          <w:i w:val="false"/>
          <w:color w:val="000000"/>
          <w:sz w:val="28"/>
        </w:rPr>
        <w:t xml:space="preserve">
      18. Haron H, Hiew I, Shahar S, Michael V, Ambak R. </w:t>
      </w:r>
      <w:r>
        <w:rPr>
          <w:rFonts w:ascii="Times New Roman"/>
          <w:b w:val="false"/>
          <w:i/>
          <w:color w:val="000000"/>
          <w:sz w:val="28"/>
        </w:rPr>
        <w:t xml:space="preserve">A Survey on Salt Content Labeling of the Processed Food Available in Malaysia. </w:t>
      </w:r>
      <w:r>
        <w:rPr>
          <w:rFonts w:ascii="Times New Roman"/>
          <w:b w:val="false"/>
          <w:i w:val="false"/>
          <w:color w:val="000000"/>
          <w:sz w:val="28"/>
        </w:rPr>
        <w:t>Int J Environ Res Public Health. 2020 Apr 4;17(7):2469. doi: 10.3390/ijerph17072469. PMID: 32260382; PMCID: PMC7178129.</w:t>
      </w:r>
    </w:p>
    <w:bookmarkEnd w:id="1563"/>
    <w:bookmarkStart w:name="z2201" w:id="1564"/>
    <w:p>
      <w:pPr>
        <w:spacing w:after="0"/>
        <w:ind w:left="0"/>
        <w:jc w:val="both"/>
      </w:pPr>
      <w:r>
        <w:rPr>
          <w:rFonts w:ascii="Times New Roman"/>
          <w:b w:val="false"/>
          <w:i w:val="false"/>
          <w:color w:val="000000"/>
          <w:sz w:val="28"/>
        </w:rPr>
        <w:t xml:space="preserve">
      19. Webster JL, Dunford EK, Neal BC. </w:t>
      </w:r>
      <w:r>
        <w:rPr>
          <w:rFonts w:ascii="Times New Roman"/>
          <w:b w:val="false"/>
          <w:i/>
          <w:color w:val="000000"/>
          <w:sz w:val="28"/>
        </w:rPr>
        <w:t>A systematic survey of the sodium contents of processed foods.</w:t>
      </w:r>
      <w:r>
        <w:rPr>
          <w:rFonts w:ascii="Times New Roman"/>
          <w:b w:val="false"/>
          <w:i w:val="false"/>
          <w:color w:val="000000"/>
          <w:sz w:val="28"/>
        </w:rPr>
        <w:t xml:space="preserve"> Am J Clin Nutr. 2010 Feb;91(2):413-20. doi: 10.3945/ajcn.2009.28688. Epub 2009 Dec 2. Erratum in: Am J Clin Nutr. 2010 Oct;92(4):1003. PMID: 19955402.</w:t>
      </w:r>
    </w:p>
    <w:bookmarkEnd w:id="1564"/>
    <w:bookmarkStart w:name="z2202" w:id="1565"/>
    <w:p>
      <w:pPr>
        <w:spacing w:after="0"/>
        <w:ind w:left="0"/>
        <w:jc w:val="both"/>
      </w:pPr>
      <w:r>
        <w:rPr>
          <w:rFonts w:ascii="Times New Roman"/>
          <w:b w:val="false"/>
          <w:i w:val="false"/>
          <w:color w:val="000000"/>
          <w:sz w:val="28"/>
        </w:rPr>
        <w:t xml:space="preserve">
      20. Shrimanker I, Bhattarai S. </w:t>
      </w:r>
      <w:r>
        <w:rPr>
          <w:rFonts w:ascii="Times New Roman"/>
          <w:b w:val="false"/>
          <w:i/>
          <w:color w:val="000000"/>
          <w:sz w:val="28"/>
        </w:rPr>
        <w:t>Electrolytes.</w:t>
      </w:r>
      <w:r>
        <w:rPr>
          <w:rFonts w:ascii="Times New Roman"/>
          <w:b w:val="false"/>
          <w:i w:val="false"/>
          <w:color w:val="000000"/>
          <w:sz w:val="28"/>
        </w:rPr>
        <w:t xml:space="preserve"> 2020 Sep 12. In: StatPearls [Internet]. Treasure Island (FL): StatPearls Publishing; 2021 Jan–. PMID: 31082167.</w:t>
      </w:r>
    </w:p>
    <w:bookmarkEnd w:id="1565"/>
    <w:bookmarkStart w:name="z2203" w:id="1566"/>
    <w:p>
      <w:pPr>
        <w:spacing w:after="0"/>
        <w:ind w:left="0"/>
        <w:jc w:val="both"/>
      </w:pPr>
      <w:r>
        <w:rPr>
          <w:rFonts w:ascii="Times New Roman"/>
          <w:b w:val="false"/>
          <w:i w:val="false"/>
          <w:color w:val="000000"/>
          <w:sz w:val="28"/>
        </w:rPr>
        <w:t xml:space="preserve">
      21. Perez V, Chang ET. </w:t>
      </w:r>
      <w:r>
        <w:rPr>
          <w:rFonts w:ascii="Times New Roman"/>
          <w:b w:val="false"/>
          <w:i/>
          <w:color w:val="000000"/>
          <w:sz w:val="28"/>
        </w:rPr>
        <w:t>Sodium-to-potassium ratio and blood pressure, hypertension, and related factors.</w:t>
      </w:r>
      <w:r>
        <w:rPr>
          <w:rFonts w:ascii="Times New Roman"/>
          <w:b w:val="false"/>
          <w:i w:val="false"/>
          <w:color w:val="000000"/>
          <w:sz w:val="28"/>
        </w:rPr>
        <w:t xml:space="preserve"> Adv Nutr. 2014 Nov 14;5(6):712-41. doi: 10.3945/an.114.006783. PMID: 25398734; PMCID: PMC4224208.</w:t>
      </w:r>
    </w:p>
    <w:bookmarkEnd w:id="1566"/>
    <w:bookmarkStart w:name="z2204" w:id="1567"/>
    <w:p>
      <w:pPr>
        <w:spacing w:after="0"/>
        <w:ind w:left="0"/>
        <w:jc w:val="both"/>
      </w:pPr>
      <w:r>
        <w:rPr>
          <w:rFonts w:ascii="Times New Roman"/>
          <w:b w:val="false"/>
          <w:i w:val="false"/>
          <w:color w:val="000000"/>
          <w:sz w:val="28"/>
        </w:rPr>
        <w:t xml:space="preserve">
      22. </w:t>
      </w:r>
      <w:r>
        <w:rPr>
          <w:rFonts w:ascii="Times New Roman"/>
          <w:b w:val="false"/>
          <w:i/>
          <w:color w:val="000000"/>
          <w:sz w:val="28"/>
        </w:rPr>
        <w:t>Intersalt: an international study of electrolyte excretion and blood pressure</w:t>
      </w:r>
      <w:r>
        <w:rPr>
          <w:rFonts w:ascii="Times New Roman"/>
          <w:b w:val="false"/>
          <w:i w:val="false"/>
          <w:color w:val="000000"/>
          <w:sz w:val="28"/>
        </w:rPr>
        <w:t>. Results for 24 hour urinary sodium and potassium excretion. Intersalt Cooperative Research Group. BMJ. 1988 Jul 30;297(6644):319-28. doi: 10.1136/bmj.297.6644.319. PMID: 3416162; PMCID: PMC1834069.</w:t>
      </w:r>
    </w:p>
    <w:bookmarkEnd w:id="1567"/>
    <w:bookmarkStart w:name="z2205" w:id="1568"/>
    <w:p>
      <w:pPr>
        <w:spacing w:after="0"/>
        <w:ind w:left="0"/>
        <w:jc w:val="both"/>
      </w:pPr>
      <w:r>
        <w:rPr>
          <w:rFonts w:ascii="Times New Roman"/>
          <w:b w:val="false"/>
          <w:i w:val="false"/>
          <w:color w:val="000000"/>
          <w:sz w:val="28"/>
        </w:rPr>
        <w:t xml:space="preserve">
      23. Mente A, O'Donnell MJ, Rangarajan S, McQueen MJ, Poirier P, Wielgosz A et al. </w:t>
      </w:r>
      <w:r>
        <w:rPr>
          <w:rFonts w:ascii="Times New Roman"/>
          <w:b w:val="false"/>
          <w:i/>
          <w:color w:val="000000"/>
          <w:sz w:val="28"/>
        </w:rPr>
        <w:t>Association of urinary sodium and potassium excretion with blood pressure</w:t>
      </w:r>
      <w:r>
        <w:rPr>
          <w:rFonts w:ascii="Times New Roman"/>
          <w:b w:val="false"/>
          <w:i w:val="false"/>
          <w:color w:val="000000"/>
          <w:sz w:val="28"/>
        </w:rPr>
        <w:t>. N Engl J Med. 2014 Aug 14;371(7):601-11. doi: 10.1056/NEJMoa1311989. PMID: 25119606.</w:t>
      </w:r>
    </w:p>
    <w:bookmarkEnd w:id="1568"/>
    <w:bookmarkStart w:name="z2206" w:id="1569"/>
    <w:p>
      <w:pPr>
        <w:spacing w:after="0"/>
        <w:ind w:left="0"/>
        <w:jc w:val="both"/>
      </w:pPr>
      <w:r>
        <w:rPr>
          <w:rFonts w:ascii="Times New Roman"/>
          <w:b w:val="false"/>
          <w:i w:val="false"/>
          <w:color w:val="000000"/>
          <w:sz w:val="28"/>
        </w:rPr>
        <w:t xml:space="preserve">
      24. Denton D, Weisinger R, Mundy NI, Wickings EJ, Dixson A, Moisson P, Pingard AM, Shade R, Carey D, Ardaillou R, et al. </w:t>
      </w:r>
      <w:r>
        <w:rPr>
          <w:rFonts w:ascii="Times New Roman"/>
          <w:b w:val="false"/>
          <w:i/>
          <w:color w:val="000000"/>
          <w:sz w:val="28"/>
        </w:rPr>
        <w:t>The effect of increased salt intake on blood pressure of chimpanzees.</w:t>
      </w:r>
      <w:r>
        <w:rPr>
          <w:rFonts w:ascii="Times New Roman"/>
          <w:b w:val="false"/>
          <w:i w:val="false"/>
          <w:color w:val="000000"/>
          <w:sz w:val="28"/>
        </w:rPr>
        <w:t xml:space="preserve"> Nat Med. 1995 Oct;1(10):1009-16. doi: 10.1038/nm1095-1009. PMID: 7489355.</w:t>
      </w:r>
    </w:p>
    <w:bookmarkEnd w:id="1569"/>
    <w:bookmarkStart w:name="z2207" w:id="1570"/>
    <w:p>
      <w:pPr>
        <w:spacing w:after="0"/>
        <w:ind w:left="0"/>
        <w:jc w:val="both"/>
      </w:pPr>
      <w:r>
        <w:rPr>
          <w:rFonts w:ascii="Times New Roman"/>
          <w:b w:val="false"/>
          <w:i w:val="false"/>
          <w:color w:val="000000"/>
          <w:sz w:val="28"/>
        </w:rPr>
        <w:t xml:space="preserve">
      25. Khosla N, Hogan D. </w:t>
      </w:r>
      <w:r>
        <w:rPr>
          <w:rFonts w:ascii="Times New Roman"/>
          <w:b w:val="false"/>
          <w:i/>
          <w:color w:val="000000"/>
          <w:sz w:val="28"/>
        </w:rPr>
        <w:t>Mineralocorticoid hypertension and hypokalemia</w:t>
      </w:r>
      <w:r>
        <w:rPr>
          <w:rFonts w:ascii="Times New Roman"/>
          <w:b w:val="false"/>
          <w:i w:val="false"/>
          <w:color w:val="000000"/>
          <w:sz w:val="28"/>
        </w:rPr>
        <w:t>. Semin Nephrol. 2006 Nov;26(6):434-40. doi: 10.1016/j.semnephrol.2006.10.004. PMID: 17275580.</w:t>
      </w:r>
    </w:p>
    <w:bookmarkEnd w:id="1570"/>
    <w:bookmarkStart w:name="z2208" w:id="1571"/>
    <w:p>
      <w:pPr>
        <w:spacing w:after="0"/>
        <w:ind w:left="0"/>
        <w:jc w:val="both"/>
      </w:pPr>
      <w:r>
        <w:rPr>
          <w:rFonts w:ascii="Times New Roman"/>
          <w:b w:val="false"/>
          <w:i w:val="false"/>
          <w:color w:val="000000"/>
          <w:sz w:val="28"/>
        </w:rPr>
        <w:t xml:space="preserve">
      26. Ferraro PM, Mandel EI, Curhan GC, Gambaro G, Taylor EN. </w:t>
      </w:r>
      <w:r>
        <w:rPr>
          <w:rFonts w:ascii="Times New Roman"/>
          <w:b w:val="false"/>
          <w:i/>
          <w:color w:val="000000"/>
          <w:sz w:val="28"/>
        </w:rPr>
        <w:t>Dietary Protein and Potassium, Diet-Dependent Net Acid Load, and Risk of Incident Kidney Stones</w:t>
      </w:r>
      <w:r>
        <w:rPr>
          <w:rFonts w:ascii="Times New Roman"/>
          <w:b w:val="false"/>
          <w:i w:val="false"/>
          <w:color w:val="000000"/>
          <w:sz w:val="28"/>
        </w:rPr>
        <w:t>. Clin J Am Soc Nephrol. 2016 Oct 7;11(10):1834-1844. doi: 10.2215/CJN.01520216. Epub 2016 Jul 21. PMID: 27445166; PMCID: PMC5053786.</w:t>
      </w:r>
    </w:p>
    <w:bookmarkEnd w:id="1571"/>
    <w:bookmarkStart w:name="z2209" w:id="1572"/>
    <w:p>
      <w:pPr>
        <w:spacing w:after="0"/>
        <w:ind w:left="0"/>
        <w:jc w:val="both"/>
      </w:pPr>
      <w:r>
        <w:rPr>
          <w:rFonts w:ascii="Times New Roman"/>
          <w:b w:val="false"/>
          <w:i w:val="false"/>
          <w:color w:val="000000"/>
          <w:sz w:val="28"/>
        </w:rPr>
        <w:t xml:space="preserve">
      27. Ha J, Kim SA, Lim K, Shin S. </w:t>
      </w:r>
      <w:r>
        <w:rPr>
          <w:rFonts w:ascii="Times New Roman"/>
          <w:b w:val="false"/>
          <w:i/>
          <w:color w:val="000000"/>
          <w:sz w:val="28"/>
        </w:rPr>
        <w:t>The association of potassium intake with bone mineral density and the prevalence of osteoporosis among older Korean ad</w:t>
      </w:r>
      <w:r>
        <w:rPr>
          <w:rFonts w:ascii="Times New Roman"/>
          <w:b w:val="false"/>
          <w:i w:val="false"/>
          <w:color w:val="000000"/>
          <w:sz w:val="28"/>
        </w:rPr>
        <w:t>ults. Nutr Res Pract. 2020 Feb;14(1):55-61. doi: 10.4162/nrp.2020.14.1.55. Epub 2020 Jan 21. PMID: 32042374; PMCID: PMC6997142.</w:t>
      </w:r>
    </w:p>
    <w:bookmarkEnd w:id="1572"/>
    <w:bookmarkStart w:name="z2210" w:id="1573"/>
    <w:p>
      <w:pPr>
        <w:spacing w:after="0"/>
        <w:ind w:left="0"/>
        <w:jc w:val="both"/>
      </w:pPr>
      <w:r>
        <w:rPr>
          <w:rFonts w:ascii="Times New Roman"/>
          <w:b w:val="false"/>
          <w:i w:val="false"/>
          <w:color w:val="000000"/>
          <w:sz w:val="28"/>
        </w:rPr>
        <w:t xml:space="preserve">
      28. Kong SH, Kim JH, Hong AR, Lee JH, Kim SW, Shin CS. </w:t>
      </w:r>
      <w:r>
        <w:rPr>
          <w:rFonts w:ascii="Times New Roman"/>
          <w:b w:val="false"/>
          <w:i/>
          <w:color w:val="000000"/>
          <w:sz w:val="28"/>
        </w:rPr>
        <w:t>Dietary potassium intake is beneficial to bone health in a low calcium intake population: the Korean National Health and Nutrition Examination Survey (KNHANES) (2008-2011).</w:t>
      </w:r>
      <w:r>
        <w:rPr>
          <w:rFonts w:ascii="Times New Roman"/>
          <w:b w:val="false"/>
          <w:i w:val="false"/>
          <w:color w:val="000000"/>
          <w:sz w:val="28"/>
        </w:rPr>
        <w:t xml:space="preserve"> Osteoporos Int. 2017 May;28(5):1577-1585. doi: 10.1007/s00198-017-3908-4. Epub 2017 Jan 16. PMID: 28093633.</w:t>
      </w:r>
    </w:p>
    <w:bookmarkEnd w:id="1573"/>
    <w:bookmarkStart w:name="z2211" w:id="1574"/>
    <w:p>
      <w:pPr>
        <w:spacing w:after="0"/>
        <w:ind w:left="0"/>
        <w:jc w:val="both"/>
      </w:pPr>
      <w:r>
        <w:rPr>
          <w:rFonts w:ascii="Times New Roman"/>
          <w:b w:val="false"/>
          <w:i w:val="false"/>
          <w:color w:val="000000"/>
          <w:sz w:val="28"/>
        </w:rPr>
        <w:t xml:space="preserve">
      29. Wills PJ, Hall RL, Chan W, Cole PJ. </w:t>
      </w:r>
      <w:r>
        <w:rPr>
          <w:rFonts w:ascii="Times New Roman"/>
          <w:b w:val="false"/>
          <w:i/>
          <w:color w:val="000000"/>
          <w:sz w:val="28"/>
        </w:rPr>
        <w:t>Sodium chloride increases the ciliary transportability of cystic fibrosis and bronchiectasis sputum on the mucus-depleted bovine trachea</w:t>
      </w:r>
      <w:r>
        <w:rPr>
          <w:rFonts w:ascii="Times New Roman"/>
          <w:b w:val="false"/>
          <w:i w:val="false"/>
          <w:color w:val="000000"/>
          <w:sz w:val="28"/>
        </w:rPr>
        <w:t>. J Clin Invest. 1997 Jan 1;99(1):9-13. doi: 10.1172/JCI119138. PMID: 9011581; PMCID: PMC507760.</w:t>
      </w:r>
    </w:p>
    <w:bookmarkEnd w:id="1574"/>
    <w:bookmarkStart w:name="z2212" w:id="1575"/>
    <w:p>
      <w:pPr>
        <w:spacing w:after="0"/>
        <w:ind w:left="0"/>
        <w:jc w:val="both"/>
      </w:pPr>
      <w:r>
        <w:rPr>
          <w:rFonts w:ascii="Times New Roman"/>
          <w:b w:val="false"/>
          <w:i w:val="false"/>
          <w:color w:val="000000"/>
          <w:sz w:val="28"/>
        </w:rPr>
        <w:t xml:space="preserve">
      30. Isemann B, Mueller EW, Narendran V, Akinbi H. </w:t>
      </w:r>
      <w:r>
        <w:rPr>
          <w:rFonts w:ascii="Times New Roman"/>
          <w:b w:val="false"/>
          <w:i/>
          <w:color w:val="000000"/>
          <w:sz w:val="28"/>
        </w:rPr>
        <w:t>Impact of Early Sodium Supplementation on Hyponatremia and Growth in Premature Infants: A Randomized Controlled Trial</w:t>
      </w:r>
      <w:r>
        <w:rPr>
          <w:rFonts w:ascii="Times New Roman"/>
          <w:b w:val="false"/>
          <w:i w:val="false"/>
          <w:color w:val="000000"/>
          <w:sz w:val="28"/>
        </w:rPr>
        <w:t>. JPEN J Parenter Enteral Nutr. 2016 Mar;40(3):342-9. doi: 10.1177/0148607114558303. Epub 2014 Nov 18. PMID: 25406227.</w:t>
      </w:r>
    </w:p>
    <w:bookmarkEnd w:id="1575"/>
    <w:bookmarkStart w:name="z2213" w:id="1576"/>
    <w:p>
      <w:pPr>
        <w:spacing w:after="0"/>
        <w:ind w:left="0"/>
        <w:jc w:val="both"/>
      </w:pPr>
      <w:r>
        <w:rPr>
          <w:rFonts w:ascii="Times New Roman"/>
          <w:b w:val="false"/>
          <w:i w:val="false"/>
          <w:color w:val="000000"/>
          <w:sz w:val="28"/>
        </w:rPr>
        <w:t xml:space="preserve">
      31. Lee JJ, Kilonzo K, Nistico A, Yeates K. </w:t>
      </w:r>
      <w:r>
        <w:rPr>
          <w:rFonts w:ascii="Times New Roman"/>
          <w:b w:val="false"/>
          <w:i/>
          <w:color w:val="000000"/>
          <w:sz w:val="28"/>
        </w:rPr>
        <w:t>Management of hyponatremia</w:t>
      </w:r>
      <w:r>
        <w:rPr>
          <w:rFonts w:ascii="Times New Roman"/>
          <w:b w:val="false"/>
          <w:i w:val="false"/>
          <w:color w:val="000000"/>
          <w:sz w:val="28"/>
        </w:rPr>
        <w:t>. CMAJ. 2014 May 13;186(8):E281-6. doi: 10.1503/cmaj.120887. Epub 2013 Dec 16. PMID: 24344146; PMCID: PMC4016091.</w:t>
      </w:r>
    </w:p>
    <w:bookmarkEnd w:id="1576"/>
    <w:bookmarkStart w:name="z2214" w:id="1577"/>
    <w:p>
      <w:pPr>
        <w:spacing w:after="0"/>
        <w:ind w:left="0"/>
        <w:jc w:val="both"/>
      </w:pPr>
      <w:r>
        <w:rPr>
          <w:rFonts w:ascii="Times New Roman"/>
          <w:b w:val="false"/>
          <w:i w:val="false"/>
          <w:color w:val="000000"/>
          <w:sz w:val="28"/>
        </w:rPr>
        <w:t xml:space="preserve">
      32. Reeves EP, McCarthy C, McElvaney OJ, Vijayan MS, White MM, Dunlea DM, Pohl K, Lacey N, McElvaney NG. </w:t>
      </w:r>
      <w:r>
        <w:rPr>
          <w:rFonts w:ascii="Times New Roman"/>
          <w:b w:val="false"/>
          <w:i/>
          <w:color w:val="000000"/>
          <w:sz w:val="28"/>
        </w:rPr>
        <w:t>Inhaled hypertonic saline for cystic fibrosis: Reviewing the potential evidence for modulation of neutrophil signalling and function</w:t>
      </w:r>
      <w:r>
        <w:rPr>
          <w:rFonts w:ascii="Times New Roman"/>
          <w:b w:val="false"/>
          <w:i w:val="false"/>
          <w:color w:val="000000"/>
          <w:sz w:val="28"/>
        </w:rPr>
        <w:t>. World J Crit Care Med. 2015 Aug 4;4(3):179-91. doi: 10.5492/wjccm.v4.i3.179. PMID: 26261770; PMCID: PMC4524815.</w:t>
      </w:r>
    </w:p>
    <w:bookmarkEnd w:id="1577"/>
    <w:bookmarkStart w:name="z2215" w:id="1578"/>
    <w:p>
      <w:pPr>
        <w:spacing w:after="0"/>
        <w:ind w:left="0"/>
        <w:jc w:val="both"/>
      </w:pPr>
      <w:r>
        <w:rPr>
          <w:rFonts w:ascii="Times New Roman"/>
          <w:b w:val="false"/>
          <w:i w:val="false"/>
          <w:color w:val="000000"/>
          <w:sz w:val="28"/>
        </w:rPr>
        <w:t xml:space="preserve">
      33. Reeves EP, Molloy K, Pohl K, McElvaney NG. </w:t>
      </w:r>
      <w:r>
        <w:rPr>
          <w:rFonts w:ascii="Times New Roman"/>
          <w:b w:val="false"/>
          <w:i/>
          <w:color w:val="000000"/>
          <w:sz w:val="28"/>
        </w:rPr>
        <w:t xml:space="preserve">Hypertonic saline in treatment of pulmonary disease in cystic fibrosis. </w:t>
      </w:r>
      <w:r>
        <w:rPr>
          <w:rFonts w:ascii="Times New Roman"/>
          <w:b w:val="false"/>
          <w:i w:val="false"/>
          <w:color w:val="000000"/>
          <w:sz w:val="28"/>
        </w:rPr>
        <w:t>ScientificWorldJournal. 2012;2012:465230. doi: 10.1100/2012/465230. Epub 2012 May 3. PMID: 22645424; PMCID: PMC3356721.</w:t>
      </w:r>
    </w:p>
    <w:bookmarkEnd w:id="1578"/>
    <w:bookmarkStart w:name="z2216" w:id="1579"/>
    <w:p>
      <w:pPr>
        <w:spacing w:after="0"/>
        <w:ind w:left="0"/>
        <w:jc w:val="both"/>
      </w:pPr>
      <w:r>
        <w:rPr>
          <w:rFonts w:ascii="Times New Roman"/>
          <w:b w:val="false"/>
          <w:i w:val="false"/>
          <w:color w:val="000000"/>
          <w:sz w:val="28"/>
        </w:rPr>
        <w:t xml:space="preserve">
      34. Anderson CM. </w:t>
      </w:r>
      <w:r>
        <w:rPr>
          <w:rFonts w:ascii="Times New Roman"/>
          <w:b w:val="false"/>
          <w:i/>
          <w:color w:val="000000"/>
          <w:sz w:val="28"/>
        </w:rPr>
        <w:t>Sodium chloride treatment of amphotericin B nephrotoxicity. Standard of care?</w:t>
      </w:r>
      <w:r>
        <w:rPr>
          <w:rFonts w:ascii="Times New Roman"/>
          <w:b w:val="false"/>
          <w:i w:val="false"/>
          <w:color w:val="000000"/>
          <w:sz w:val="28"/>
        </w:rPr>
        <w:t xml:space="preserve"> West J Med. 1995 Apr;162(4):313-7. PMID: 7747495; PMCID: PMC1022766.</w:t>
      </w:r>
    </w:p>
    <w:bookmarkEnd w:id="1579"/>
    <w:bookmarkStart w:name="z2217" w:id="1580"/>
    <w:p>
      <w:pPr>
        <w:spacing w:after="0"/>
        <w:ind w:left="0"/>
        <w:jc w:val="both"/>
      </w:pPr>
      <w:r>
        <w:rPr>
          <w:rFonts w:ascii="Times New Roman"/>
          <w:b w:val="false"/>
          <w:i w:val="false"/>
          <w:color w:val="000000"/>
          <w:sz w:val="28"/>
        </w:rPr>
        <w:t>
      35. Karimzadeh I, Farsaei S, Khalili H, Dashti-Khavidaki S.</w:t>
      </w:r>
      <w:r>
        <w:rPr>
          <w:rFonts w:ascii="Times New Roman"/>
          <w:b w:val="false"/>
          <w:i/>
          <w:color w:val="000000"/>
          <w:sz w:val="28"/>
        </w:rPr>
        <w:t xml:space="preserve"> Are salt loading and prolonging infusion period effective in prevention of amphotericin B-induced nephrotoxicity?</w:t>
      </w:r>
      <w:r>
        <w:rPr>
          <w:rFonts w:ascii="Times New Roman"/>
          <w:b w:val="false"/>
          <w:i w:val="false"/>
          <w:color w:val="000000"/>
          <w:sz w:val="28"/>
        </w:rPr>
        <w:t xml:space="preserve"> Expert Opin Drug Saf. 2012 Nov;11(6):969-83. doi: 10.1517/14740338.2012.721775. Epub 2012 Sep 5. PMID: 22950480.</w:t>
      </w:r>
    </w:p>
    <w:bookmarkEnd w:id="1580"/>
    <w:bookmarkStart w:name="z2218" w:id="1581"/>
    <w:p>
      <w:pPr>
        <w:spacing w:after="0"/>
        <w:ind w:left="0"/>
        <w:jc w:val="both"/>
      </w:pPr>
      <w:r>
        <w:rPr>
          <w:rFonts w:ascii="Times New Roman"/>
          <w:b w:val="false"/>
          <w:i w:val="false"/>
          <w:color w:val="000000"/>
          <w:sz w:val="28"/>
        </w:rPr>
        <w:t xml:space="preserve">
      36. Isemann B, Mueller EW, Narendran V, Akinbi H. </w:t>
      </w:r>
      <w:r>
        <w:rPr>
          <w:rFonts w:ascii="Times New Roman"/>
          <w:b w:val="false"/>
          <w:i/>
          <w:color w:val="000000"/>
          <w:sz w:val="28"/>
        </w:rPr>
        <w:t>Impact of Early Sodium Supplementation on Hyponatremia and Growth in Premature Infants: A Randomized Controlled Trial.</w:t>
      </w:r>
      <w:r>
        <w:rPr>
          <w:rFonts w:ascii="Times New Roman"/>
          <w:b w:val="false"/>
          <w:i w:val="false"/>
          <w:color w:val="000000"/>
          <w:sz w:val="28"/>
        </w:rPr>
        <w:t xml:space="preserve"> JPEN J Parenter Enteral Nutr. 2016 Mar;40(3):342-9. doi: 10.1177/0148607114558303. Epub 2014 Nov 18. PMID: 25406227.</w:t>
      </w:r>
    </w:p>
    <w:bookmarkEnd w:id="1581"/>
    <w:bookmarkStart w:name="z2219" w:id="1582"/>
    <w:p>
      <w:pPr>
        <w:spacing w:after="0"/>
        <w:ind w:left="0"/>
        <w:jc w:val="both"/>
      </w:pPr>
      <w:r>
        <w:rPr>
          <w:rFonts w:ascii="Times New Roman"/>
          <w:b w:val="false"/>
          <w:i w:val="false"/>
          <w:color w:val="000000"/>
          <w:sz w:val="28"/>
        </w:rPr>
        <w:t xml:space="preserve">
      37. Ang BCH, Sng JJ, Wang PXH, Htoon HM, Tong LHT. </w:t>
      </w:r>
      <w:r>
        <w:rPr>
          <w:rFonts w:ascii="Times New Roman"/>
          <w:b w:val="false"/>
          <w:i/>
          <w:color w:val="000000"/>
          <w:sz w:val="28"/>
        </w:rPr>
        <w:t>Sodium Hyaluronate in the Treatment of Dry Eye Syndrome: A Systematic Review and Meta-Analysis.</w:t>
      </w:r>
      <w:r>
        <w:rPr>
          <w:rFonts w:ascii="Times New Roman"/>
          <w:b w:val="false"/>
          <w:i w:val="false"/>
          <w:color w:val="000000"/>
          <w:sz w:val="28"/>
        </w:rPr>
        <w:t xml:space="preserve"> Sci Rep. 2017 Aug 21;7(1):9013. doi: 10.1038/s41598-017-08534-5. PMID: 28827614; PMCID: PMC5567178.</w:t>
      </w:r>
    </w:p>
    <w:bookmarkEnd w:id="1582"/>
    <w:bookmarkStart w:name="z2220" w:id="1583"/>
    <w:p>
      <w:pPr>
        <w:spacing w:after="0"/>
        <w:ind w:left="0"/>
        <w:jc w:val="both"/>
      </w:pPr>
      <w:r>
        <w:rPr>
          <w:rFonts w:ascii="Times New Roman"/>
          <w:b w:val="false"/>
          <w:i w:val="false"/>
          <w:color w:val="000000"/>
          <w:sz w:val="28"/>
        </w:rPr>
        <w:t xml:space="preserve">
      38. Aragona P, Papa V, Micali A, Santocono M, Milazzo G. </w:t>
      </w:r>
      <w:r>
        <w:rPr>
          <w:rFonts w:ascii="Times New Roman"/>
          <w:b w:val="false"/>
          <w:i/>
          <w:color w:val="000000"/>
          <w:sz w:val="28"/>
        </w:rPr>
        <w:t>Long term treatment with sodium hyaluronate-containing artificial tears reduces ocular surface damage in patients with dry eye</w:t>
      </w:r>
      <w:r>
        <w:rPr>
          <w:rFonts w:ascii="Times New Roman"/>
          <w:b w:val="false"/>
          <w:i w:val="false"/>
          <w:color w:val="000000"/>
          <w:sz w:val="28"/>
        </w:rPr>
        <w:t>. Br J Ophthalmol. 2002 Feb;86(2):181-4. doi: 10.1136/bjo.86.2.181. PMID: 11815344; PMCID: PMC1771021.</w:t>
      </w:r>
    </w:p>
    <w:bookmarkEnd w:id="1583"/>
    <w:bookmarkStart w:name="z2221" w:id="1584"/>
    <w:p>
      <w:pPr>
        <w:spacing w:after="0"/>
        <w:ind w:left="0"/>
        <w:jc w:val="both"/>
      </w:pPr>
      <w:r>
        <w:rPr>
          <w:rFonts w:ascii="Times New Roman"/>
          <w:b w:val="false"/>
          <w:i w:val="false"/>
          <w:color w:val="000000"/>
          <w:sz w:val="28"/>
        </w:rPr>
        <w:t xml:space="preserve">
      39. Zhang B, Liang L, Chen W, Liang C, Zhang S. </w:t>
      </w:r>
      <w:r>
        <w:rPr>
          <w:rFonts w:ascii="Times New Roman"/>
          <w:b w:val="false"/>
          <w:i/>
          <w:color w:val="000000"/>
          <w:sz w:val="28"/>
        </w:rPr>
        <w:t>The efficacy of sodium bicarbonate in preventing contrast-induced nephropathy in patients with pre-existing renal insufficiency: a meta-analysis</w:t>
      </w:r>
      <w:r>
        <w:rPr>
          <w:rFonts w:ascii="Times New Roman"/>
          <w:b w:val="false"/>
          <w:i w:val="false"/>
          <w:color w:val="000000"/>
          <w:sz w:val="28"/>
        </w:rPr>
        <w:t>. BMJ Open. 2015 Mar 17;5(3):e006989. doi: 10.1136/bmjopen-2014-006989. PMID: 25783425; PMCID: PMC4368906.</w:t>
      </w:r>
    </w:p>
    <w:bookmarkEnd w:id="1584"/>
    <w:bookmarkStart w:name="z2222" w:id="1585"/>
    <w:p>
      <w:pPr>
        <w:spacing w:after="0"/>
        <w:ind w:left="0"/>
        <w:jc w:val="both"/>
      </w:pPr>
      <w:r>
        <w:rPr>
          <w:rFonts w:ascii="Times New Roman"/>
          <w:b w:val="false"/>
          <w:i w:val="false"/>
          <w:color w:val="000000"/>
          <w:sz w:val="28"/>
        </w:rPr>
        <w:t xml:space="preserve">
      40. Alli BY, Erinoso OA, Olawuyi AB. </w:t>
      </w:r>
      <w:r>
        <w:rPr>
          <w:rFonts w:ascii="Times New Roman"/>
          <w:b w:val="false"/>
          <w:i/>
          <w:color w:val="000000"/>
          <w:sz w:val="28"/>
        </w:rPr>
        <w:t>Effect of sodium lauryl sulfate on recurrent aphthous stomatitis: A systematic review.</w:t>
      </w:r>
      <w:r>
        <w:rPr>
          <w:rFonts w:ascii="Times New Roman"/>
          <w:b w:val="false"/>
          <w:i w:val="false"/>
          <w:color w:val="000000"/>
          <w:sz w:val="28"/>
        </w:rPr>
        <w:t xml:space="preserve"> J Oral Pathol Med. 2019 May;48(5):358-364. doi: 10.1111/jop.12845. Epub 2019 Mar 27. PMID: 30839136.</w:t>
      </w:r>
    </w:p>
    <w:bookmarkEnd w:id="1585"/>
    <w:bookmarkStart w:name="z2223" w:id="1586"/>
    <w:p>
      <w:pPr>
        <w:spacing w:after="0"/>
        <w:ind w:left="0"/>
        <w:jc w:val="both"/>
      </w:pPr>
      <w:r>
        <w:rPr>
          <w:rFonts w:ascii="Times New Roman"/>
          <w:b w:val="false"/>
          <w:i w:val="false"/>
          <w:color w:val="000000"/>
          <w:sz w:val="28"/>
        </w:rPr>
        <w:t xml:space="preserve">
      41. Shim YJ, Choi JH, Ahn HJ, Kwon JS. </w:t>
      </w:r>
      <w:r>
        <w:rPr>
          <w:rFonts w:ascii="Times New Roman"/>
          <w:b w:val="false"/>
          <w:i/>
          <w:color w:val="000000"/>
          <w:sz w:val="28"/>
        </w:rPr>
        <w:t>Effect of sodium lauryl sulfate on recurrent aphthous stomatitis: a randomized controlled clinical tria</w:t>
      </w:r>
      <w:r>
        <w:rPr>
          <w:rFonts w:ascii="Times New Roman"/>
          <w:b w:val="false"/>
          <w:i w:val="false"/>
          <w:color w:val="000000"/>
          <w:sz w:val="28"/>
        </w:rPr>
        <w:t>l. Oral Dis. 2012 Oct;18(7):655-60. doi: 10.1111/j.1601-0825.2012.01920.x. Epub 2012 Mar 21. PMID: 22435470.</w:t>
      </w:r>
    </w:p>
    <w:bookmarkEnd w:id="1586"/>
    <w:bookmarkStart w:name="z2224" w:id="1587"/>
    <w:p>
      <w:pPr>
        <w:spacing w:after="0"/>
        <w:ind w:left="0"/>
        <w:jc w:val="both"/>
      </w:pPr>
      <w:r>
        <w:rPr>
          <w:rFonts w:ascii="Times New Roman"/>
          <w:b w:val="false"/>
          <w:i w:val="false"/>
          <w:color w:val="000000"/>
          <w:sz w:val="28"/>
        </w:rPr>
        <w:t xml:space="preserve">
      42. Montan P, Zetterström O, Eliasson E, Strömquist LH. </w:t>
      </w:r>
      <w:r>
        <w:rPr>
          <w:rFonts w:ascii="Times New Roman"/>
          <w:b w:val="false"/>
          <w:i/>
          <w:color w:val="000000"/>
          <w:sz w:val="28"/>
        </w:rPr>
        <w:t>Topical sodium cromoglycate (Opticrom) relieves ongoing symptoms of allergic conjunctivitis within 2 minutes.</w:t>
      </w:r>
      <w:r>
        <w:rPr>
          <w:rFonts w:ascii="Times New Roman"/>
          <w:b w:val="false"/>
          <w:i w:val="false"/>
          <w:color w:val="000000"/>
          <w:sz w:val="28"/>
        </w:rPr>
        <w:t xml:space="preserve"> Allergy. 1994 Sep;49(8):637-40. doi: 10.1111/j.1398-9995.1994.tb00132.x. PMID: 7653743.</w:t>
      </w:r>
    </w:p>
    <w:bookmarkEnd w:id="1587"/>
    <w:bookmarkStart w:name="z2225" w:id="1588"/>
    <w:p>
      <w:pPr>
        <w:spacing w:after="0"/>
        <w:ind w:left="0"/>
        <w:jc w:val="both"/>
      </w:pPr>
      <w:r>
        <w:rPr>
          <w:rFonts w:ascii="Times New Roman"/>
          <w:b w:val="false"/>
          <w:i w:val="false"/>
          <w:color w:val="000000"/>
          <w:sz w:val="28"/>
        </w:rPr>
        <w:t xml:space="preserve">
      43. James IG, Campbell LM, Harrison JM, Fell PJ, Ellers-Lenz B, Petzold U. </w:t>
      </w:r>
      <w:r>
        <w:rPr>
          <w:rFonts w:ascii="Times New Roman"/>
          <w:b w:val="false"/>
          <w:i/>
          <w:color w:val="000000"/>
          <w:sz w:val="28"/>
        </w:rPr>
        <w:t>Comparison of the efficacy and tolerability of topically administered azelastine, sodium cromoglycate and placebo in the treatment of seasonal allergic conjunctivitis and rhino-conjunctivitis.</w:t>
      </w:r>
      <w:r>
        <w:rPr>
          <w:rFonts w:ascii="Times New Roman"/>
          <w:b w:val="false"/>
          <w:i w:val="false"/>
          <w:color w:val="000000"/>
          <w:sz w:val="28"/>
        </w:rPr>
        <w:t xml:space="preserve"> Curr Med Res Opin. 2003;19(4):313-20. doi: 10.1185/030079903125001785. PMID: 12841924.</w:t>
      </w:r>
    </w:p>
    <w:bookmarkEnd w:id="1588"/>
    <w:bookmarkStart w:name="z2226" w:id="1589"/>
    <w:p>
      <w:pPr>
        <w:spacing w:after="0"/>
        <w:ind w:left="0"/>
        <w:jc w:val="both"/>
      </w:pPr>
      <w:r>
        <w:rPr>
          <w:rFonts w:ascii="Times New Roman"/>
          <w:b w:val="false"/>
          <w:i w:val="false"/>
          <w:color w:val="000000"/>
          <w:sz w:val="28"/>
        </w:rPr>
        <w:t>
      44. Sallih M, Ezairy MA, Zulkiflee AB</w:t>
      </w:r>
      <w:r>
        <w:rPr>
          <w:rFonts w:ascii="Times New Roman"/>
          <w:b w:val="false"/>
          <w:i/>
          <w:color w:val="000000"/>
          <w:sz w:val="28"/>
        </w:rPr>
        <w:t xml:space="preserve">. </w:t>
      </w:r>
      <w:r>
        <w:rPr>
          <w:rFonts w:ascii="Times New Roman"/>
          <w:b w:val="false"/>
          <w:i/>
          <w:color w:val="000000"/>
          <w:sz w:val="28"/>
        </w:rPr>
        <w:t>Randomised Controlled Trial of Salt Solution (Sodium Chloride) Mouth Wash vs Thymol Glycerine Usage in Sore Throat with Non Bacterial Pharyngitis</w:t>
      </w:r>
      <w:r>
        <w:rPr>
          <w:rFonts w:ascii="Times New Roman"/>
          <w:b w:val="false"/>
          <w:i w:val="false"/>
          <w:color w:val="000000"/>
          <w:sz w:val="28"/>
        </w:rPr>
        <w:t>. Journal of Complementary and Alternative Medical Research. 2019; 1-5. 10.9734/jocamr/2019/v7i430110.</w:t>
      </w:r>
    </w:p>
    <w:bookmarkEnd w:id="1589"/>
    <w:bookmarkStart w:name="z2227" w:id="1590"/>
    <w:p>
      <w:pPr>
        <w:spacing w:after="0"/>
        <w:ind w:left="0"/>
        <w:jc w:val="both"/>
      </w:pPr>
      <w:r>
        <w:rPr>
          <w:rFonts w:ascii="Times New Roman"/>
          <w:b w:val="false"/>
          <w:i w:val="false"/>
          <w:color w:val="000000"/>
          <w:sz w:val="28"/>
        </w:rPr>
        <w:t xml:space="preserve">
      51. Ahuja JKC, Li Y, Haytowitz DB, Bahadur R, Pehrsson PR, Cogswell ME. </w:t>
      </w:r>
      <w:r>
        <w:rPr>
          <w:rFonts w:ascii="Times New Roman"/>
          <w:b w:val="false"/>
          <w:i/>
          <w:color w:val="000000"/>
          <w:sz w:val="28"/>
        </w:rPr>
        <w:t>Assessing Changes in Sodium Content of Selected Popular Commercially Processed and Restaurant Foods: Results from the USDA: CDC Sentinel Foods Surveillance Program</w:t>
      </w:r>
      <w:r>
        <w:rPr>
          <w:rFonts w:ascii="Times New Roman"/>
          <w:b w:val="false"/>
          <w:i w:val="false"/>
          <w:color w:val="000000"/>
          <w:sz w:val="28"/>
        </w:rPr>
        <w:t>. Nutrients. 2019 Jul 30;11(8):1754. doi: 10.3390/nu11081754. PMID: 31366099; PMCID: PMC6723387.</w:t>
      </w:r>
    </w:p>
    <w:bookmarkEnd w:id="1590"/>
    <w:bookmarkStart w:name="z2228" w:id="1591"/>
    <w:p>
      <w:pPr>
        <w:spacing w:after="0"/>
        <w:ind w:left="0"/>
        <w:jc w:val="both"/>
      </w:pPr>
      <w:r>
        <w:rPr>
          <w:rFonts w:ascii="Times New Roman"/>
          <w:b w:val="false"/>
          <w:i w:val="false"/>
          <w:color w:val="000000"/>
          <w:sz w:val="28"/>
        </w:rPr>
        <w:t xml:space="preserve">
      52. Grimes CA, Riddell LJ, Campbell KJ, Beckford K, Baxter JR, He FJ, Nowson CA. </w:t>
      </w:r>
      <w:r>
        <w:rPr>
          <w:rFonts w:ascii="Times New Roman"/>
          <w:b w:val="false"/>
          <w:i/>
          <w:color w:val="000000"/>
          <w:sz w:val="28"/>
        </w:rPr>
        <w:t xml:space="preserve">Dietary intake and sources of sodium and potassium among Australian schoolchildren: results from the cross-sectional Salt and Other Nutrients in Children (SONIC) study. </w:t>
      </w:r>
      <w:r>
        <w:rPr>
          <w:rFonts w:ascii="Times New Roman"/>
          <w:b w:val="false"/>
          <w:i w:val="false"/>
          <w:color w:val="000000"/>
          <w:sz w:val="28"/>
        </w:rPr>
        <w:t>BMJ Open. 2017 Oct 30;7(10):e016639. doi: 10.1136/bmjopen-2017-016639. PMID: 29084791; PMCID: PMC5665305.</w:t>
      </w:r>
    </w:p>
    <w:bookmarkEnd w:id="1591"/>
    <w:bookmarkStart w:name="z2229" w:id="1592"/>
    <w:p>
      <w:pPr>
        <w:spacing w:after="0"/>
        <w:ind w:left="0"/>
        <w:jc w:val="both"/>
      </w:pPr>
      <w:r>
        <w:rPr>
          <w:rFonts w:ascii="Times New Roman"/>
          <w:b w:val="false"/>
          <w:i w:val="false"/>
          <w:color w:val="000000"/>
          <w:sz w:val="28"/>
        </w:rPr>
        <w:t xml:space="preserve">
      53. Maughan RJ, Shirreffs SM. </w:t>
      </w:r>
      <w:r>
        <w:rPr>
          <w:rFonts w:ascii="Times New Roman"/>
          <w:b w:val="false"/>
          <w:i/>
          <w:color w:val="000000"/>
          <w:sz w:val="28"/>
        </w:rPr>
        <w:t>Recovery from prolonged exercise: restoration of water and electrolyte balance.</w:t>
      </w:r>
      <w:r>
        <w:rPr>
          <w:rFonts w:ascii="Times New Roman"/>
          <w:b w:val="false"/>
          <w:i w:val="false"/>
          <w:color w:val="000000"/>
          <w:sz w:val="28"/>
        </w:rPr>
        <w:t xml:space="preserve"> J Sports Sci. 1997 Jun;15(3):297-303. doi: 10.1080/026404197367308. PMID: 9232555.</w:t>
      </w:r>
    </w:p>
    <w:bookmarkEnd w:id="1592"/>
    <w:bookmarkStart w:name="z2230" w:id="1593"/>
    <w:p>
      <w:pPr>
        <w:spacing w:after="0"/>
        <w:ind w:left="0"/>
        <w:jc w:val="both"/>
      </w:pPr>
      <w:r>
        <w:rPr>
          <w:rFonts w:ascii="Times New Roman"/>
          <w:b w:val="false"/>
          <w:i w:val="false"/>
          <w:color w:val="000000"/>
          <w:sz w:val="28"/>
        </w:rPr>
        <w:t xml:space="preserve">
      54. Sahay M, Sahay R. </w:t>
      </w:r>
      <w:r>
        <w:rPr>
          <w:rFonts w:ascii="Times New Roman"/>
          <w:b w:val="false"/>
          <w:i/>
          <w:color w:val="000000"/>
          <w:sz w:val="28"/>
        </w:rPr>
        <w:t>Hyponatremia: A practical approach.</w:t>
      </w:r>
      <w:r>
        <w:rPr>
          <w:rFonts w:ascii="Times New Roman"/>
          <w:b w:val="false"/>
          <w:i w:val="false"/>
          <w:color w:val="000000"/>
          <w:sz w:val="28"/>
        </w:rPr>
        <w:t xml:space="preserve"> Indian J Endocrinol Metab. 2014 Nov;18(6):760-71. doi: 10.4103/2230-8210.141320. PMID: 25364669; PMCID: PMC4192979.</w:t>
      </w:r>
    </w:p>
    <w:bookmarkEnd w:id="1593"/>
    <w:bookmarkStart w:name="z2231" w:id="1594"/>
    <w:p>
      <w:pPr>
        <w:spacing w:after="0"/>
        <w:ind w:left="0"/>
        <w:jc w:val="both"/>
      </w:pPr>
      <w:r>
        <w:rPr>
          <w:rFonts w:ascii="Times New Roman"/>
          <w:b w:val="false"/>
          <w:i w:val="false"/>
          <w:color w:val="000000"/>
          <w:sz w:val="28"/>
        </w:rPr>
        <w:t xml:space="preserve">
      55. O'Halloran SA, Grimes CA, Lacy KE, Campbell KJ, Nowson CA. </w:t>
      </w:r>
      <w:r>
        <w:rPr>
          <w:rFonts w:ascii="Times New Roman"/>
          <w:b w:val="false"/>
          <w:i/>
          <w:color w:val="000000"/>
          <w:sz w:val="28"/>
        </w:rPr>
        <w:t>Dietary Intake and Sources of Potassium and the Relationship to Dietary Sodium in a Sample of Australian Pre-School Children</w:t>
      </w:r>
      <w:r>
        <w:rPr>
          <w:rFonts w:ascii="Times New Roman"/>
          <w:b w:val="false"/>
          <w:i w:val="false"/>
          <w:color w:val="000000"/>
          <w:sz w:val="28"/>
        </w:rPr>
        <w:t>. Nutrients. 2016 Aug 13;8(8):496. doi: 10.3390/nu8080496. PMID: 27529278; PMCID: PMC4997409.</w:t>
      </w:r>
    </w:p>
    <w:bookmarkEnd w:id="1594"/>
    <w:p>
      <w:pPr>
        <w:spacing w:after="0"/>
        <w:ind w:left="0"/>
        <w:jc w:val="both"/>
      </w:pPr>
      <w:bookmarkStart w:name="z2232" w:id="1595"/>
      <w:r>
        <w:rPr>
          <w:rFonts w:ascii="Times New Roman"/>
          <w:b w:val="false"/>
          <w:i w:val="false"/>
          <w:color w:val="000000"/>
          <w:sz w:val="28"/>
        </w:rPr>
        <w:t xml:space="preserve">
      58. Takamura K, Okayama M, Takeshima T, Fujiwara S, Harada M, Murakami J, Eto M, Kajii E. </w:t>
      </w:r>
      <w:r>
        <w:rPr>
          <w:rFonts w:ascii="Times New Roman"/>
          <w:b w:val="false"/>
          <w:i/>
          <w:color w:val="000000"/>
          <w:sz w:val="28"/>
        </w:rPr>
        <w:t>Influence of salty food preference on daily salt intake in primary care</w:t>
      </w:r>
      <w:r>
        <w:rPr>
          <w:rFonts w:ascii="Times New Roman"/>
          <w:b w:val="false"/>
          <w:i w:val="false"/>
          <w:color w:val="000000"/>
          <w:sz w:val="28"/>
        </w:rPr>
        <w:t>. </w:t>
      </w:r>
      <w:r>
        <w:rPr>
          <w:rFonts w:ascii="Times New Roman"/>
          <w:b w:val="false"/>
          <w:i/>
          <w:color w:val="000000"/>
          <w:sz w:val="28"/>
        </w:rPr>
        <w:t>Int J Gen Med</w:t>
      </w:r>
      <w:r>
        <w:rPr>
          <w:rFonts w:ascii="Times New Roman"/>
          <w:b w:val="false"/>
          <w:i w:val="false"/>
          <w:color w:val="000000"/>
          <w:sz w:val="28"/>
        </w:rPr>
        <w:t>. 2014;7:205-210</w:t>
      </w:r>
    </w:p>
    <w:bookmarkEnd w:id="1595"/>
    <w:p>
      <w:pPr>
        <w:spacing w:after="0"/>
        <w:ind w:left="0"/>
        <w:jc w:val="both"/>
      </w:pPr>
      <w:r>
        <w:rPr>
          <w:rFonts w:ascii="Times New Roman"/>
          <w:b w:val="false"/>
          <w:i w:val="false"/>
          <w:color w:val="000000"/>
          <w:sz w:val="28"/>
        </w:rPr>
        <w:t>https://doi.org/10.2147/IJGM.S60997</w:t>
      </w:r>
    </w:p>
    <w:bookmarkStart w:name="z2233" w:id="1596"/>
    <w:p>
      <w:pPr>
        <w:spacing w:after="0"/>
        <w:ind w:left="0"/>
        <w:jc w:val="both"/>
      </w:pPr>
      <w:r>
        <w:rPr>
          <w:rFonts w:ascii="Times New Roman"/>
          <w:b w:val="false"/>
          <w:i w:val="false"/>
          <w:color w:val="000000"/>
          <w:sz w:val="28"/>
        </w:rPr>
        <w:t xml:space="preserve">
      59. Appel LJ, Foti K. </w:t>
      </w:r>
      <w:r>
        <w:rPr>
          <w:rFonts w:ascii="Times New Roman"/>
          <w:b w:val="false"/>
          <w:i/>
          <w:color w:val="000000"/>
          <w:sz w:val="28"/>
        </w:rPr>
        <w:t>Sources of Dietary Sodium: Implications for Patients, Physicians, and Policy</w:t>
      </w:r>
      <w:r>
        <w:rPr>
          <w:rFonts w:ascii="Times New Roman"/>
          <w:b w:val="false"/>
          <w:i w:val="false"/>
          <w:color w:val="000000"/>
          <w:sz w:val="28"/>
        </w:rPr>
        <w:t xml:space="preserve">. Circulation. 2017 May 9;135(19):1784-1787. doi: 10.1161/CIRCULATIONAHA.117.027933. PMID: 28483829; PMCID: PMC5494975. </w:t>
      </w:r>
    </w:p>
    <w:bookmarkEnd w:id="1596"/>
    <w:bookmarkStart w:name="z2234" w:id="1597"/>
    <w:p>
      <w:pPr>
        <w:spacing w:after="0"/>
        <w:ind w:left="0"/>
        <w:jc w:val="both"/>
      </w:pPr>
      <w:r>
        <w:rPr>
          <w:rFonts w:ascii="Times New Roman"/>
          <w:b w:val="false"/>
          <w:i w:val="false"/>
          <w:color w:val="000000"/>
          <w:sz w:val="28"/>
        </w:rPr>
        <w:t xml:space="preserve">
      60. </w:t>
      </w:r>
      <w:r>
        <w:rPr>
          <w:rFonts w:ascii="Times New Roman"/>
          <w:b w:val="false"/>
          <w:i/>
          <w:color w:val="000000"/>
          <w:sz w:val="28"/>
        </w:rPr>
        <w:t>Update: Exertional hyponatremia, active component,</w:t>
      </w:r>
      <w:r>
        <w:rPr>
          <w:rFonts w:ascii="Times New Roman"/>
          <w:b w:val="false"/>
          <w:i w:val="false"/>
          <w:color w:val="000000"/>
          <w:sz w:val="28"/>
        </w:rPr>
        <w:t xml:space="preserve"> </w:t>
      </w:r>
      <w:r>
        <w:rPr>
          <w:rFonts w:ascii="Times New Roman"/>
          <w:b w:val="false"/>
          <w:i/>
          <w:color w:val="000000"/>
          <w:sz w:val="28"/>
        </w:rPr>
        <w:t>U.S. Armed Forces</w:t>
      </w:r>
      <w:r>
        <w:rPr>
          <w:rFonts w:ascii="Times New Roman"/>
          <w:b w:val="false"/>
          <w:i w:val="false"/>
          <w:color w:val="000000"/>
          <w:sz w:val="28"/>
        </w:rPr>
        <w:t>, 2003-2018. MSMR. 2019 Apr;26(4):27-31. PMID: 31026175.</w:t>
      </w:r>
    </w:p>
    <w:bookmarkEnd w:id="1597"/>
    <w:bookmarkStart w:name="z2235" w:id="1598"/>
    <w:p>
      <w:pPr>
        <w:spacing w:after="0"/>
        <w:ind w:left="0"/>
        <w:jc w:val="both"/>
      </w:pPr>
      <w:r>
        <w:rPr>
          <w:rFonts w:ascii="Times New Roman"/>
          <w:b w:val="false"/>
          <w:i w:val="false"/>
          <w:color w:val="000000"/>
          <w:sz w:val="28"/>
        </w:rPr>
        <w:t xml:space="preserve">
      61. Rosner MH. </w:t>
      </w:r>
      <w:r>
        <w:rPr>
          <w:rFonts w:ascii="Times New Roman"/>
          <w:b w:val="false"/>
          <w:i/>
          <w:color w:val="000000"/>
          <w:sz w:val="28"/>
        </w:rPr>
        <w:t>EXERCISE-ASSOCIATED HYPONATREMIA</w:t>
      </w:r>
      <w:r>
        <w:rPr>
          <w:rFonts w:ascii="Times New Roman"/>
          <w:b w:val="false"/>
          <w:i w:val="false"/>
          <w:color w:val="000000"/>
          <w:sz w:val="28"/>
        </w:rPr>
        <w:t>. Trans Am Clin Climatol Assoc. 2019;130:76-87. PMID: 31516170; PMCID: PMC6735969.</w:t>
      </w:r>
    </w:p>
    <w:bookmarkEnd w:id="1598"/>
    <w:bookmarkStart w:name="z2236" w:id="1599"/>
    <w:p>
      <w:pPr>
        <w:spacing w:after="0"/>
        <w:ind w:left="0"/>
        <w:jc w:val="both"/>
      </w:pPr>
      <w:r>
        <w:rPr>
          <w:rFonts w:ascii="Times New Roman"/>
          <w:b w:val="false"/>
          <w:i w:val="false"/>
          <w:color w:val="000000"/>
          <w:sz w:val="28"/>
        </w:rPr>
        <w:t xml:space="preserve">
      62. Joo MA, Kim EY. </w:t>
      </w:r>
      <w:r>
        <w:rPr>
          <w:rFonts w:ascii="Times New Roman"/>
          <w:b w:val="false"/>
          <w:i/>
          <w:color w:val="000000"/>
          <w:sz w:val="28"/>
        </w:rPr>
        <w:t>Hyponatremia caused by excessive intake of water as a form of child abuse</w:t>
      </w:r>
      <w:r>
        <w:rPr>
          <w:rFonts w:ascii="Times New Roman"/>
          <w:b w:val="false"/>
          <w:i w:val="false"/>
          <w:color w:val="000000"/>
          <w:sz w:val="28"/>
        </w:rPr>
        <w:t>. Ann Pediatr Endocrinol Metab. 2013 Jun;18(2):95-8. doi: 10.6065/apem.2013.18.2.95. Epub 2013 Jun 30. PMID: 24904860; PMCID: PMC4027093.</w:t>
      </w:r>
    </w:p>
    <w:bookmarkEnd w:id="1599"/>
    <w:bookmarkStart w:name="z2237" w:id="1600"/>
    <w:p>
      <w:pPr>
        <w:spacing w:after="0"/>
        <w:ind w:left="0"/>
        <w:jc w:val="both"/>
      </w:pPr>
      <w:r>
        <w:rPr>
          <w:rFonts w:ascii="Times New Roman"/>
          <w:b w:val="false"/>
          <w:i w:val="false"/>
          <w:color w:val="000000"/>
          <w:sz w:val="28"/>
        </w:rPr>
        <w:t xml:space="preserve">
      63. Velat I, Bušić Ž, Jurić Paić M, Čulić V. </w:t>
      </w:r>
      <w:r>
        <w:rPr>
          <w:rFonts w:ascii="Times New Roman"/>
          <w:b w:val="false"/>
          <w:i/>
          <w:color w:val="000000"/>
          <w:sz w:val="28"/>
        </w:rPr>
        <w:t>Furosemide and spironolactone doses and hyponatremia in patients with heart failure</w:t>
      </w:r>
      <w:r>
        <w:rPr>
          <w:rFonts w:ascii="Times New Roman"/>
          <w:b w:val="false"/>
          <w:i w:val="false"/>
          <w:color w:val="000000"/>
          <w:sz w:val="28"/>
        </w:rPr>
        <w:t>. BMC Pharmacol Toxicol. 2020 Aug 3;21(1):57. doi: 10.1186/s40360-020-00431-4. PMID: 32746925; PMCID: PMC7397681.</w:t>
      </w:r>
    </w:p>
    <w:bookmarkEnd w:id="1600"/>
    <w:bookmarkStart w:name="z2238" w:id="1601"/>
    <w:p>
      <w:pPr>
        <w:spacing w:after="0"/>
        <w:ind w:left="0"/>
        <w:jc w:val="both"/>
      </w:pPr>
      <w:r>
        <w:rPr>
          <w:rFonts w:ascii="Times New Roman"/>
          <w:b w:val="false"/>
          <w:i w:val="false"/>
          <w:color w:val="000000"/>
          <w:sz w:val="28"/>
        </w:rPr>
        <w:t xml:space="preserve">
      64. Dineen R, Thompson CJ, Sherlock M. </w:t>
      </w:r>
      <w:r>
        <w:rPr>
          <w:rFonts w:ascii="Times New Roman"/>
          <w:b w:val="false"/>
          <w:i/>
          <w:color w:val="000000"/>
          <w:sz w:val="28"/>
        </w:rPr>
        <w:t>Hyponatraemia - presentations and management. Clin Med (Lond)</w:t>
      </w:r>
      <w:r>
        <w:rPr>
          <w:rFonts w:ascii="Times New Roman"/>
          <w:b w:val="false"/>
          <w:i w:val="false"/>
          <w:color w:val="000000"/>
          <w:sz w:val="28"/>
        </w:rPr>
        <w:t>. 2017 Jun;17(3):263-269. doi: 10.7861/clinmedicine.17-3-263. PMID: 28572229; PMCID: PMC6297575.</w:t>
      </w:r>
    </w:p>
    <w:bookmarkEnd w:id="1601"/>
    <w:bookmarkStart w:name="z2239" w:id="1602"/>
    <w:p>
      <w:pPr>
        <w:spacing w:after="0"/>
        <w:ind w:left="0"/>
        <w:jc w:val="both"/>
      </w:pPr>
      <w:r>
        <w:rPr>
          <w:rFonts w:ascii="Times New Roman"/>
          <w:b w:val="false"/>
          <w:i w:val="false"/>
          <w:color w:val="000000"/>
          <w:sz w:val="28"/>
        </w:rPr>
        <w:t xml:space="preserve">
      65. Varghese J, Balakrishnan V, Sadasivan S, Nair P, Narayanan VA. </w:t>
      </w:r>
      <w:r>
        <w:rPr>
          <w:rFonts w:ascii="Times New Roman"/>
          <w:b w:val="false"/>
          <w:i/>
          <w:color w:val="000000"/>
          <w:sz w:val="28"/>
        </w:rPr>
        <w:t xml:space="preserve">Muscle cell membrane damage by very low serum sodium. </w:t>
      </w:r>
      <w:r>
        <w:rPr>
          <w:rFonts w:ascii="Times New Roman"/>
          <w:b w:val="false"/>
          <w:i w:val="false"/>
          <w:color w:val="000000"/>
          <w:sz w:val="28"/>
        </w:rPr>
        <w:t>Pan Afr Med J. 2009 Nov 12;3:14. PMID: 21532723; PMCID: PMC2984287.</w:t>
      </w:r>
    </w:p>
    <w:bookmarkEnd w:id="1602"/>
    <w:bookmarkStart w:name="z2240" w:id="1603"/>
    <w:p>
      <w:pPr>
        <w:spacing w:after="0"/>
        <w:ind w:left="0"/>
        <w:jc w:val="both"/>
      </w:pPr>
      <w:r>
        <w:rPr>
          <w:rFonts w:ascii="Times New Roman"/>
          <w:b w:val="false"/>
          <w:i w:val="false"/>
          <w:color w:val="000000"/>
          <w:sz w:val="28"/>
        </w:rPr>
        <w:t xml:space="preserve">
      66. Qian Q. </w:t>
      </w:r>
      <w:r>
        <w:rPr>
          <w:rFonts w:ascii="Times New Roman"/>
          <w:b w:val="false"/>
          <w:i/>
          <w:color w:val="000000"/>
          <w:sz w:val="28"/>
        </w:rPr>
        <w:t>Hypernatremia</w:t>
      </w:r>
      <w:r>
        <w:rPr>
          <w:rFonts w:ascii="Times New Roman"/>
          <w:b w:val="false"/>
          <w:i w:val="false"/>
          <w:color w:val="000000"/>
          <w:sz w:val="28"/>
        </w:rPr>
        <w:t>. Clin J Am Soc Nephrol. 2019 Mar 7;14(3):432-434. doi: 10.2215/CJN.12141018. Epub 2019 Feb 6. PMID: 30728169; PMCID: PMC6419289.</w:t>
      </w:r>
    </w:p>
    <w:bookmarkEnd w:id="1603"/>
    <w:bookmarkStart w:name="z2241" w:id="1604"/>
    <w:p>
      <w:pPr>
        <w:spacing w:after="0"/>
        <w:ind w:left="0"/>
        <w:jc w:val="both"/>
      </w:pPr>
      <w:r>
        <w:rPr>
          <w:rFonts w:ascii="Times New Roman"/>
          <w:b w:val="false"/>
          <w:i w:val="false"/>
          <w:color w:val="000000"/>
          <w:sz w:val="28"/>
        </w:rPr>
        <w:t xml:space="preserve">
      67. Wright WL. </w:t>
      </w:r>
      <w:r>
        <w:rPr>
          <w:rFonts w:ascii="Times New Roman"/>
          <w:b w:val="false"/>
          <w:i/>
          <w:color w:val="000000"/>
          <w:sz w:val="28"/>
        </w:rPr>
        <w:t>Sodium and fluid management in acute brain injury</w:t>
      </w:r>
      <w:r>
        <w:rPr>
          <w:rFonts w:ascii="Times New Roman"/>
          <w:b w:val="false"/>
          <w:i w:val="false"/>
          <w:color w:val="000000"/>
          <w:sz w:val="28"/>
        </w:rPr>
        <w:t>. Curr Neurol Neurosci Rep. 2012 Aug;12(4):466-73. doi: 10.1007/s11910-012-0284-5. PMID: 22622407.</w:t>
      </w:r>
    </w:p>
    <w:bookmarkEnd w:id="1604"/>
    <w:bookmarkStart w:name="z2242" w:id="1605"/>
    <w:p>
      <w:pPr>
        <w:spacing w:after="0"/>
        <w:ind w:left="0"/>
        <w:jc w:val="both"/>
      </w:pPr>
      <w:r>
        <w:rPr>
          <w:rFonts w:ascii="Times New Roman"/>
          <w:b w:val="false"/>
          <w:i w:val="false"/>
          <w:color w:val="000000"/>
          <w:sz w:val="28"/>
        </w:rPr>
        <w:t xml:space="preserve">
      68. Ryu JH, Walcott BP, Kahle KT, Sheth SA, Peterson RT, Nahed BV, Coumans JV, Simard JM. </w:t>
      </w:r>
      <w:r>
        <w:rPr>
          <w:rFonts w:ascii="Times New Roman"/>
          <w:b w:val="false"/>
          <w:i/>
          <w:color w:val="000000"/>
          <w:sz w:val="28"/>
        </w:rPr>
        <w:t>Induced and sustained hypernatremia for the prevention and treatment of cerebral edema following brain injury.</w:t>
      </w:r>
      <w:r>
        <w:rPr>
          <w:rFonts w:ascii="Times New Roman"/>
          <w:b w:val="false"/>
          <w:i w:val="false"/>
          <w:color w:val="000000"/>
          <w:sz w:val="28"/>
        </w:rPr>
        <w:t xml:space="preserve"> Neurocrit Care. 2013 Oct;19(2):222-31. doi: 10.1007/s12028-013-9824-3. PMID: 23468135.</w:t>
      </w:r>
    </w:p>
    <w:bookmarkEnd w:id="1605"/>
    <w:bookmarkStart w:name="z2243" w:id="1606"/>
    <w:p>
      <w:pPr>
        <w:spacing w:after="0"/>
        <w:ind w:left="0"/>
        <w:jc w:val="both"/>
      </w:pPr>
      <w:r>
        <w:rPr>
          <w:rFonts w:ascii="Times New Roman"/>
          <w:b w:val="false"/>
          <w:i w:val="false"/>
          <w:color w:val="000000"/>
          <w:sz w:val="28"/>
        </w:rPr>
        <w:t xml:space="preserve">
      69. Vialet R, Albanèse J, Thomachot L, Antonini F, Bourgouin A, Alliez B, Martin C. </w:t>
      </w:r>
      <w:r>
        <w:rPr>
          <w:rFonts w:ascii="Times New Roman"/>
          <w:b w:val="false"/>
          <w:i/>
          <w:color w:val="000000"/>
          <w:sz w:val="28"/>
        </w:rPr>
        <w:t>Isovolume hypertonic solutes (sodium chloride or mannitol) in the treatment of refractory posttraumatic intracranial hypertension: 2 mL/kg 7.5% saline is more effective than 2 mL/kg 20% mannitol</w:t>
      </w:r>
      <w:r>
        <w:rPr>
          <w:rFonts w:ascii="Times New Roman"/>
          <w:b w:val="false"/>
          <w:i w:val="false"/>
          <w:color w:val="000000"/>
          <w:sz w:val="28"/>
        </w:rPr>
        <w:t>. Crit Care Med. 2003 Jun;31(6):1683-7. doi: 10.1097/01.CCM.0000063268.91710.DF. PMID: 12794404.</w:t>
      </w:r>
    </w:p>
    <w:bookmarkEnd w:id="1606"/>
    <w:bookmarkStart w:name="z2244" w:id="1607"/>
    <w:p>
      <w:pPr>
        <w:spacing w:after="0"/>
        <w:ind w:left="0"/>
        <w:jc w:val="both"/>
      </w:pPr>
      <w:r>
        <w:rPr>
          <w:rFonts w:ascii="Times New Roman"/>
          <w:b w:val="false"/>
          <w:i w:val="false"/>
          <w:color w:val="000000"/>
          <w:sz w:val="28"/>
        </w:rPr>
        <w:t xml:space="preserve">
      70. Wells DL, Swanson JM, Wood GC, Magnotti LJ, Boucher BA, Croce MA, Harrison CG, Muhlbauer MS, Fabian TC. </w:t>
      </w:r>
      <w:r>
        <w:rPr>
          <w:rFonts w:ascii="Times New Roman"/>
          <w:b w:val="false"/>
          <w:i/>
          <w:color w:val="000000"/>
          <w:sz w:val="28"/>
        </w:rPr>
        <w:t>The relationship between serum sodium and intracranial pressure when using hypertonic saline to target mild hypernatremia in patients with head trauma</w:t>
      </w:r>
      <w:r>
        <w:rPr>
          <w:rFonts w:ascii="Times New Roman"/>
          <w:b w:val="false"/>
          <w:i w:val="false"/>
          <w:color w:val="000000"/>
          <w:sz w:val="28"/>
        </w:rPr>
        <w:t>. Crit Care. 2012 Oct 15;16(5):R193. doi: 10.1186/cc11678. PMID: 23068293; PMCID: PMC3682295.</w:t>
      </w:r>
    </w:p>
    <w:bookmarkEnd w:id="1607"/>
    <w:bookmarkStart w:name="z2245" w:id="1608"/>
    <w:p>
      <w:pPr>
        <w:spacing w:after="0"/>
        <w:ind w:left="0"/>
        <w:jc w:val="both"/>
      </w:pPr>
      <w:r>
        <w:rPr>
          <w:rFonts w:ascii="Times New Roman"/>
          <w:b w:val="false"/>
          <w:i w:val="false"/>
          <w:color w:val="000000"/>
          <w:sz w:val="28"/>
        </w:rPr>
        <w:t>
      78. National Research Council (US) Subcommittee on the Tenth Edition of the Recommended Dietary Allowances. </w:t>
      </w:r>
      <w:r>
        <w:rPr>
          <w:rFonts w:ascii="Times New Roman"/>
          <w:b w:val="false"/>
          <w:i/>
          <w:color w:val="000000"/>
          <w:sz w:val="28"/>
        </w:rPr>
        <w:t>Recommended Dietary Allowances: 10th Edition.</w:t>
      </w:r>
      <w:r>
        <w:rPr>
          <w:rFonts w:ascii="Times New Roman"/>
          <w:b w:val="false"/>
          <w:i w:val="false"/>
          <w:color w:val="000000"/>
          <w:sz w:val="28"/>
        </w:rPr>
        <w:t> Washington (DC): National Academies Press (US); 1989. PMID: 25144070.</w:t>
      </w:r>
    </w:p>
    <w:bookmarkEnd w:id="1608"/>
    <w:bookmarkStart w:name="z2246" w:id="1609"/>
    <w:p>
      <w:pPr>
        <w:spacing w:after="0"/>
        <w:ind w:left="0"/>
        <w:jc w:val="both"/>
      </w:pPr>
      <w:r>
        <w:rPr>
          <w:rFonts w:ascii="Times New Roman"/>
          <w:b w:val="false"/>
          <w:i w:val="false"/>
          <w:color w:val="000000"/>
          <w:sz w:val="28"/>
        </w:rPr>
        <w:t xml:space="preserve">
      </w:t>
      </w:r>
      <w:r>
        <w:rPr>
          <w:rFonts w:ascii="Times New Roman"/>
          <w:b/>
          <w:i w:val="false"/>
          <w:color w:val="000000"/>
          <w:sz w:val="28"/>
        </w:rPr>
        <w:t>КАЛИЙ</w:t>
      </w:r>
    </w:p>
    <w:bookmarkEnd w:id="1609"/>
    <w:bookmarkStart w:name="z2247" w:id="1610"/>
    <w:p>
      <w:pPr>
        <w:spacing w:after="0"/>
        <w:ind w:left="0"/>
        <w:jc w:val="both"/>
      </w:pPr>
      <w:r>
        <w:rPr>
          <w:rFonts w:ascii="Times New Roman"/>
          <w:b w:val="false"/>
          <w:i w:val="false"/>
          <w:color w:val="000000"/>
          <w:sz w:val="28"/>
        </w:rPr>
        <w:t xml:space="preserve">
      1. Weaver CM. </w:t>
      </w:r>
      <w:r>
        <w:rPr>
          <w:rFonts w:ascii="Times New Roman"/>
          <w:b w:val="false"/>
          <w:i/>
          <w:color w:val="000000"/>
          <w:sz w:val="28"/>
        </w:rPr>
        <w:t>Potassium and health</w:t>
      </w:r>
      <w:r>
        <w:rPr>
          <w:rFonts w:ascii="Times New Roman"/>
          <w:b w:val="false"/>
          <w:i w:val="false"/>
          <w:color w:val="000000"/>
          <w:sz w:val="28"/>
        </w:rPr>
        <w:t>. Adv Nutr. 2013 May 1;4(3):368S-77S. doi: 10.3945/an.112.003533. PMID: 23674806; PMCID: PMC3650509.</w:t>
      </w:r>
    </w:p>
    <w:bookmarkEnd w:id="1610"/>
    <w:bookmarkStart w:name="z2248" w:id="1611"/>
    <w:p>
      <w:pPr>
        <w:spacing w:after="0"/>
        <w:ind w:left="0"/>
        <w:jc w:val="both"/>
      </w:pPr>
      <w:r>
        <w:rPr>
          <w:rFonts w:ascii="Times New Roman"/>
          <w:b w:val="false"/>
          <w:i w:val="false"/>
          <w:color w:val="000000"/>
          <w:sz w:val="28"/>
        </w:rPr>
        <w:t xml:space="preserve">
      2. Lee Hamm L, Hering-Smith KS, Nakhoul NL. </w:t>
      </w:r>
      <w:r>
        <w:rPr>
          <w:rFonts w:ascii="Times New Roman"/>
          <w:b w:val="false"/>
          <w:i/>
          <w:color w:val="000000"/>
          <w:sz w:val="28"/>
        </w:rPr>
        <w:t>Acid-base and potassium homeostasis</w:t>
      </w:r>
      <w:r>
        <w:rPr>
          <w:rFonts w:ascii="Times New Roman"/>
          <w:b w:val="false"/>
          <w:i w:val="false"/>
          <w:color w:val="000000"/>
          <w:sz w:val="28"/>
        </w:rPr>
        <w:t>. Semin Nephrol. 2013 May;33(3):257-64. doi: 10.1016/j.semnephrol.2013.04.006. PMID: 23953803.</w:t>
      </w:r>
    </w:p>
    <w:bookmarkEnd w:id="1611"/>
    <w:bookmarkStart w:name="z2249" w:id="1612"/>
    <w:p>
      <w:pPr>
        <w:spacing w:after="0"/>
        <w:ind w:left="0"/>
        <w:jc w:val="both"/>
      </w:pPr>
      <w:r>
        <w:rPr>
          <w:rFonts w:ascii="Times New Roman"/>
          <w:b w:val="false"/>
          <w:i w:val="false"/>
          <w:color w:val="000000"/>
          <w:sz w:val="28"/>
        </w:rPr>
        <w:t xml:space="preserve">
      3. Tannen RL. </w:t>
      </w:r>
      <w:r>
        <w:rPr>
          <w:rFonts w:ascii="Times New Roman"/>
          <w:b w:val="false"/>
          <w:i/>
          <w:color w:val="000000"/>
          <w:sz w:val="28"/>
        </w:rPr>
        <w:t>Chapter 10 Potassium and Acid-Base Balance</w:t>
      </w:r>
      <w:r>
        <w:rPr>
          <w:rFonts w:ascii="Times New Roman"/>
          <w:b w:val="false"/>
          <w:i/>
          <w:color w:val="000000"/>
          <w:sz w:val="28"/>
        </w:rPr>
        <w:t>.</w:t>
      </w:r>
      <w:r>
        <w:rPr>
          <w:rFonts w:ascii="Times New Roman"/>
          <w:b w:val="false"/>
          <w:i w:val="false"/>
          <w:color w:val="000000"/>
          <w:sz w:val="28"/>
        </w:rPr>
        <w:t xml:space="preserve"> Current Topics in Membranes and Transport. 1987 Volume 28, Pages 207-223. https://doi.org/10.1016/S0070-2161(08)60414-1</w:t>
      </w:r>
    </w:p>
    <w:bookmarkEnd w:id="1612"/>
    <w:bookmarkStart w:name="z2250" w:id="1613"/>
    <w:p>
      <w:pPr>
        <w:spacing w:after="0"/>
        <w:ind w:left="0"/>
        <w:jc w:val="both"/>
      </w:pPr>
      <w:r>
        <w:rPr>
          <w:rFonts w:ascii="Times New Roman"/>
          <w:b w:val="false"/>
          <w:i w:val="false"/>
          <w:color w:val="000000"/>
          <w:sz w:val="28"/>
        </w:rPr>
        <w:t xml:space="preserve">
      4. Ellison DH, Terker AS. </w:t>
      </w:r>
      <w:r>
        <w:rPr>
          <w:rFonts w:ascii="Times New Roman"/>
          <w:b w:val="false"/>
          <w:i/>
          <w:color w:val="000000"/>
          <w:sz w:val="28"/>
        </w:rPr>
        <w:t>Why Your Mother Was Right: How Potassium Intake Reduces Blood Pressure</w:t>
      </w:r>
      <w:r>
        <w:rPr>
          <w:rFonts w:ascii="Times New Roman"/>
          <w:b w:val="false"/>
          <w:i w:val="false"/>
          <w:color w:val="000000"/>
          <w:sz w:val="28"/>
        </w:rPr>
        <w:t>. Trans Am Clin Climatol Assoc. 2015;126:46-55. PMID: 26330658; PMCID: PMC4530669.</w:t>
      </w:r>
    </w:p>
    <w:bookmarkEnd w:id="1613"/>
    <w:bookmarkStart w:name="z2251" w:id="1614"/>
    <w:p>
      <w:pPr>
        <w:spacing w:after="0"/>
        <w:ind w:left="0"/>
        <w:jc w:val="both"/>
      </w:pPr>
      <w:r>
        <w:rPr>
          <w:rFonts w:ascii="Times New Roman"/>
          <w:b w:val="false"/>
          <w:i w:val="false"/>
          <w:color w:val="000000"/>
          <w:sz w:val="28"/>
        </w:rPr>
        <w:t xml:space="preserve">
      5. Kravchenko IV, Furalyov VA, Popov VO. </w:t>
      </w:r>
      <w:r>
        <w:rPr>
          <w:rFonts w:ascii="Times New Roman"/>
          <w:b w:val="false"/>
          <w:i/>
          <w:color w:val="000000"/>
          <w:sz w:val="28"/>
        </w:rPr>
        <w:t>Potassium chloride released from contracting skeletal muscle may stimulate development of its hypertrophy</w:t>
      </w:r>
      <w:r>
        <w:rPr>
          <w:rFonts w:ascii="Times New Roman"/>
          <w:b w:val="false"/>
          <w:i w:val="false"/>
          <w:color w:val="000000"/>
          <w:sz w:val="28"/>
        </w:rPr>
        <w:t>. Biochem Biophys Rep. 2019 Mar 21;18:100627. doi: 10.1016/j.bbrep.2019.100627. Erratum in: Biochem Biophys Rep. 2021 Jan 07;25:100901. PMID: 30957033; PMCID: PMC6433999.</w:t>
      </w:r>
    </w:p>
    <w:bookmarkEnd w:id="1614"/>
    <w:bookmarkStart w:name="z2252" w:id="1615"/>
    <w:p>
      <w:pPr>
        <w:spacing w:after="0"/>
        <w:ind w:left="0"/>
        <w:jc w:val="both"/>
      </w:pPr>
      <w:r>
        <w:rPr>
          <w:rFonts w:ascii="Times New Roman"/>
          <w:b w:val="false"/>
          <w:i w:val="false"/>
          <w:color w:val="000000"/>
          <w:sz w:val="28"/>
        </w:rPr>
        <w:t xml:space="preserve">
      6. Kowey P. </w:t>
      </w:r>
      <w:r>
        <w:rPr>
          <w:rFonts w:ascii="Times New Roman"/>
          <w:b w:val="false"/>
          <w:i/>
          <w:color w:val="000000"/>
          <w:sz w:val="28"/>
        </w:rPr>
        <w:t>The Role of Potassium</w:t>
      </w:r>
      <w:r>
        <w:rPr>
          <w:rFonts w:ascii="Times New Roman"/>
          <w:b w:val="false"/>
          <w:i w:val="false"/>
          <w:color w:val="000000"/>
          <w:sz w:val="28"/>
        </w:rPr>
        <w:t>. 2002. doi:10.1007/978-1-4615-1061-1_18.</w:t>
      </w:r>
    </w:p>
    <w:bookmarkEnd w:id="1615"/>
    <w:bookmarkStart w:name="z2253" w:id="1616"/>
    <w:p>
      <w:pPr>
        <w:spacing w:after="0"/>
        <w:ind w:left="0"/>
        <w:jc w:val="both"/>
      </w:pPr>
      <w:r>
        <w:rPr>
          <w:rFonts w:ascii="Times New Roman"/>
          <w:b w:val="false"/>
          <w:i w:val="false"/>
          <w:color w:val="000000"/>
          <w:sz w:val="28"/>
        </w:rPr>
        <w:t xml:space="preserve">
      7. Ritsema GH, Eilers G. </w:t>
      </w:r>
      <w:r>
        <w:rPr>
          <w:rFonts w:ascii="Times New Roman"/>
          <w:b w:val="false"/>
          <w:i/>
          <w:color w:val="000000"/>
          <w:sz w:val="28"/>
        </w:rPr>
        <w:t>Potassium supplements prevent serious hypokalaemia in colon cleansing</w:t>
      </w:r>
      <w:r>
        <w:rPr>
          <w:rFonts w:ascii="Times New Roman"/>
          <w:b w:val="false"/>
          <w:i w:val="false"/>
          <w:color w:val="000000"/>
          <w:sz w:val="28"/>
        </w:rPr>
        <w:t>. Clin Radiol. 1994 Dec;49(12):874-6. doi: 10.1016/s0009-9260(05)82879-x. PMID: 7828395.</w:t>
      </w:r>
    </w:p>
    <w:bookmarkEnd w:id="1616"/>
    <w:bookmarkStart w:name="z2254" w:id="1617"/>
    <w:p>
      <w:pPr>
        <w:spacing w:after="0"/>
        <w:ind w:left="0"/>
        <w:jc w:val="both"/>
      </w:pPr>
      <w:r>
        <w:rPr>
          <w:rFonts w:ascii="Times New Roman"/>
          <w:b w:val="false"/>
          <w:i w:val="false"/>
          <w:color w:val="000000"/>
          <w:sz w:val="28"/>
        </w:rPr>
        <w:t xml:space="preserve">
      8. Kaplan NM, Carnegie A, Raskin P, Heller JA, Simmons M. </w:t>
      </w:r>
      <w:r>
        <w:rPr>
          <w:rFonts w:ascii="Times New Roman"/>
          <w:b w:val="false"/>
          <w:i/>
          <w:color w:val="000000"/>
          <w:sz w:val="28"/>
        </w:rPr>
        <w:t>Potassium supplementation in hypertensive patients with diuretic-induced hypokalemia.</w:t>
      </w:r>
      <w:r>
        <w:rPr>
          <w:rFonts w:ascii="Times New Roman"/>
          <w:b w:val="false"/>
          <w:i w:val="false"/>
          <w:color w:val="000000"/>
          <w:sz w:val="28"/>
        </w:rPr>
        <w:t xml:space="preserve"> N Engl J Med. 1985 Mar 21;312(12):746-9. doi: 10.1056/NEJM198503213121203. PMID: 3883170.</w:t>
      </w:r>
    </w:p>
    <w:bookmarkEnd w:id="1617"/>
    <w:bookmarkStart w:name="z2255" w:id="1618"/>
    <w:p>
      <w:pPr>
        <w:spacing w:after="0"/>
        <w:ind w:left="0"/>
        <w:jc w:val="both"/>
      </w:pPr>
      <w:r>
        <w:rPr>
          <w:rFonts w:ascii="Times New Roman"/>
          <w:b w:val="false"/>
          <w:i w:val="false"/>
          <w:color w:val="000000"/>
          <w:sz w:val="28"/>
        </w:rPr>
        <w:t xml:space="preserve">
      9. Richards AM, Nicholls MG, Espiner EA, Ikram H, Maslowski AH, Hamilton EJ, Wells JE. </w:t>
      </w:r>
      <w:r>
        <w:rPr>
          <w:rFonts w:ascii="Times New Roman"/>
          <w:b w:val="false"/>
          <w:i/>
          <w:color w:val="000000"/>
          <w:sz w:val="28"/>
        </w:rPr>
        <w:t>Blood-pressure response to moderate sodium restriction and to potassium supplementation in mild essential hypertension.</w:t>
      </w:r>
      <w:r>
        <w:rPr>
          <w:rFonts w:ascii="Times New Roman"/>
          <w:b w:val="false"/>
          <w:i w:val="false"/>
          <w:color w:val="000000"/>
          <w:sz w:val="28"/>
        </w:rPr>
        <w:t xml:space="preserve"> Lancet. 1984 Apr 7;1(8380):757-61. doi: 10.1016/s0140-6736(84)91276-5. PMID: 6143083.</w:t>
      </w:r>
    </w:p>
    <w:bookmarkEnd w:id="1618"/>
    <w:bookmarkStart w:name="z2256" w:id="1619"/>
    <w:p>
      <w:pPr>
        <w:spacing w:after="0"/>
        <w:ind w:left="0"/>
        <w:jc w:val="both"/>
      </w:pPr>
      <w:r>
        <w:rPr>
          <w:rFonts w:ascii="Times New Roman"/>
          <w:b w:val="false"/>
          <w:i w:val="false"/>
          <w:color w:val="000000"/>
          <w:sz w:val="28"/>
        </w:rPr>
        <w:t xml:space="preserve">
      10. Siani A, Strazzullo P, Russo L, Guglielmi S, Iacoviello L, Ferrara LA, Mancini M. </w:t>
      </w:r>
      <w:r>
        <w:rPr>
          <w:rFonts w:ascii="Times New Roman"/>
          <w:b w:val="false"/>
          <w:i/>
          <w:color w:val="000000"/>
          <w:sz w:val="28"/>
        </w:rPr>
        <w:t>Controlled trial of long term oral potassium supplements in patients with mild hypertension</w:t>
      </w:r>
      <w:r>
        <w:rPr>
          <w:rFonts w:ascii="Times New Roman"/>
          <w:b w:val="false"/>
          <w:i w:val="false"/>
          <w:color w:val="000000"/>
          <w:sz w:val="28"/>
        </w:rPr>
        <w:t>. Br Med J (Clin Res Ed). 1987 Jun 6;294(6585):1453-6. doi: 10.1136/bmj.294.6585.1453. Erratum in: Br Med J (Clin Res Ed) 1987 Oct 17;294(6604):961. PMID: 3300841; PMCID: PMC1246609.</w:t>
      </w:r>
    </w:p>
    <w:bookmarkEnd w:id="1619"/>
    <w:bookmarkStart w:name="z2257" w:id="1620"/>
    <w:p>
      <w:pPr>
        <w:spacing w:after="0"/>
        <w:ind w:left="0"/>
        <w:jc w:val="both"/>
      </w:pPr>
      <w:r>
        <w:rPr>
          <w:rFonts w:ascii="Times New Roman"/>
          <w:b w:val="false"/>
          <w:i w:val="false"/>
          <w:color w:val="000000"/>
          <w:sz w:val="28"/>
        </w:rPr>
        <w:t xml:space="preserve">
      11. Adebamowo SN, Spiegelman D, Willett WC, Rexrode KM. </w:t>
      </w:r>
      <w:r>
        <w:rPr>
          <w:rFonts w:ascii="Times New Roman"/>
          <w:b w:val="false"/>
          <w:i/>
          <w:color w:val="000000"/>
          <w:sz w:val="28"/>
        </w:rPr>
        <w:t>Association between intakes of magnesium, potassium, and calcium and risk of stroke: 2 cohorts of US women and updated meta-analyses.</w:t>
      </w:r>
      <w:r>
        <w:rPr>
          <w:rFonts w:ascii="Times New Roman"/>
          <w:b w:val="false"/>
          <w:i w:val="false"/>
          <w:color w:val="000000"/>
          <w:sz w:val="28"/>
        </w:rPr>
        <w:t xml:space="preserve"> Am J Clin Nutr. 2015 Jun;101(6):1269-77. doi: 10.3945/ajcn.114.100354. Epub 2015 May 6. Erratum in: Am J Clin Nutr. 2015 Oct;102(4):981-2. PMID: 25948665; PMCID: PMC4441806.</w:t>
      </w:r>
    </w:p>
    <w:bookmarkEnd w:id="1620"/>
    <w:bookmarkStart w:name="z2258" w:id="1621"/>
    <w:p>
      <w:pPr>
        <w:spacing w:after="0"/>
        <w:ind w:left="0"/>
        <w:jc w:val="both"/>
      </w:pPr>
      <w:r>
        <w:rPr>
          <w:rFonts w:ascii="Times New Roman"/>
          <w:b w:val="false"/>
          <w:i w:val="false"/>
          <w:color w:val="000000"/>
          <w:sz w:val="28"/>
        </w:rPr>
        <w:t xml:space="preserve">
      12. D'Elia L, Iannotta C, Sabino P, Ippolito R. </w:t>
      </w:r>
      <w:r>
        <w:rPr>
          <w:rFonts w:ascii="Times New Roman"/>
          <w:b w:val="false"/>
          <w:i/>
          <w:color w:val="000000"/>
          <w:sz w:val="28"/>
        </w:rPr>
        <w:t>Potassium-rich diet and risk of stroke: updated meta-analysis.</w:t>
      </w:r>
      <w:r>
        <w:rPr>
          <w:rFonts w:ascii="Times New Roman"/>
          <w:b w:val="false"/>
          <w:i w:val="false"/>
          <w:color w:val="000000"/>
          <w:sz w:val="28"/>
        </w:rPr>
        <w:t xml:space="preserve"> Nutr Metab Cardiovasc Dis. 2014 Jun;24(6):585-7. doi: 10.1016/j.numecd.2014.03.001. Epub 2014 Mar 18. PMID: 24780514.</w:t>
      </w:r>
    </w:p>
    <w:bookmarkEnd w:id="1621"/>
    <w:bookmarkStart w:name="z2259" w:id="1622"/>
    <w:p>
      <w:pPr>
        <w:spacing w:after="0"/>
        <w:ind w:left="0"/>
        <w:jc w:val="both"/>
      </w:pPr>
      <w:r>
        <w:rPr>
          <w:rFonts w:ascii="Times New Roman"/>
          <w:b w:val="false"/>
          <w:i w:val="false"/>
          <w:color w:val="000000"/>
          <w:sz w:val="28"/>
        </w:rPr>
        <w:t xml:space="preserve">
      13. O'Halloran SA, Grimes CA, Lacy KE, Campbell KJ, Nowson CA. </w:t>
      </w:r>
      <w:r>
        <w:rPr>
          <w:rFonts w:ascii="Times New Roman"/>
          <w:b w:val="false"/>
          <w:i/>
          <w:color w:val="000000"/>
          <w:sz w:val="28"/>
        </w:rPr>
        <w:t>Dietary Intake and Sources of Potassium and the Relationship to Dietary Sodium in a Sample of Australian Pre-School Children.</w:t>
      </w:r>
      <w:r>
        <w:rPr>
          <w:rFonts w:ascii="Times New Roman"/>
          <w:b w:val="false"/>
          <w:i w:val="false"/>
          <w:color w:val="000000"/>
          <w:sz w:val="28"/>
        </w:rPr>
        <w:t xml:space="preserve"> Nutrients. 2016 Aug 13;8(8):496. doi: 10.3390/nu8080496. PMID: 27529278; PMCID: PMC4997409.</w:t>
      </w:r>
    </w:p>
    <w:bookmarkEnd w:id="1622"/>
    <w:bookmarkStart w:name="z2260" w:id="1623"/>
    <w:p>
      <w:pPr>
        <w:spacing w:after="0"/>
        <w:ind w:left="0"/>
        <w:jc w:val="both"/>
      </w:pPr>
      <w:r>
        <w:rPr>
          <w:rFonts w:ascii="Times New Roman"/>
          <w:b w:val="false"/>
          <w:i w:val="false"/>
          <w:color w:val="000000"/>
          <w:sz w:val="28"/>
        </w:rPr>
        <w:t xml:space="preserve">
      14. Viera AJ, Wouk N. </w:t>
      </w:r>
      <w:r>
        <w:rPr>
          <w:rFonts w:ascii="Times New Roman"/>
          <w:b w:val="false"/>
          <w:i/>
          <w:color w:val="000000"/>
          <w:sz w:val="28"/>
        </w:rPr>
        <w:t>Potassium Disorders: Hypokalemia and Hyperkalemia</w:t>
      </w:r>
      <w:r>
        <w:rPr>
          <w:rFonts w:ascii="Times New Roman"/>
          <w:b w:val="false"/>
          <w:i w:val="false"/>
          <w:color w:val="000000"/>
          <w:sz w:val="28"/>
        </w:rPr>
        <w:t>. Am Fam Physician. 2015 Sep 15;92(6):487-95. PMID: 26371733.</w:t>
      </w:r>
    </w:p>
    <w:bookmarkEnd w:id="1623"/>
    <w:bookmarkStart w:name="z2261" w:id="1624"/>
    <w:p>
      <w:pPr>
        <w:spacing w:after="0"/>
        <w:ind w:left="0"/>
        <w:jc w:val="both"/>
      </w:pPr>
      <w:r>
        <w:rPr>
          <w:rFonts w:ascii="Times New Roman"/>
          <w:b w:val="false"/>
          <w:i w:val="false"/>
          <w:color w:val="000000"/>
          <w:sz w:val="28"/>
        </w:rPr>
        <w:t xml:space="preserve">
      15. Horisberger JD, Giebisch G. </w:t>
      </w:r>
      <w:r>
        <w:rPr>
          <w:rFonts w:ascii="Times New Roman"/>
          <w:b w:val="false"/>
          <w:i/>
          <w:color w:val="000000"/>
          <w:sz w:val="28"/>
        </w:rPr>
        <w:t>Potassium-sparing diuretics.</w:t>
      </w:r>
      <w:r>
        <w:rPr>
          <w:rFonts w:ascii="Times New Roman"/>
          <w:b w:val="false"/>
          <w:i w:val="false"/>
          <w:color w:val="000000"/>
          <w:sz w:val="28"/>
        </w:rPr>
        <w:t xml:space="preserve"> Ren Physiol. 1987;10(3-4):198-220. doi: 10.1159/000173130. PMID: 2455308.</w:t>
      </w:r>
    </w:p>
    <w:bookmarkEnd w:id="1624"/>
    <w:bookmarkStart w:name="z2262" w:id="1625"/>
    <w:p>
      <w:pPr>
        <w:spacing w:after="0"/>
        <w:ind w:left="0"/>
        <w:jc w:val="both"/>
      </w:pPr>
      <w:r>
        <w:rPr>
          <w:rFonts w:ascii="Times New Roman"/>
          <w:b w:val="false"/>
          <w:i w:val="false"/>
          <w:color w:val="000000"/>
          <w:sz w:val="28"/>
        </w:rPr>
        <w:t xml:space="preserve">
      16. Haris A, Radó J. </w:t>
      </w:r>
      <w:r>
        <w:rPr>
          <w:rFonts w:ascii="Times New Roman"/>
          <w:b w:val="false"/>
          <w:i/>
          <w:color w:val="000000"/>
          <w:sz w:val="28"/>
        </w:rPr>
        <w:t>Káliummegtakarító diureticumok (spironolacton, triamteren, amilorid) [Potassium-sparing diuretics (spironolactone, triamterene, amylorid)].</w:t>
      </w:r>
      <w:r>
        <w:rPr>
          <w:rFonts w:ascii="Times New Roman"/>
          <w:b w:val="false"/>
          <w:i w:val="false"/>
          <w:color w:val="000000"/>
          <w:sz w:val="28"/>
        </w:rPr>
        <w:t xml:space="preserve"> Orv Hetil. 1996 Sep 1;137(35):1907-14. Hungarian. PMID: 8927344.</w:t>
      </w:r>
    </w:p>
    <w:bookmarkEnd w:id="1625"/>
    <w:bookmarkStart w:name="z2263" w:id="1626"/>
    <w:p>
      <w:pPr>
        <w:spacing w:after="0"/>
        <w:ind w:left="0"/>
        <w:jc w:val="both"/>
      </w:pPr>
      <w:r>
        <w:rPr>
          <w:rFonts w:ascii="Times New Roman"/>
          <w:b w:val="false"/>
          <w:i w:val="false"/>
          <w:color w:val="000000"/>
          <w:sz w:val="28"/>
        </w:rPr>
        <w:t xml:space="preserve">
      17. Kardalas E, Paschou SA, Anagnostis P, Muscogiuri G, Siasos G, Vryonidou A. </w:t>
      </w:r>
      <w:r>
        <w:rPr>
          <w:rFonts w:ascii="Times New Roman"/>
          <w:b w:val="false"/>
          <w:i/>
          <w:color w:val="000000"/>
          <w:sz w:val="28"/>
        </w:rPr>
        <w:t>Hypokalemia: a clinical update.</w:t>
      </w:r>
      <w:r>
        <w:rPr>
          <w:rFonts w:ascii="Times New Roman"/>
          <w:b w:val="false"/>
          <w:i w:val="false"/>
          <w:color w:val="000000"/>
          <w:sz w:val="28"/>
        </w:rPr>
        <w:t xml:space="preserve"> Endocr Connect. 2018 Apr;7(4):R135-R146. doi: 10.1530/EC-18-0109. Epub 2018 Mar 14. PMID: 29540487; PMCID: PMC5881435.</w:t>
      </w:r>
    </w:p>
    <w:bookmarkEnd w:id="1626"/>
    <w:bookmarkStart w:name="z2264" w:id="1627"/>
    <w:p>
      <w:pPr>
        <w:spacing w:after="0"/>
        <w:ind w:left="0"/>
        <w:jc w:val="both"/>
      </w:pPr>
      <w:r>
        <w:rPr>
          <w:rFonts w:ascii="Times New Roman"/>
          <w:b w:val="false"/>
          <w:i w:val="false"/>
          <w:color w:val="000000"/>
          <w:sz w:val="28"/>
        </w:rPr>
        <w:t xml:space="preserve">
      18. Lehnhardt A, Kemper MJ. </w:t>
      </w:r>
      <w:r>
        <w:rPr>
          <w:rFonts w:ascii="Times New Roman"/>
          <w:b w:val="false"/>
          <w:i/>
          <w:color w:val="000000"/>
          <w:sz w:val="28"/>
        </w:rPr>
        <w:t>Pathogenesis, diagnosis and management of hyperkalemia.</w:t>
      </w:r>
      <w:r>
        <w:rPr>
          <w:rFonts w:ascii="Times New Roman"/>
          <w:b w:val="false"/>
          <w:i w:val="false"/>
          <w:color w:val="000000"/>
          <w:sz w:val="28"/>
        </w:rPr>
        <w:t xml:space="preserve"> Pediatr Nephrol. 2011 Mar;26(3):377-84. doi: 10.1007/s00467-010-1699-3. Epub 2010 Dec 22. PMID: 21181208; PMCID: PMC3061004.</w:t>
      </w:r>
    </w:p>
    <w:bookmarkEnd w:id="1627"/>
    <w:bookmarkStart w:name="z2265" w:id="1628"/>
    <w:p>
      <w:pPr>
        <w:spacing w:after="0"/>
        <w:ind w:left="0"/>
        <w:jc w:val="both"/>
      </w:pPr>
      <w:r>
        <w:rPr>
          <w:rFonts w:ascii="Times New Roman"/>
          <w:b w:val="false"/>
          <w:i w:val="false"/>
          <w:color w:val="000000"/>
          <w:sz w:val="28"/>
        </w:rPr>
        <w:t xml:space="preserve">
      19. Belmar Vega L, Galabia ER, Bada da Silva J, Bentanachs González M, Fernández Fresnedo G, Piñera Haces C, Palomar Fontanet R, Ruiz San Millán JC, de Francisco ÁLM. </w:t>
      </w:r>
      <w:r>
        <w:rPr>
          <w:rFonts w:ascii="Times New Roman"/>
          <w:b w:val="false"/>
          <w:i/>
          <w:color w:val="000000"/>
          <w:sz w:val="28"/>
        </w:rPr>
        <w:t xml:space="preserve">Epidemiology of hyperkalemia in chronic kidney disease. </w:t>
      </w:r>
      <w:r>
        <w:rPr>
          <w:rFonts w:ascii="Times New Roman"/>
          <w:b w:val="false"/>
          <w:i w:val="false"/>
          <w:color w:val="000000"/>
          <w:sz w:val="28"/>
        </w:rPr>
        <w:t>Nefrologia (Engl Ed). 2019 May-Jun;39(3):277-286. English, Spanish. doi: 10.1016/j.nefro.2018.11.011. Epub 2019 Mar 18. PMID: 30898450.</w:t>
      </w:r>
    </w:p>
    <w:bookmarkEnd w:id="1628"/>
    <w:bookmarkStart w:name="z2266" w:id="1629"/>
    <w:p>
      <w:pPr>
        <w:spacing w:after="0"/>
        <w:ind w:left="0"/>
        <w:jc w:val="both"/>
      </w:pPr>
      <w:r>
        <w:rPr>
          <w:rFonts w:ascii="Times New Roman"/>
          <w:b w:val="false"/>
          <w:i w:val="false"/>
          <w:color w:val="000000"/>
          <w:sz w:val="28"/>
        </w:rPr>
        <w:t xml:space="preserve">
      20. Cowan AC, Gharib EG, Weir MA. </w:t>
      </w:r>
      <w:r>
        <w:rPr>
          <w:rFonts w:ascii="Times New Roman"/>
          <w:b w:val="false"/>
          <w:i/>
          <w:color w:val="000000"/>
          <w:sz w:val="28"/>
        </w:rPr>
        <w:t>Advances in the management of hyperkalemia in chronic kidney disease.</w:t>
      </w:r>
      <w:r>
        <w:rPr>
          <w:rFonts w:ascii="Times New Roman"/>
          <w:b w:val="false"/>
          <w:i w:val="false"/>
          <w:color w:val="000000"/>
          <w:sz w:val="28"/>
        </w:rPr>
        <w:t xml:space="preserve"> Curr Opin Nephrol Hypertens. 2017 May;26(3):235-239. doi: 10.1097/MNH.0000000000000320. PMID: 28212180.</w:t>
      </w:r>
    </w:p>
    <w:bookmarkEnd w:id="1629"/>
    <w:bookmarkStart w:name="z2267" w:id="1630"/>
    <w:p>
      <w:pPr>
        <w:spacing w:after="0"/>
        <w:ind w:left="0"/>
        <w:jc w:val="both"/>
      </w:pPr>
      <w:r>
        <w:rPr>
          <w:rFonts w:ascii="Times New Roman"/>
          <w:b w:val="false"/>
          <w:i w:val="false"/>
          <w:color w:val="000000"/>
          <w:sz w:val="28"/>
        </w:rPr>
        <w:t xml:space="preserve">
      21. Cupisti A, Kovesdy CP, D'Alessandro C, Kalantar-Zadeh K. </w:t>
      </w:r>
      <w:r>
        <w:rPr>
          <w:rFonts w:ascii="Times New Roman"/>
          <w:b w:val="false"/>
          <w:i/>
          <w:color w:val="000000"/>
          <w:sz w:val="28"/>
        </w:rPr>
        <w:t>Dietary Approach to Recurrent or Chronic Hyperkalaemia in Patients with Decreased Kidney Function</w:t>
      </w:r>
      <w:r>
        <w:rPr>
          <w:rFonts w:ascii="Times New Roman"/>
          <w:b w:val="false"/>
          <w:i w:val="false"/>
          <w:color w:val="000000"/>
          <w:sz w:val="28"/>
        </w:rPr>
        <w:t>. Nutrients. 2018 Feb 25;10(3):261. doi: 10.3390/nu10030261. PMID: 29495340; PMCID: PMC5872679.</w:t>
      </w:r>
    </w:p>
    <w:bookmarkEnd w:id="1630"/>
    <w:bookmarkStart w:name="z2268" w:id="1631"/>
    <w:p>
      <w:pPr>
        <w:spacing w:after="0"/>
        <w:ind w:left="0"/>
        <w:jc w:val="both"/>
      </w:pPr>
      <w:r>
        <w:rPr>
          <w:rFonts w:ascii="Times New Roman"/>
          <w:b w:val="false"/>
          <w:i w:val="false"/>
          <w:color w:val="000000"/>
          <w:sz w:val="28"/>
        </w:rPr>
        <w:t xml:space="preserve">
      22. Aburto NJ, Hanson S, Gutierrez H, Hooper L, Elliott P, Cappuccio FP. </w:t>
      </w:r>
      <w:r>
        <w:rPr>
          <w:rFonts w:ascii="Times New Roman"/>
          <w:b w:val="false"/>
          <w:i/>
          <w:color w:val="000000"/>
          <w:sz w:val="28"/>
        </w:rPr>
        <w:t>Effect of increased potassium intake on cardiovascular risk factors and disease: systematic review and meta-analyses</w:t>
      </w:r>
      <w:r>
        <w:rPr>
          <w:rFonts w:ascii="Times New Roman"/>
          <w:b w:val="false"/>
          <w:i w:val="false"/>
          <w:color w:val="000000"/>
          <w:sz w:val="28"/>
        </w:rPr>
        <w:t>. BMJ. 2013 Apr 3;346:f1378. doi: 10.1136/bmj.f1378. PMID: 23558164; PMCID: PMC4816263.</w:t>
      </w:r>
    </w:p>
    <w:bookmarkEnd w:id="1631"/>
    <w:bookmarkStart w:name="z2269" w:id="1632"/>
    <w:p>
      <w:pPr>
        <w:spacing w:after="0"/>
        <w:ind w:left="0"/>
        <w:jc w:val="both"/>
      </w:pPr>
      <w:r>
        <w:rPr>
          <w:rFonts w:ascii="Times New Roman"/>
          <w:b w:val="false"/>
          <w:i w:val="false"/>
          <w:color w:val="000000"/>
          <w:sz w:val="28"/>
        </w:rPr>
        <w:t xml:space="preserve">
      23. D'Elia L, Barba G, Cappuccio FP, Strazzullo P. </w:t>
      </w:r>
      <w:r>
        <w:rPr>
          <w:rFonts w:ascii="Times New Roman"/>
          <w:b w:val="false"/>
          <w:i/>
          <w:color w:val="000000"/>
          <w:sz w:val="28"/>
        </w:rPr>
        <w:t xml:space="preserve">Potassium intake, stroke, and cardiovascular disease a meta-analysis of prospective studies. </w:t>
      </w:r>
      <w:r>
        <w:rPr>
          <w:rFonts w:ascii="Times New Roman"/>
          <w:b w:val="false"/>
          <w:i w:val="false"/>
          <w:color w:val="000000"/>
          <w:sz w:val="28"/>
        </w:rPr>
        <w:t>J Am Coll Cardiol. 2011 Mar 8;57(10):1210-9. doi: 10.1016/j.jacc.2010.09.070. PMID: 21371638.</w:t>
      </w:r>
    </w:p>
    <w:bookmarkEnd w:id="1632"/>
    <w:bookmarkStart w:name="z2270" w:id="1633"/>
    <w:p>
      <w:pPr>
        <w:spacing w:after="0"/>
        <w:ind w:left="0"/>
        <w:jc w:val="both"/>
      </w:pPr>
      <w:r>
        <w:rPr>
          <w:rFonts w:ascii="Times New Roman"/>
          <w:b w:val="false"/>
          <w:i w:val="false"/>
          <w:color w:val="000000"/>
          <w:sz w:val="28"/>
        </w:rPr>
        <w:t xml:space="preserve">
      24. Moseley KF, Weaver CM, Appel L, Sebastian A, Sellmeyer DE. </w:t>
      </w:r>
      <w:r>
        <w:rPr>
          <w:rFonts w:ascii="Times New Roman"/>
          <w:b w:val="false"/>
          <w:i/>
          <w:color w:val="000000"/>
          <w:sz w:val="28"/>
        </w:rPr>
        <w:t>Potassium citrate supplementation results in sustained improvement in calcium balance in older men and women.</w:t>
      </w:r>
      <w:r>
        <w:rPr>
          <w:rFonts w:ascii="Times New Roman"/>
          <w:b w:val="false"/>
          <w:i w:val="false"/>
          <w:color w:val="000000"/>
          <w:sz w:val="28"/>
        </w:rPr>
        <w:t xml:space="preserve"> J Bone Miner Res. 2013 Mar;28(3):497-504. doi: 10.1002/jbmr.1764. PMID: 22991267; PMCID: PMC3578058.</w:t>
      </w:r>
    </w:p>
    <w:bookmarkEnd w:id="1633"/>
    <w:bookmarkStart w:name="z2271" w:id="1634"/>
    <w:p>
      <w:pPr>
        <w:spacing w:after="0"/>
        <w:ind w:left="0"/>
        <w:jc w:val="both"/>
      </w:pPr>
      <w:r>
        <w:rPr>
          <w:rFonts w:ascii="Times New Roman"/>
          <w:b w:val="false"/>
          <w:i w:val="false"/>
          <w:color w:val="000000"/>
          <w:sz w:val="28"/>
        </w:rPr>
        <w:t xml:space="preserve">
      25. Raebel MA. </w:t>
      </w:r>
      <w:r>
        <w:rPr>
          <w:rFonts w:ascii="Times New Roman"/>
          <w:b w:val="false"/>
          <w:i/>
          <w:color w:val="000000"/>
          <w:sz w:val="28"/>
        </w:rPr>
        <w:t>Hyperkalemia associated with use of angiotensin-converting enzyme inhibitors and angiotensin receptor blockers</w:t>
      </w:r>
      <w:r>
        <w:rPr>
          <w:rFonts w:ascii="Times New Roman"/>
          <w:b w:val="false"/>
          <w:i w:val="false"/>
          <w:color w:val="000000"/>
          <w:sz w:val="28"/>
        </w:rPr>
        <w:t>. Cardiovasc Ther. 2012 Jun;30(3):e156-66. doi: 10.1111/j.1755-5922.2010.00258.x. Epub 2011 Jan 26. PMID: 21883995.</w:t>
      </w:r>
    </w:p>
    <w:bookmarkEnd w:id="1634"/>
    <w:bookmarkStart w:name="z2272" w:id="1635"/>
    <w:p>
      <w:pPr>
        <w:spacing w:after="0"/>
        <w:ind w:left="0"/>
        <w:jc w:val="both"/>
      </w:pPr>
      <w:r>
        <w:rPr>
          <w:rFonts w:ascii="Times New Roman"/>
          <w:b w:val="false"/>
          <w:i w:val="false"/>
          <w:color w:val="000000"/>
          <w:sz w:val="28"/>
        </w:rPr>
        <w:t xml:space="preserve">
      26. Sadjadi SA, McMillan JI, Jaipaul N, Blakely P, Hline SS. </w:t>
      </w:r>
      <w:r>
        <w:rPr>
          <w:rFonts w:ascii="Times New Roman"/>
          <w:b w:val="false"/>
          <w:i/>
          <w:color w:val="000000"/>
          <w:sz w:val="28"/>
        </w:rPr>
        <w:t>A comparative study of the prevalence of hyperkalemia with the use of angiotensin-converting enzyme inhibitors versus angiotensin receptor blockers.</w:t>
      </w:r>
      <w:r>
        <w:rPr>
          <w:rFonts w:ascii="Times New Roman"/>
          <w:b w:val="false"/>
          <w:i w:val="false"/>
          <w:color w:val="000000"/>
          <w:sz w:val="28"/>
        </w:rPr>
        <w:t xml:space="preserve"> Ther Clin Risk Manag. 2009 Jun;5(3):547-52. doi: 10.2147/tcrm.s5176. Epub 2009 Jul 12. PMID: 19707264; PMCID: PMC2710386.</w:t>
      </w:r>
    </w:p>
    <w:bookmarkEnd w:id="1635"/>
    <w:bookmarkStart w:name="z2273" w:id="1636"/>
    <w:p>
      <w:pPr>
        <w:spacing w:after="0"/>
        <w:ind w:left="0"/>
        <w:jc w:val="both"/>
      </w:pPr>
      <w:r>
        <w:rPr>
          <w:rFonts w:ascii="Times New Roman"/>
          <w:b w:val="false"/>
          <w:i w:val="false"/>
          <w:color w:val="000000"/>
          <w:sz w:val="28"/>
        </w:rPr>
        <w:t xml:space="preserve">
      </w:t>
      </w:r>
      <w:r>
        <w:rPr>
          <w:rFonts w:ascii="Times New Roman"/>
          <w:b/>
          <w:i w:val="false"/>
          <w:color w:val="000000"/>
          <w:sz w:val="28"/>
        </w:rPr>
        <w:t>МАГНИЙ</w:t>
      </w:r>
    </w:p>
    <w:bookmarkEnd w:id="1636"/>
    <w:bookmarkStart w:name="z2274" w:id="1637"/>
    <w:p>
      <w:pPr>
        <w:spacing w:after="0"/>
        <w:ind w:left="0"/>
        <w:jc w:val="both"/>
      </w:pPr>
      <w:r>
        <w:rPr>
          <w:rFonts w:ascii="Times New Roman"/>
          <w:b w:val="false"/>
          <w:i w:val="false"/>
          <w:color w:val="000000"/>
          <w:sz w:val="28"/>
        </w:rPr>
        <w:t>
      1. Zofková I, Nemcikova P, Matucha P</w:t>
      </w:r>
      <w:r>
        <w:rPr>
          <w:rFonts w:ascii="Times New Roman"/>
          <w:b w:val="false"/>
          <w:i/>
          <w:color w:val="000000"/>
          <w:sz w:val="28"/>
        </w:rPr>
        <w:t>. Trace elements and bone health</w:t>
      </w:r>
      <w:r>
        <w:rPr>
          <w:rFonts w:ascii="Times New Roman"/>
          <w:b w:val="false"/>
          <w:i w:val="false"/>
          <w:color w:val="000000"/>
          <w:sz w:val="28"/>
        </w:rPr>
        <w:t>. Clin Chem Lab Med. 2013 Aug;51(8):1555-61. doi: 10.1515/cclm-2012-0868. PMID: 23509220.</w:t>
      </w:r>
    </w:p>
    <w:bookmarkEnd w:id="1637"/>
    <w:bookmarkStart w:name="z2275" w:id="1638"/>
    <w:p>
      <w:pPr>
        <w:spacing w:after="0"/>
        <w:ind w:left="0"/>
        <w:jc w:val="both"/>
      </w:pPr>
      <w:r>
        <w:rPr>
          <w:rFonts w:ascii="Times New Roman"/>
          <w:b w:val="false"/>
          <w:i w:val="false"/>
          <w:color w:val="000000"/>
          <w:sz w:val="28"/>
        </w:rPr>
        <w:t xml:space="preserve">
      2. Farsinejad-Marj M, Saneei P, Esmaillzadeh A. </w:t>
      </w:r>
      <w:r>
        <w:rPr>
          <w:rFonts w:ascii="Times New Roman"/>
          <w:b w:val="false"/>
          <w:i/>
          <w:color w:val="000000"/>
          <w:sz w:val="28"/>
        </w:rPr>
        <w:t>Dietary magnesium intake, bone mineral density and risk of fracture: a systematic review and meta-analysis</w:t>
      </w:r>
      <w:r>
        <w:rPr>
          <w:rFonts w:ascii="Times New Roman"/>
          <w:b w:val="false"/>
          <w:i w:val="false"/>
          <w:color w:val="000000"/>
          <w:sz w:val="28"/>
        </w:rPr>
        <w:t>. Osteoporos Int. 2016 Apr;27(4):1389-1399. doi: 10.1007/s00198-015-3400-y. Epub 2015 Nov 10. PMID: 26556742.</w:t>
      </w:r>
    </w:p>
    <w:bookmarkEnd w:id="1638"/>
    <w:bookmarkStart w:name="z2276" w:id="1639"/>
    <w:p>
      <w:pPr>
        <w:spacing w:after="0"/>
        <w:ind w:left="0"/>
        <w:jc w:val="both"/>
      </w:pPr>
      <w:r>
        <w:rPr>
          <w:rFonts w:ascii="Times New Roman"/>
          <w:b w:val="false"/>
          <w:i w:val="false"/>
          <w:color w:val="000000"/>
          <w:sz w:val="28"/>
        </w:rPr>
        <w:t xml:space="preserve">
      3. Orchard TS, Larson JC, Alghothani N, Bout-Tabaku S, Cauley JA, Chen Z, LaCroix AZ, Wactawski-Wende J, Jackson RD. </w:t>
      </w:r>
      <w:r>
        <w:rPr>
          <w:rFonts w:ascii="Times New Roman"/>
          <w:b w:val="false"/>
          <w:i/>
          <w:color w:val="000000"/>
          <w:sz w:val="28"/>
        </w:rPr>
        <w:t>Magnesium intake, bone mineral density, and fractures: results from the Women's Health Initiative Observational Study.</w:t>
      </w:r>
      <w:r>
        <w:rPr>
          <w:rFonts w:ascii="Times New Roman"/>
          <w:b w:val="false"/>
          <w:i w:val="false"/>
          <w:color w:val="000000"/>
          <w:sz w:val="28"/>
        </w:rPr>
        <w:t xml:space="preserve"> Am J Clin Nutr. 2014 Apr;99(4):926-33. doi: 10.3945/ajcn.113.067488. Epub 2014 Feb 5. PMID: 24500155; PMCID: PMC3953885.</w:t>
      </w:r>
    </w:p>
    <w:bookmarkEnd w:id="1639"/>
    <w:bookmarkStart w:name="z2277" w:id="1640"/>
    <w:p>
      <w:pPr>
        <w:spacing w:after="0"/>
        <w:ind w:left="0"/>
        <w:jc w:val="both"/>
      </w:pPr>
      <w:r>
        <w:rPr>
          <w:rFonts w:ascii="Times New Roman"/>
          <w:b w:val="false"/>
          <w:i w:val="false"/>
          <w:color w:val="000000"/>
          <w:sz w:val="28"/>
        </w:rPr>
        <w:t>
      4. Orlova S, Dikke G, Pickering G </w:t>
      </w:r>
      <w:r>
        <w:rPr>
          <w:rFonts w:ascii="Times New Roman"/>
          <w:b w:val="false"/>
          <w:i/>
          <w:color w:val="000000"/>
          <w:sz w:val="28"/>
        </w:rPr>
        <w:t>et al.</w:t>
      </w:r>
      <w:r>
        <w:rPr>
          <w:rFonts w:ascii="Times New Roman"/>
          <w:b w:val="false"/>
          <w:i w:val="false"/>
          <w:color w:val="000000"/>
          <w:sz w:val="28"/>
        </w:rPr>
        <w:t> </w:t>
      </w:r>
      <w:r>
        <w:rPr>
          <w:rFonts w:ascii="Times New Roman"/>
          <w:b w:val="false"/>
          <w:i/>
          <w:color w:val="000000"/>
          <w:sz w:val="28"/>
        </w:rPr>
        <w:t>Risk factors and comorbidities associated with magnesium deficiency in pregnant women and women with hormone-related conditions: analysis of a large real-world dataset</w:t>
      </w:r>
      <w:r>
        <w:rPr>
          <w:rFonts w:ascii="Times New Roman"/>
          <w:b w:val="false"/>
          <w:i w:val="false"/>
          <w:color w:val="000000"/>
          <w:sz w:val="28"/>
        </w:rPr>
        <w:t>. BMC Pregnancy Childbirth 21, 76 (2021). https://doi.org/10.1186/s12884-021-03558-2</w:t>
      </w:r>
    </w:p>
    <w:bookmarkEnd w:id="1640"/>
    <w:bookmarkStart w:name="z2278" w:id="1641"/>
    <w:p>
      <w:pPr>
        <w:spacing w:after="0"/>
        <w:ind w:left="0"/>
        <w:jc w:val="both"/>
      </w:pPr>
      <w:r>
        <w:rPr>
          <w:rFonts w:ascii="Times New Roman"/>
          <w:b w:val="false"/>
          <w:i w:val="false"/>
          <w:color w:val="000000"/>
          <w:sz w:val="28"/>
        </w:rPr>
        <w:t xml:space="preserve">
      5. Fox CH, Mahoney MC, Ramsoomair D, Carter CA. </w:t>
      </w:r>
      <w:r>
        <w:rPr>
          <w:rFonts w:ascii="Times New Roman"/>
          <w:b w:val="false"/>
          <w:i/>
          <w:color w:val="000000"/>
          <w:sz w:val="28"/>
        </w:rPr>
        <w:t>Magnesium deficiency in African-Americans: does it contribute to increased cardiovascular risk factors?</w:t>
      </w:r>
      <w:r>
        <w:rPr>
          <w:rFonts w:ascii="Times New Roman"/>
          <w:b w:val="false"/>
          <w:i w:val="false"/>
          <w:color w:val="000000"/>
          <w:sz w:val="28"/>
        </w:rPr>
        <w:t xml:space="preserve"> J Natl Med Assoc. 2003 Apr;95(4):257-62. PMID: 12749615; PMCID: PMC2594609.</w:t>
      </w:r>
    </w:p>
    <w:bookmarkEnd w:id="1641"/>
    <w:bookmarkStart w:name="z2279" w:id="1642"/>
    <w:p>
      <w:pPr>
        <w:spacing w:after="0"/>
        <w:ind w:left="0"/>
        <w:jc w:val="both"/>
      </w:pPr>
      <w:r>
        <w:rPr>
          <w:rFonts w:ascii="Times New Roman"/>
          <w:b w:val="false"/>
          <w:i w:val="false"/>
          <w:color w:val="000000"/>
          <w:sz w:val="28"/>
        </w:rPr>
        <w:t xml:space="preserve">
      6. Castiglioni S, Cazzaniga A, Albisetti W, Maier JA. </w:t>
      </w:r>
      <w:r>
        <w:rPr>
          <w:rFonts w:ascii="Times New Roman"/>
          <w:b w:val="false"/>
          <w:i/>
          <w:color w:val="000000"/>
          <w:sz w:val="28"/>
        </w:rPr>
        <w:t>Magnesium and osteoporosis: current state of knowledge and future research directions.</w:t>
      </w:r>
      <w:r>
        <w:rPr>
          <w:rFonts w:ascii="Times New Roman"/>
          <w:b w:val="false"/>
          <w:i w:val="false"/>
          <w:color w:val="000000"/>
          <w:sz w:val="28"/>
        </w:rPr>
        <w:t> Nutrients. 2013;5(8):3022-3033. Published 2013 Jul 31. doi:10.3390/nu5083022</w:t>
      </w:r>
    </w:p>
    <w:bookmarkEnd w:id="1642"/>
    <w:bookmarkStart w:name="z2280" w:id="1643"/>
    <w:p>
      <w:pPr>
        <w:spacing w:after="0"/>
        <w:ind w:left="0"/>
        <w:jc w:val="both"/>
      </w:pPr>
      <w:r>
        <w:rPr>
          <w:rFonts w:ascii="Times New Roman"/>
          <w:b w:val="false"/>
          <w:i w:val="false"/>
          <w:color w:val="000000"/>
          <w:sz w:val="28"/>
        </w:rPr>
        <w:t xml:space="preserve">
      7. Rosanoff A. </w:t>
      </w:r>
      <w:r>
        <w:rPr>
          <w:rFonts w:ascii="Times New Roman"/>
          <w:b w:val="false"/>
          <w:i/>
          <w:color w:val="000000"/>
          <w:sz w:val="28"/>
        </w:rPr>
        <w:t>[Magnesium and hypertension</w:t>
      </w:r>
      <w:r>
        <w:rPr>
          <w:rFonts w:ascii="Times New Roman"/>
          <w:b w:val="false"/>
          <w:i w:val="false"/>
          <w:color w:val="000000"/>
          <w:sz w:val="28"/>
        </w:rPr>
        <w:t>]. Clin Calcium. 2005 Feb;15(2):255-60. Japanese. PMID: 15692166.</w:t>
      </w:r>
    </w:p>
    <w:bookmarkEnd w:id="1643"/>
    <w:bookmarkStart w:name="z2281" w:id="1644"/>
    <w:p>
      <w:pPr>
        <w:spacing w:after="0"/>
        <w:ind w:left="0"/>
        <w:jc w:val="both"/>
      </w:pPr>
      <w:r>
        <w:rPr>
          <w:rFonts w:ascii="Times New Roman"/>
          <w:b w:val="false"/>
          <w:i w:val="false"/>
          <w:color w:val="000000"/>
          <w:sz w:val="28"/>
        </w:rPr>
        <w:t xml:space="preserve">
      8. Shechter M, Merz CN, Rude RK, Paul Labrador MJ, Meisel SR, Shah PK, Kaul S. </w:t>
      </w:r>
      <w:r>
        <w:rPr>
          <w:rFonts w:ascii="Times New Roman"/>
          <w:b w:val="false"/>
          <w:i/>
          <w:color w:val="000000"/>
          <w:sz w:val="28"/>
        </w:rPr>
        <w:t>Low intracellular magnesium levels promote platelet-dependent thrombosis in patients with coronary artery disease.</w:t>
      </w:r>
      <w:r>
        <w:rPr>
          <w:rFonts w:ascii="Times New Roman"/>
          <w:b w:val="false"/>
          <w:i w:val="false"/>
          <w:color w:val="000000"/>
          <w:sz w:val="28"/>
        </w:rPr>
        <w:t xml:space="preserve"> Am Heart J. 2000 Aug;140(2):212-8. doi: 10.1067/mhj.2000.107553. PMID: 10925332.</w:t>
      </w:r>
    </w:p>
    <w:bookmarkEnd w:id="1644"/>
    <w:bookmarkStart w:name="z2282" w:id="1645"/>
    <w:p>
      <w:pPr>
        <w:spacing w:after="0"/>
        <w:ind w:left="0"/>
        <w:jc w:val="both"/>
      </w:pPr>
      <w:r>
        <w:rPr>
          <w:rFonts w:ascii="Times New Roman"/>
          <w:b w:val="false"/>
          <w:i w:val="false"/>
          <w:color w:val="000000"/>
          <w:sz w:val="28"/>
        </w:rPr>
        <w:t xml:space="preserve">
      9. Ohira T, Peacock JM, Iso H, Chambless LE, Rosamond WD, Folsom AR. </w:t>
      </w:r>
      <w:r>
        <w:rPr>
          <w:rFonts w:ascii="Times New Roman"/>
          <w:b w:val="false"/>
          <w:i/>
          <w:color w:val="000000"/>
          <w:sz w:val="28"/>
        </w:rPr>
        <w:t>Serum and dietary magnesium and risk of ischemic stroke: the Atherosclerosis Risk in Communities Study</w:t>
      </w:r>
      <w:r>
        <w:rPr>
          <w:rFonts w:ascii="Times New Roman"/>
          <w:b w:val="false"/>
          <w:i w:val="false"/>
          <w:color w:val="000000"/>
          <w:sz w:val="28"/>
        </w:rPr>
        <w:t>. Am J Epidemiol. 2009;169(12):1437-1444. doi:10.1093/aje/kwp071</w:t>
      </w:r>
    </w:p>
    <w:bookmarkEnd w:id="1645"/>
    <w:bookmarkStart w:name="z2283" w:id="1646"/>
    <w:p>
      <w:pPr>
        <w:spacing w:after="0"/>
        <w:ind w:left="0"/>
        <w:jc w:val="both"/>
      </w:pPr>
      <w:r>
        <w:rPr>
          <w:rFonts w:ascii="Times New Roman"/>
          <w:b w:val="false"/>
          <w:i w:val="false"/>
          <w:color w:val="000000"/>
          <w:sz w:val="28"/>
        </w:rPr>
        <w:t xml:space="preserve">
      10. Mori S, Tomita T, Fujimura K, et al. </w:t>
      </w:r>
      <w:r>
        <w:rPr>
          <w:rFonts w:ascii="Times New Roman"/>
          <w:b w:val="false"/>
          <w:i/>
          <w:color w:val="000000"/>
          <w:sz w:val="28"/>
        </w:rPr>
        <w:t>A Randomized Double-blind Placebo-controlled Trial on the Effect of Magnesium Oxide in Patients With Chronic Constipation</w:t>
      </w:r>
      <w:r>
        <w:rPr>
          <w:rFonts w:ascii="Times New Roman"/>
          <w:b w:val="false"/>
          <w:i w:val="false"/>
          <w:color w:val="000000"/>
          <w:sz w:val="28"/>
        </w:rPr>
        <w:t>. J Neurogastroenterol Motil. 2019;25(4):563-575. doi:10.5056/jnm18194</w:t>
      </w:r>
    </w:p>
    <w:bookmarkEnd w:id="1646"/>
    <w:bookmarkStart w:name="z2284" w:id="1647"/>
    <w:p>
      <w:pPr>
        <w:spacing w:after="0"/>
        <w:ind w:left="0"/>
        <w:jc w:val="both"/>
      </w:pPr>
      <w:r>
        <w:rPr>
          <w:rFonts w:ascii="Times New Roman"/>
          <w:b w:val="false"/>
          <w:i w:val="false"/>
          <w:color w:val="000000"/>
          <w:sz w:val="28"/>
        </w:rPr>
        <w:t xml:space="preserve">
      11. Morishita D, Tomita T, Mori S, Kimura T, Oshima T, Fukui H, Miwa H. </w:t>
      </w:r>
      <w:r>
        <w:rPr>
          <w:rFonts w:ascii="Times New Roman"/>
          <w:b w:val="false"/>
          <w:i/>
          <w:color w:val="000000"/>
          <w:sz w:val="28"/>
        </w:rPr>
        <w:t>Senna Versus Magnesium Oxide for the Treatment of Chronic Constipation: A Randomized, Placebo-Controlled Trial</w:t>
      </w:r>
      <w:r>
        <w:rPr>
          <w:rFonts w:ascii="Times New Roman"/>
          <w:b w:val="false"/>
          <w:i w:val="false"/>
          <w:color w:val="000000"/>
          <w:sz w:val="28"/>
        </w:rPr>
        <w:t>. Am J Gastroenterol. 2021 Jan 1;116(1):152-161. doi: 10.14309/ajg.0000000000000942. PMID: 32969946.</w:t>
      </w:r>
    </w:p>
    <w:bookmarkEnd w:id="1647"/>
    <w:bookmarkStart w:name="z2285" w:id="1648"/>
    <w:p>
      <w:pPr>
        <w:spacing w:after="0"/>
        <w:ind w:left="0"/>
        <w:jc w:val="both"/>
      </w:pPr>
      <w:r>
        <w:rPr>
          <w:rFonts w:ascii="Times New Roman"/>
          <w:b w:val="false"/>
          <w:i w:val="false"/>
          <w:color w:val="000000"/>
          <w:sz w:val="28"/>
        </w:rPr>
        <w:t xml:space="preserve">
      12. Maton PN, Burton ME. </w:t>
      </w:r>
      <w:r>
        <w:rPr>
          <w:rFonts w:ascii="Times New Roman"/>
          <w:b w:val="false"/>
          <w:i/>
          <w:color w:val="000000"/>
          <w:sz w:val="28"/>
        </w:rPr>
        <w:t>Antacids revisited: a review of their clinical pharmacology and recommended therapeutic use.</w:t>
      </w:r>
      <w:r>
        <w:rPr>
          <w:rFonts w:ascii="Times New Roman"/>
          <w:b w:val="false"/>
          <w:i w:val="false"/>
          <w:color w:val="000000"/>
          <w:sz w:val="28"/>
        </w:rPr>
        <w:t xml:space="preserve"> Drugs. 1999 Jun;57(6):855-70. doi: 10.2165/00003495-199957060-00003. PMID: 10400401.</w:t>
      </w:r>
    </w:p>
    <w:bookmarkEnd w:id="1648"/>
    <w:bookmarkStart w:name="z2286" w:id="1649"/>
    <w:p>
      <w:pPr>
        <w:spacing w:after="0"/>
        <w:ind w:left="0"/>
        <w:jc w:val="both"/>
      </w:pPr>
      <w:r>
        <w:rPr>
          <w:rFonts w:ascii="Times New Roman"/>
          <w:b w:val="false"/>
          <w:i w:val="false"/>
          <w:color w:val="000000"/>
          <w:sz w:val="28"/>
        </w:rPr>
        <w:t xml:space="preserve">
      13. Hansen BA, Bruserud Ø. </w:t>
      </w:r>
      <w:r>
        <w:rPr>
          <w:rFonts w:ascii="Times New Roman"/>
          <w:b w:val="false"/>
          <w:i/>
          <w:color w:val="000000"/>
          <w:sz w:val="28"/>
        </w:rPr>
        <w:t>Hypomagnesemia in critically ill patients</w:t>
      </w:r>
      <w:r>
        <w:rPr>
          <w:rFonts w:ascii="Times New Roman"/>
          <w:b w:val="false"/>
          <w:i w:val="false"/>
          <w:color w:val="000000"/>
          <w:sz w:val="28"/>
        </w:rPr>
        <w:t>. J Intensive Care. 2018 Mar 27;6:21. doi: 10.1186/s40560-018-0291-y. PMID: 29610664; PMCID: PMC5872533.</w:t>
      </w:r>
    </w:p>
    <w:bookmarkEnd w:id="1649"/>
    <w:bookmarkStart w:name="z2287" w:id="1650"/>
    <w:p>
      <w:pPr>
        <w:spacing w:after="0"/>
        <w:ind w:left="0"/>
        <w:jc w:val="both"/>
      </w:pPr>
      <w:r>
        <w:rPr>
          <w:rFonts w:ascii="Times New Roman"/>
          <w:b w:val="false"/>
          <w:i w:val="false"/>
          <w:color w:val="000000"/>
          <w:sz w:val="28"/>
        </w:rPr>
        <w:t xml:space="preserve">
      14. Omu AE, Al-Harmi J, Vedi HL, Mlechkova L, Sayed AF, Al-Ragum NS. </w:t>
      </w:r>
      <w:r>
        <w:rPr>
          <w:rFonts w:ascii="Times New Roman"/>
          <w:b w:val="false"/>
          <w:i/>
          <w:color w:val="000000"/>
          <w:sz w:val="28"/>
        </w:rPr>
        <w:t>Magnesium sulphate therapy in women with pre-eclampsia and eclampsia in Kuwait.</w:t>
      </w:r>
      <w:r>
        <w:rPr>
          <w:rFonts w:ascii="Times New Roman"/>
          <w:b w:val="false"/>
          <w:i w:val="false"/>
          <w:color w:val="000000"/>
          <w:sz w:val="28"/>
        </w:rPr>
        <w:t xml:space="preserve"> Med Princ Pract. 2008;17(3):227-32. doi: 10.1159/000117797. Epub 2008 Apr 10. PMID: 18408392.</w:t>
      </w:r>
    </w:p>
    <w:bookmarkEnd w:id="1650"/>
    <w:bookmarkStart w:name="z2288" w:id="1651"/>
    <w:p>
      <w:pPr>
        <w:spacing w:after="0"/>
        <w:ind w:left="0"/>
        <w:jc w:val="both"/>
      </w:pPr>
      <w:r>
        <w:rPr>
          <w:rFonts w:ascii="Times New Roman"/>
          <w:b w:val="false"/>
          <w:i w:val="false"/>
          <w:color w:val="000000"/>
          <w:sz w:val="28"/>
        </w:rPr>
        <w:t xml:space="preserve">
      15. Tzivoni D, Banai S, Schuger C, Benhorin J, Keren A, Gottlieb S, Stern S. </w:t>
      </w:r>
      <w:r>
        <w:rPr>
          <w:rFonts w:ascii="Times New Roman"/>
          <w:b w:val="false"/>
          <w:i/>
          <w:color w:val="000000"/>
          <w:sz w:val="28"/>
        </w:rPr>
        <w:t>Treatment of torsade de pointes with magnesium sulfate</w:t>
      </w:r>
      <w:r>
        <w:rPr>
          <w:rFonts w:ascii="Times New Roman"/>
          <w:b w:val="false"/>
          <w:i w:val="false"/>
          <w:color w:val="000000"/>
          <w:sz w:val="28"/>
        </w:rPr>
        <w:t>. Circulation. 1988 Feb;77(2):392-7. doi: 10.1161/01.cir.77.2.392. PMID: 3338130.</w:t>
      </w:r>
    </w:p>
    <w:bookmarkEnd w:id="1651"/>
    <w:bookmarkStart w:name="z2289" w:id="1652"/>
    <w:p>
      <w:pPr>
        <w:spacing w:after="0"/>
        <w:ind w:left="0"/>
        <w:jc w:val="both"/>
      </w:pPr>
      <w:r>
        <w:rPr>
          <w:rFonts w:ascii="Times New Roman"/>
          <w:b w:val="false"/>
          <w:i w:val="false"/>
          <w:color w:val="000000"/>
          <w:sz w:val="28"/>
        </w:rPr>
        <w:t xml:space="preserve">
      16. Hoshino K, Ogawa K, Hishitani T, Isobe T, Etoh Y. </w:t>
      </w:r>
      <w:r>
        <w:rPr>
          <w:rFonts w:ascii="Times New Roman"/>
          <w:b w:val="false"/>
          <w:i/>
          <w:color w:val="000000"/>
          <w:sz w:val="28"/>
        </w:rPr>
        <w:t>Successful uses of magnesium sulfate for torsades de pointes in children with long QT syndrome</w:t>
      </w:r>
      <w:r>
        <w:rPr>
          <w:rFonts w:ascii="Times New Roman"/>
          <w:b w:val="false"/>
          <w:i w:val="false"/>
          <w:color w:val="000000"/>
          <w:sz w:val="28"/>
        </w:rPr>
        <w:t>. Pediatr Int. 2006 Apr;48(2):112-7. doi: 10.1111/j.1442-200X.2006.02177.x. PMID: 16635167.</w:t>
      </w:r>
    </w:p>
    <w:bookmarkEnd w:id="1652"/>
    <w:bookmarkStart w:name="z2290" w:id="1653"/>
    <w:p>
      <w:pPr>
        <w:spacing w:after="0"/>
        <w:ind w:left="0"/>
        <w:jc w:val="both"/>
      </w:pPr>
      <w:r>
        <w:rPr>
          <w:rFonts w:ascii="Times New Roman"/>
          <w:b w:val="false"/>
          <w:i w:val="false"/>
          <w:color w:val="000000"/>
          <w:sz w:val="28"/>
        </w:rPr>
        <w:t xml:space="preserve">
      </w:t>
      </w:r>
      <w:r>
        <w:rPr>
          <w:rFonts w:ascii="Times New Roman"/>
          <w:b/>
          <w:i w:val="false"/>
          <w:color w:val="000000"/>
          <w:sz w:val="28"/>
        </w:rPr>
        <w:t>ТЕМІР</w:t>
      </w:r>
    </w:p>
    <w:bookmarkEnd w:id="1653"/>
    <w:bookmarkStart w:name="z2291" w:id="1654"/>
    <w:p>
      <w:pPr>
        <w:spacing w:after="0"/>
        <w:ind w:left="0"/>
        <w:jc w:val="both"/>
      </w:pPr>
      <w:r>
        <w:rPr>
          <w:rFonts w:ascii="Times New Roman"/>
          <w:b w:val="false"/>
          <w:i w:val="false"/>
          <w:color w:val="000000"/>
          <w:sz w:val="28"/>
        </w:rPr>
        <w:t>
      1.      Abbaspour N, Hurrell R, Kelishadi R</w:t>
      </w:r>
      <w:r>
        <w:rPr>
          <w:rFonts w:ascii="Times New Roman"/>
          <w:b w:val="false"/>
          <w:i/>
          <w:color w:val="000000"/>
          <w:sz w:val="28"/>
        </w:rPr>
        <w:t>. Review on iron and its importance for human health</w:t>
      </w:r>
      <w:r>
        <w:rPr>
          <w:rFonts w:ascii="Times New Roman"/>
          <w:b w:val="false"/>
          <w:i w:val="false"/>
          <w:color w:val="000000"/>
          <w:sz w:val="28"/>
        </w:rPr>
        <w:t>. J Res Med Sci. 2014 Feb;19(2):164-74. PMID: 24778671; PMCID: PMC3999603.</w:t>
      </w:r>
    </w:p>
    <w:bookmarkEnd w:id="1654"/>
    <w:bookmarkStart w:name="z2292" w:id="1655"/>
    <w:p>
      <w:pPr>
        <w:spacing w:after="0"/>
        <w:ind w:left="0"/>
        <w:jc w:val="both"/>
      </w:pPr>
      <w:r>
        <w:rPr>
          <w:rFonts w:ascii="Times New Roman"/>
          <w:b w:val="false"/>
          <w:i w:val="false"/>
          <w:color w:val="000000"/>
          <w:sz w:val="28"/>
        </w:rPr>
        <w:t xml:space="preserve">
      2.      Ordway GA, Garry DJ. </w:t>
      </w:r>
      <w:r>
        <w:rPr>
          <w:rFonts w:ascii="Times New Roman"/>
          <w:b w:val="false"/>
          <w:i/>
          <w:color w:val="000000"/>
          <w:sz w:val="28"/>
        </w:rPr>
        <w:t>Myoglobin: an essential hemoprotein in striated muscle</w:t>
      </w:r>
      <w:r>
        <w:rPr>
          <w:rFonts w:ascii="Times New Roman"/>
          <w:b w:val="false"/>
          <w:i w:val="false"/>
          <w:color w:val="000000"/>
          <w:sz w:val="28"/>
        </w:rPr>
        <w:t>. J Exp Biol. 2004 Sep;207(Pt 20):3441-6. doi: 10.1242/jeb.01172. PMID: 15339940.</w:t>
      </w:r>
    </w:p>
    <w:bookmarkEnd w:id="1655"/>
    <w:bookmarkStart w:name="z2293" w:id="1656"/>
    <w:p>
      <w:pPr>
        <w:spacing w:after="0"/>
        <w:ind w:left="0"/>
        <w:jc w:val="both"/>
      </w:pPr>
      <w:r>
        <w:rPr>
          <w:rFonts w:ascii="Times New Roman"/>
          <w:b w:val="false"/>
          <w:i w:val="false"/>
          <w:color w:val="000000"/>
          <w:sz w:val="28"/>
        </w:rPr>
        <w:t xml:space="preserve">
      3.      Abbaspour N, Hurrell R, Kelishadi R. </w:t>
      </w:r>
      <w:r>
        <w:rPr>
          <w:rFonts w:ascii="Times New Roman"/>
          <w:b w:val="false"/>
          <w:i/>
          <w:color w:val="000000"/>
          <w:sz w:val="28"/>
        </w:rPr>
        <w:t>Review on iron and its importance for human health</w:t>
      </w:r>
      <w:r>
        <w:rPr>
          <w:rFonts w:ascii="Times New Roman"/>
          <w:b w:val="false"/>
          <w:i w:val="false"/>
          <w:color w:val="000000"/>
          <w:sz w:val="28"/>
        </w:rPr>
        <w:t>. J Res Med Sci. 2014 Feb;19(2):164-74. PMID: 24778671; PMCID: PMC3999603.</w:t>
      </w:r>
    </w:p>
    <w:bookmarkEnd w:id="1656"/>
    <w:bookmarkStart w:name="z2294" w:id="1657"/>
    <w:p>
      <w:pPr>
        <w:spacing w:after="0"/>
        <w:ind w:left="0"/>
        <w:jc w:val="both"/>
      </w:pPr>
      <w:r>
        <w:rPr>
          <w:rFonts w:ascii="Times New Roman"/>
          <w:b w:val="false"/>
          <w:i w:val="false"/>
          <w:color w:val="000000"/>
          <w:sz w:val="28"/>
        </w:rPr>
        <w:t xml:space="preserve">
      4.      Ahmed MH, Ghatge MS, Safo MK. </w:t>
      </w:r>
      <w:r>
        <w:rPr>
          <w:rFonts w:ascii="Times New Roman"/>
          <w:b w:val="false"/>
          <w:i/>
          <w:color w:val="000000"/>
          <w:sz w:val="28"/>
        </w:rPr>
        <w:t>Hemoglobin: Structure, Function and Allostery.</w:t>
      </w:r>
      <w:r>
        <w:rPr>
          <w:rFonts w:ascii="Times New Roman"/>
          <w:b w:val="false"/>
          <w:i w:val="false"/>
          <w:color w:val="000000"/>
          <w:sz w:val="28"/>
        </w:rPr>
        <w:t xml:space="preserve"> Subcell Biochem. 2020;94:345-382. doi: 10.1007/978-3-030-41769-7_14. PMID: 32189307; PMCID: PMC7370311.</w:t>
      </w:r>
    </w:p>
    <w:bookmarkEnd w:id="1657"/>
    <w:bookmarkStart w:name="z2295" w:id="1658"/>
    <w:p>
      <w:pPr>
        <w:spacing w:after="0"/>
        <w:ind w:left="0"/>
        <w:jc w:val="both"/>
      </w:pPr>
      <w:r>
        <w:rPr>
          <w:rFonts w:ascii="Times New Roman"/>
          <w:b w:val="false"/>
          <w:i w:val="false"/>
          <w:color w:val="000000"/>
          <w:sz w:val="28"/>
        </w:rPr>
        <w:t xml:space="preserve">
      5.      Larsen B, Bourque J, Moore TM, Adebimpe A, Calkins ME, Elliott MA, Gur RC, Gur RE, Moberg PJ, Roalf DR, Ruparel K, Turetsky BI, Vandekar SN, Wolf DH, Shinohara RT, Satterthwaite TD. </w:t>
      </w:r>
      <w:r>
        <w:rPr>
          <w:rFonts w:ascii="Times New Roman"/>
          <w:b w:val="false"/>
          <w:i/>
          <w:color w:val="000000"/>
          <w:sz w:val="28"/>
        </w:rPr>
        <w:t>Longitudinal Development of Brain Iron Is Linked to Cognition in Youth.</w:t>
      </w:r>
      <w:r>
        <w:rPr>
          <w:rFonts w:ascii="Times New Roman"/>
          <w:b w:val="false"/>
          <w:i w:val="false"/>
          <w:color w:val="000000"/>
          <w:sz w:val="28"/>
        </w:rPr>
        <w:t xml:space="preserve"> J Neurosci. 2020 Feb 26;40(9):1810-1818. doi: 10.1523/JNEUROSCI.2434-19.2020. Epub 2020 Jan 27. PMID: 31988059; PMCID: PMC7046454.6. Beard J. </w:t>
      </w:r>
      <w:r>
        <w:rPr>
          <w:rFonts w:ascii="Times New Roman"/>
          <w:b w:val="false"/>
          <w:i/>
          <w:color w:val="000000"/>
          <w:sz w:val="28"/>
        </w:rPr>
        <w:t>Iron deficiency alters brain development and functioning</w:t>
      </w:r>
      <w:r>
        <w:rPr>
          <w:rFonts w:ascii="Times New Roman"/>
          <w:b w:val="false"/>
          <w:i w:val="false"/>
          <w:color w:val="000000"/>
          <w:sz w:val="28"/>
        </w:rPr>
        <w:t>. J Nutr. 2003 May;133(5 Suppl 1):1468S-72S. doi: 10.1093/jn/133.5.1468S. PMID: 12730445.</w:t>
      </w:r>
    </w:p>
    <w:bookmarkEnd w:id="1658"/>
    <w:bookmarkStart w:name="z2296" w:id="1659"/>
    <w:p>
      <w:pPr>
        <w:spacing w:after="0"/>
        <w:ind w:left="0"/>
        <w:jc w:val="both"/>
      </w:pPr>
      <w:r>
        <w:rPr>
          <w:rFonts w:ascii="Times New Roman"/>
          <w:b w:val="false"/>
          <w:i w:val="false"/>
          <w:color w:val="000000"/>
          <w:sz w:val="28"/>
        </w:rPr>
        <w:t xml:space="preserve">
      6.      Beard J. </w:t>
      </w:r>
      <w:r>
        <w:rPr>
          <w:rFonts w:ascii="Times New Roman"/>
          <w:b w:val="false"/>
          <w:i/>
          <w:color w:val="000000"/>
          <w:sz w:val="28"/>
        </w:rPr>
        <w:t>Iron deficiency alters brain development and functioning</w:t>
      </w:r>
      <w:r>
        <w:rPr>
          <w:rFonts w:ascii="Times New Roman"/>
          <w:b w:val="false"/>
          <w:i w:val="false"/>
          <w:color w:val="000000"/>
          <w:sz w:val="28"/>
        </w:rPr>
        <w:t>. J Nutr. 2003 May;133(5 Suppl 1):1468S-72S. doi: 10.1093/jn/133.5.1468S. PMID: 12730445.</w:t>
      </w:r>
    </w:p>
    <w:bookmarkEnd w:id="1659"/>
    <w:bookmarkStart w:name="z2297" w:id="1660"/>
    <w:p>
      <w:pPr>
        <w:spacing w:after="0"/>
        <w:ind w:left="0"/>
        <w:jc w:val="both"/>
      </w:pPr>
      <w:r>
        <w:rPr>
          <w:rFonts w:ascii="Times New Roman"/>
          <w:b w:val="false"/>
          <w:i w:val="false"/>
          <w:color w:val="000000"/>
          <w:sz w:val="28"/>
        </w:rPr>
        <w:t>
      7.      Unger SL, Fenton TR, Jetty R, Critch JN, O'connor DL</w:t>
      </w:r>
      <w:r>
        <w:rPr>
          <w:rFonts w:ascii="Times New Roman"/>
          <w:b w:val="false"/>
          <w:i/>
          <w:color w:val="000000"/>
          <w:sz w:val="28"/>
        </w:rPr>
        <w:t>. Iron requirements in the first 2 years of life. Paediatr Child Healt</w:t>
      </w:r>
      <w:r>
        <w:rPr>
          <w:rFonts w:ascii="Times New Roman"/>
          <w:b w:val="false"/>
          <w:i w:val="false"/>
          <w:color w:val="000000"/>
          <w:sz w:val="28"/>
        </w:rPr>
        <w:t>h. 2019 Dec;24(8):555-556. doi: 10.1093/pch/pxz148. Epub 2019 Dec 9. PMID: 31844396; PMCID: PMC6901162.</w:t>
      </w:r>
    </w:p>
    <w:bookmarkEnd w:id="1660"/>
    <w:bookmarkStart w:name="z2298" w:id="1661"/>
    <w:p>
      <w:pPr>
        <w:spacing w:after="0"/>
        <w:ind w:left="0"/>
        <w:jc w:val="both"/>
      </w:pPr>
      <w:r>
        <w:rPr>
          <w:rFonts w:ascii="Times New Roman"/>
          <w:b w:val="false"/>
          <w:i w:val="false"/>
          <w:color w:val="000000"/>
          <w:sz w:val="28"/>
        </w:rPr>
        <w:t xml:space="preserve">
      8.      Santiago González DA, Cheli VT, Wan R, Paez PM. </w:t>
      </w:r>
      <w:r>
        <w:rPr>
          <w:rFonts w:ascii="Times New Roman"/>
          <w:b w:val="false"/>
          <w:i/>
          <w:color w:val="000000"/>
          <w:sz w:val="28"/>
        </w:rPr>
        <w:t>Iron Metabolism in the Peripheral Nervous System: The Role of DMT1, Ferritin, and Transferrin Receptor in Schwann Cell Maturation and Myelination.</w:t>
      </w:r>
      <w:r>
        <w:rPr>
          <w:rFonts w:ascii="Times New Roman"/>
          <w:b w:val="false"/>
          <w:i w:val="false"/>
          <w:color w:val="000000"/>
          <w:sz w:val="28"/>
        </w:rPr>
        <w:t xml:space="preserve"> J Neurosci. 2019 Dec 11;39(50):9940-9953. doi: 10.1523/JNEUROSCI.1409-19.2019. Epub 2019 Nov 1. PMID: 31676601; PMCID: PMC6978953.</w:t>
      </w:r>
    </w:p>
    <w:bookmarkEnd w:id="1661"/>
    <w:bookmarkStart w:name="z2299" w:id="1662"/>
    <w:p>
      <w:pPr>
        <w:spacing w:after="0"/>
        <w:ind w:left="0"/>
        <w:jc w:val="both"/>
      </w:pPr>
      <w:r>
        <w:rPr>
          <w:rFonts w:ascii="Times New Roman"/>
          <w:b w:val="false"/>
          <w:i w:val="false"/>
          <w:color w:val="000000"/>
          <w:sz w:val="28"/>
        </w:rPr>
        <w:t xml:space="preserve">
      9.      Hare D, Ayton S, Bush A, Lei P. </w:t>
      </w:r>
      <w:r>
        <w:rPr>
          <w:rFonts w:ascii="Times New Roman"/>
          <w:b w:val="false"/>
          <w:i/>
          <w:color w:val="000000"/>
          <w:sz w:val="28"/>
        </w:rPr>
        <w:t>A delicate balance: Iron metabolism and diseases of the brain</w:t>
      </w:r>
      <w:r>
        <w:rPr>
          <w:rFonts w:ascii="Times New Roman"/>
          <w:b w:val="false"/>
          <w:i w:val="false"/>
          <w:color w:val="000000"/>
          <w:sz w:val="28"/>
        </w:rPr>
        <w:t>. Front Aging Neurosci. 2013 Jul 18;5:34. doi: 10.3389/fnagi.2013.00034. PMID: 23874300; PMCID: PMC3715022.</w:t>
      </w:r>
    </w:p>
    <w:bookmarkEnd w:id="1662"/>
    <w:bookmarkStart w:name="z2300" w:id="1663"/>
    <w:p>
      <w:pPr>
        <w:spacing w:after="0"/>
        <w:ind w:left="0"/>
        <w:jc w:val="both"/>
      </w:pPr>
      <w:r>
        <w:rPr>
          <w:rFonts w:ascii="Times New Roman"/>
          <w:b w:val="false"/>
          <w:i w:val="false"/>
          <w:color w:val="000000"/>
          <w:sz w:val="28"/>
        </w:rPr>
        <w:t xml:space="preserve">
      10.      Gardi C, Arezzini B, Fortino V, Comporti M. </w:t>
      </w:r>
      <w:r>
        <w:rPr>
          <w:rFonts w:ascii="Times New Roman"/>
          <w:b w:val="false"/>
          <w:i/>
          <w:color w:val="000000"/>
          <w:sz w:val="28"/>
        </w:rPr>
        <w:t>Effect of free iron on collagen synthesis, cell proliferation and MMP-2 expression in rat hepatic stellate cells</w:t>
      </w:r>
      <w:r>
        <w:rPr>
          <w:rFonts w:ascii="Times New Roman"/>
          <w:b w:val="false"/>
          <w:i w:val="false"/>
          <w:color w:val="000000"/>
          <w:sz w:val="28"/>
        </w:rPr>
        <w:t>. Biochem Pharmacol. 2002 Oct 1;64(7):1139-45. doi: 10.1016/s0006-2952(02)01257-1. PMID: 12234617.</w:t>
      </w:r>
    </w:p>
    <w:bookmarkEnd w:id="1663"/>
    <w:bookmarkStart w:name="z2301" w:id="1664"/>
    <w:p>
      <w:pPr>
        <w:spacing w:after="0"/>
        <w:ind w:left="0"/>
        <w:jc w:val="both"/>
      </w:pPr>
      <w:r>
        <w:rPr>
          <w:rFonts w:ascii="Times New Roman"/>
          <w:b w:val="false"/>
          <w:i w:val="false"/>
          <w:color w:val="000000"/>
          <w:sz w:val="28"/>
        </w:rPr>
        <w:t xml:space="preserve">
      11.      Ziegler EE. </w:t>
      </w:r>
      <w:r>
        <w:rPr>
          <w:rFonts w:ascii="Times New Roman"/>
          <w:b w:val="false"/>
          <w:i/>
          <w:color w:val="000000"/>
          <w:sz w:val="28"/>
        </w:rPr>
        <w:t>Consumption of cow's milk as a cause of iron deficiency in infants and toddlers</w:t>
      </w:r>
      <w:r>
        <w:rPr>
          <w:rFonts w:ascii="Times New Roman"/>
          <w:b w:val="false"/>
          <w:i w:val="false"/>
          <w:color w:val="000000"/>
          <w:sz w:val="28"/>
        </w:rPr>
        <w:t>. Nutr Rev. 2011 Nov;69 Suppl 1:S37-42. doi: 10.1111/j.1753-4887.2011.00431.x. PMID: 22043881.</w:t>
      </w:r>
    </w:p>
    <w:bookmarkEnd w:id="1664"/>
    <w:bookmarkStart w:name="z2302" w:id="1665"/>
    <w:p>
      <w:pPr>
        <w:spacing w:after="0"/>
        <w:ind w:left="0"/>
        <w:jc w:val="both"/>
      </w:pPr>
      <w:r>
        <w:rPr>
          <w:rFonts w:ascii="Times New Roman"/>
          <w:b w:val="false"/>
          <w:i w:val="false"/>
          <w:color w:val="000000"/>
          <w:sz w:val="28"/>
        </w:rPr>
        <w:t xml:space="preserve">
      12.      Oliveira MAA, Osorio MM. </w:t>
      </w:r>
      <w:r>
        <w:rPr>
          <w:rFonts w:ascii="Times New Roman"/>
          <w:b w:val="false"/>
          <w:i/>
          <w:color w:val="000000"/>
          <w:sz w:val="28"/>
        </w:rPr>
        <w:t>Cow's milk consumption and iron deficiency anemia in children</w:t>
      </w:r>
      <w:r>
        <w:rPr>
          <w:rFonts w:ascii="Times New Roman"/>
          <w:b w:val="false"/>
          <w:i/>
          <w:color w:val="000000"/>
          <w:sz w:val="28"/>
        </w:rPr>
        <w:t>.</w:t>
      </w:r>
      <w:r>
        <w:rPr>
          <w:rFonts w:ascii="Times New Roman"/>
          <w:b w:val="false"/>
          <w:i w:val="false"/>
          <w:color w:val="000000"/>
          <w:sz w:val="28"/>
        </w:rPr>
        <w:t xml:space="preserve"> J. Pediatr. (Rio J.) 81 (5) . Oct 2005. doi:10.1590/S0021-75572005000600004 </w:t>
      </w:r>
    </w:p>
    <w:bookmarkEnd w:id="1665"/>
    <w:bookmarkStart w:name="z2303" w:id="1666"/>
    <w:p>
      <w:pPr>
        <w:spacing w:after="0"/>
        <w:ind w:left="0"/>
        <w:jc w:val="both"/>
      </w:pPr>
      <w:r>
        <w:rPr>
          <w:rFonts w:ascii="Times New Roman"/>
          <w:b w:val="false"/>
          <w:i w:val="false"/>
          <w:color w:val="000000"/>
          <w:sz w:val="28"/>
        </w:rPr>
        <w:t>
      13.      Hurrell R, Egli I</w:t>
      </w:r>
      <w:r>
        <w:rPr>
          <w:rFonts w:ascii="Times New Roman"/>
          <w:b w:val="false"/>
          <w:i/>
          <w:color w:val="000000"/>
          <w:sz w:val="28"/>
        </w:rPr>
        <w:t>. Iron bioavailability and dietary reference values</w:t>
      </w:r>
      <w:r>
        <w:rPr>
          <w:rFonts w:ascii="Times New Roman"/>
          <w:b w:val="false"/>
          <w:i w:val="false"/>
          <w:color w:val="000000"/>
          <w:sz w:val="28"/>
        </w:rPr>
        <w:t>. Am J Clin Nutr. 2010 May;91(5):1461S-1467S. doi: 10.3945/ajcn.2010.28674F. Epub 2010 Mar 3. PMID: 20200263.</w:t>
      </w:r>
    </w:p>
    <w:bookmarkEnd w:id="1666"/>
    <w:bookmarkStart w:name="z2304" w:id="1667"/>
    <w:p>
      <w:pPr>
        <w:spacing w:after="0"/>
        <w:ind w:left="0"/>
        <w:jc w:val="both"/>
      </w:pPr>
      <w:r>
        <w:rPr>
          <w:rFonts w:ascii="Times New Roman"/>
          <w:b w:val="false"/>
          <w:i w:val="false"/>
          <w:color w:val="000000"/>
          <w:sz w:val="28"/>
        </w:rPr>
        <w:t xml:space="preserve">
      14.      Dainty JR, Berry R, Lynch SR, Harvey LJ, Fairweather-Tait SJ. </w:t>
      </w:r>
      <w:r>
        <w:rPr>
          <w:rFonts w:ascii="Times New Roman"/>
          <w:b w:val="false"/>
          <w:i/>
          <w:color w:val="000000"/>
          <w:sz w:val="28"/>
        </w:rPr>
        <w:t>Estimation of dietary iron bioavailability from food iron intake and iron status.</w:t>
      </w:r>
      <w:r>
        <w:rPr>
          <w:rFonts w:ascii="Times New Roman"/>
          <w:b w:val="false"/>
          <w:i w:val="false"/>
          <w:color w:val="000000"/>
          <w:sz w:val="28"/>
        </w:rPr>
        <w:t xml:space="preserve"> PLoS One. 2014 Oct 30;9(10):e111824. doi: 10.1371/journal.pone.0111824. PMID: 25356629; PMCID: PMC4214798.</w:t>
      </w:r>
    </w:p>
    <w:bookmarkEnd w:id="1667"/>
    <w:bookmarkStart w:name="z2305" w:id="1668"/>
    <w:p>
      <w:pPr>
        <w:spacing w:after="0"/>
        <w:ind w:left="0"/>
        <w:jc w:val="both"/>
      </w:pPr>
      <w:r>
        <w:rPr>
          <w:rFonts w:ascii="Times New Roman"/>
          <w:b w:val="false"/>
          <w:i w:val="false"/>
          <w:color w:val="000000"/>
          <w:sz w:val="28"/>
        </w:rPr>
        <w:t xml:space="preserve">
      15.      Hooda J, Shah A, Zhang L. </w:t>
      </w:r>
      <w:r>
        <w:rPr>
          <w:rFonts w:ascii="Times New Roman"/>
          <w:b w:val="false"/>
          <w:i/>
          <w:color w:val="000000"/>
          <w:sz w:val="28"/>
        </w:rPr>
        <w:t>Heme, an essential nutrient from dietary proteins, critically impacts diverse physiological and pathological processes.</w:t>
      </w:r>
      <w:r>
        <w:rPr>
          <w:rFonts w:ascii="Times New Roman"/>
          <w:b w:val="false"/>
          <w:i w:val="false"/>
          <w:color w:val="000000"/>
          <w:sz w:val="28"/>
        </w:rPr>
        <w:t xml:space="preserve"> Nutrients. 2014 Mar 13;6(3):1080-102. doi: 10.3390/nu6031080. PMID: 24633395; PMCID: PMC3967179.</w:t>
      </w:r>
    </w:p>
    <w:bookmarkEnd w:id="1668"/>
    <w:bookmarkStart w:name="z2306" w:id="1669"/>
    <w:p>
      <w:pPr>
        <w:spacing w:after="0"/>
        <w:ind w:left="0"/>
        <w:jc w:val="both"/>
      </w:pPr>
      <w:r>
        <w:rPr>
          <w:rFonts w:ascii="Times New Roman"/>
          <w:b w:val="false"/>
          <w:i w:val="false"/>
          <w:color w:val="000000"/>
          <w:sz w:val="28"/>
        </w:rPr>
        <w:t>
      16.      Pawlak R, Berger J, Hines I</w:t>
      </w:r>
      <w:r>
        <w:rPr>
          <w:rFonts w:ascii="Times New Roman"/>
          <w:b w:val="false"/>
          <w:i/>
          <w:color w:val="000000"/>
          <w:sz w:val="28"/>
        </w:rPr>
        <w:t>. Iron Status of Vegetarian Adults: A Review of Literature</w:t>
      </w:r>
      <w:r>
        <w:rPr>
          <w:rFonts w:ascii="Times New Roman"/>
          <w:b w:val="false"/>
          <w:i w:val="false"/>
          <w:color w:val="000000"/>
          <w:sz w:val="28"/>
        </w:rPr>
        <w:t>. Am J Lifestyle Med. 2016 Dec 16;12(6):486-498. doi: 10.1177/1559827616682933. PMID: 30783404; PMCID: PMC6367879.</w:t>
      </w:r>
    </w:p>
    <w:bookmarkEnd w:id="1669"/>
    <w:bookmarkStart w:name="z2307" w:id="1670"/>
    <w:p>
      <w:pPr>
        <w:spacing w:after="0"/>
        <w:ind w:left="0"/>
        <w:jc w:val="both"/>
      </w:pPr>
      <w:r>
        <w:rPr>
          <w:rFonts w:ascii="Times New Roman"/>
          <w:b w:val="false"/>
          <w:i w:val="false"/>
          <w:color w:val="000000"/>
          <w:sz w:val="28"/>
        </w:rPr>
        <w:t xml:space="preserve">
      17.      Annibale B, Capurso G, Lahner E, Passi S, Ricci R, Maggio F, Delle Fave G. </w:t>
      </w:r>
      <w:r>
        <w:rPr>
          <w:rFonts w:ascii="Times New Roman"/>
          <w:b w:val="false"/>
          <w:i/>
          <w:color w:val="000000"/>
          <w:sz w:val="28"/>
        </w:rPr>
        <w:t>Concomitant alterations in intragastric pH and ascorbic acid concentration in patients with Helicobacter pylori gastritis and associated iron deficiency anaemia.</w:t>
      </w:r>
      <w:r>
        <w:rPr>
          <w:rFonts w:ascii="Times New Roman"/>
          <w:b w:val="false"/>
          <w:i w:val="false"/>
          <w:color w:val="000000"/>
          <w:sz w:val="28"/>
        </w:rPr>
        <w:t xml:space="preserve"> Gut. 2003 Apr;52(4):496-501. doi: 10.1136/gut.52.4.496. PMID: 12631657; PMCID: PMC1773597.</w:t>
      </w:r>
    </w:p>
    <w:bookmarkEnd w:id="1670"/>
    <w:bookmarkStart w:name="z2308" w:id="1671"/>
    <w:p>
      <w:pPr>
        <w:spacing w:after="0"/>
        <w:ind w:left="0"/>
        <w:jc w:val="both"/>
      </w:pPr>
      <w:r>
        <w:rPr>
          <w:rFonts w:ascii="Times New Roman"/>
          <w:b w:val="false"/>
          <w:i w:val="false"/>
          <w:color w:val="000000"/>
          <w:sz w:val="28"/>
        </w:rPr>
        <w:t xml:space="preserve">
      18.      Gonçalves C, Oliveira ME, Palha AM, Ferrão A, Morais A, Lopes AI. </w:t>
      </w:r>
      <w:r>
        <w:rPr>
          <w:rFonts w:ascii="Times New Roman"/>
          <w:b w:val="false"/>
          <w:i/>
          <w:color w:val="000000"/>
          <w:sz w:val="28"/>
        </w:rPr>
        <w:t>Autoimmune gastritis presenting as iron deficiency anemia in childhood.</w:t>
      </w:r>
      <w:r>
        <w:rPr>
          <w:rFonts w:ascii="Times New Roman"/>
          <w:b w:val="false"/>
          <w:i w:val="false"/>
          <w:color w:val="000000"/>
          <w:sz w:val="28"/>
        </w:rPr>
        <w:t xml:space="preserve"> World J Gastroenterol. 2014 Nov 14;20(42):15780-6. doi: 10.3748/wjg.v20.i42.15780. PMID: 25400463; PMCID: PMC4229544.</w:t>
      </w:r>
    </w:p>
    <w:bookmarkEnd w:id="1671"/>
    <w:bookmarkStart w:name="z2309" w:id="1672"/>
    <w:p>
      <w:pPr>
        <w:spacing w:after="0"/>
        <w:ind w:left="0"/>
        <w:jc w:val="both"/>
      </w:pPr>
      <w:r>
        <w:rPr>
          <w:rFonts w:ascii="Times New Roman"/>
          <w:b w:val="false"/>
          <w:i w:val="false"/>
          <w:color w:val="000000"/>
          <w:sz w:val="28"/>
        </w:rPr>
        <w:t xml:space="preserve">
      19.      Hershko C, Hoffbrand AV, Keret D, Souroujon M, Maschler I, Monselise Y, Lahad A. </w:t>
      </w:r>
      <w:r>
        <w:rPr>
          <w:rFonts w:ascii="Times New Roman"/>
          <w:b w:val="false"/>
          <w:i/>
          <w:color w:val="000000"/>
          <w:sz w:val="28"/>
        </w:rPr>
        <w:t>Role of autoimmune gastritis, Helicobacter pylori and celiac disease in refractory or unexplained iron deficiency anemia.</w:t>
      </w:r>
      <w:r>
        <w:rPr>
          <w:rFonts w:ascii="Times New Roman"/>
          <w:b w:val="false"/>
          <w:i w:val="false"/>
          <w:color w:val="000000"/>
          <w:sz w:val="28"/>
        </w:rPr>
        <w:t xml:space="preserve"> Haematologica. 2005 May;90(5):585-95. PMID: 15921373.</w:t>
      </w:r>
    </w:p>
    <w:bookmarkEnd w:id="1672"/>
    <w:bookmarkStart w:name="z2310" w:id="1673"/>
    <w:p>
      <w:pPr>
        <w:spacing w:after="0"/>
        <w:ind w:left="0"/>
        <w:jc w:val="both"/>
      </w:pPr>
      <w:r>
        <w:rPr>
          <w:rFonts w:ascii="Times New Roman"/>
          <w:b w:val="false"/>
          <w:i w:val="false"/>
          <w:color w:val="000000"/>
          <w:sz w:val="28"/>
        </w:rPr>
        <w:t xml:space="preserve">
      20.      Imai R, Higuchi T, Morimoto M, Koyamada R, Okada S. </w:t>
      </w:r>
      <w:r>
        <w:rPr>
          <w:rFonts w:ascii="Times New Roman"/>
          <w:b w:val="false"/>
          <w:i/>
          <w:color w:val="000000"/>
          <w:sz w:val="28"/>
        </w:rPr>
        <w:t>Iron Deficiency Anemia Due to the Long-term Use of a Proton Pump Inhibitor.</w:t>
      </w:r>
      <w:r>
        <w:rPr>
          <w:rFonts w:ascii="Times New Roman"/>
          <w:b w:val="false"/>
          <w:i w:val="false"/>
          <w:color w:val="000000"/>
          <w:sz w:val="28"/>
        </w:rPr>
        <w:t xml:space="preserve"> Intern Med. 2018 Mar 15;57(6):899-901. doi: 10.2169/internalmedicine.9554-17. Epub 2017 Nov 20. PMID: 29151538; PMCID: PMC5891535.</w:t>
      </w:r>
    </w:p>
    <w:bookmarkEnd w:id="1673"/>
    <w:bookmarkStart w:name="z2311" w:id="1674"/>
    <w:p>
      <w:pPr>
        <w:spacing w:after="0"/>
        <w:ind w:left="0"/>
        <w:jc w:val="both"/>
      </w:pPr>
      <w:r>
        <w:rPr>
          <w:rFonts w:ascii="Times New Roman"/>
          <w:b w:val="false"/>
          <w:i w:val="false"/>
          <w:color w:val="000000"/>
          <w:sz w:val="28"/>
        </w:rPr>
        <w:t>
      21.      Vinnakota RD, Brett AS</w:t>
      </w:r>
      <w:r>
        <w:rPr>
          <w:rFonts w:ascii="Times New Roman"/>
          <w:b w:val="false"/>
          <w:i/>
          <w:color w:val="000000"/>
          <w:sz w:val="28"/>
        </w:rPr>
        <w:t>. Iron Deficiency Anemia Associated With Acid-Modifying Medications: Two Cases and Literature Review</w:t>
      </w:r>
      <w:r>
        <w:rPr>
          <w:rFonts w:ascii="Times New Roman"/>
          <w:b w:val="false"/>
          <w:i w:val="false"/>
          <w:color w:val="000000"/>
          <w:sz w:val="28"/>
        </w:rPr>
        <w:t>. Am J Med Sci. 2019 Feb;357(2):160-163. doi: 10.1016/j.amjms.2018.10.014. Epub 2018 Nov 1. PMID: 30528320.</w:t>
      </w:r>
    </w:p>
    <w:bookmarkEnd w:id="1674"/>
    <w:bookmarkStart w:name="z2312" w:id="1675"/>
    <w:p>
      <w:pPr>
        <w:spacing w:after="0"/>
        <w:ind w:left="0"/>
        <w:jc w:val="both"/>
      </w:pPr>
      <w:r>
        <w:rPr>
          <w:rFonts w:ascii="Times New Roman"/>
          <w:b w:val="false"/>
          <w:i w:val="false"/>
          <w:color w:val="000000"/>
          <w:sz w:val="28"/>
        </w:rPr>
        <w:t xml:space="preserve">
      22.      Zijp IM, Korver O, Tijburg LB. </w:t>
      </w:r>
      <w:r>
        <w:rPr>
          <w:rFonts w:ascii="Times New Roman"/>
          <w:b w:val="false"/>
          <w:i/>
          <w:color w:val="000000"/>
          <w:sz w:val="28"/>
        </w:rPr>
        <w:t>Effect of tea and other dietary factors on iron absorption</w:t>
      </w:r>
      <w:r>
        <w:rPr>
          <w:rFonts w:ascii="Times New Roman"/>
          <w:b w:val="false"/>
          <w:i w:val="false"/>
          <w:color w:val="000000"/>
          <w:sz w:val="28"/>
        </w:rPr>
        <w:t>. Crit Rev Food Sci Nutr. 2000 Sep;40(5):371-98. doi: 10.1080/10408690091189194. PMID: 11029010.</w:t>
      </w:r>
    </w:p>
    <w:bookmarkEnd w:id="1675"/>
    <w:bookmarkStart w:name="z2313" w:id="1676"/>
    <w:p>
      <w:pPr>
        <w:spacing w:after="0"/>
        <w:ind w:left="0"/>
        <w:jc w:val="both"/>
      </w:pPr>
      <w:r>
        <w:rPr>
          <w:rFonts w:ascii="Times New Roman"/>
          <w:b w:val="false"/>
          <w:i w:val="false"/>
          <w:color w:val="000000"/>
          <w:sz w:val="28"/>
        </w:rPr>
        <w:t xml:space="preserve">
      23.      Miller JL. </w:t>
      </w:r>
      <w:r>
        <w:rPr>
          <w:rFonts w:ascii="Times New Roman"/>
          <w:b w:val="false"/>
          <w:i/>
          <w:color w:val="000000"/>
          <w:sz w:val="28"/>
        </w:rPr>
        <w:t>Iron deficiency anemia: a common and curable disease</w:t>
      </w:r>
      <w:r>
        <w:rPr>
          <w:rFonts w:ascii="Times New Roman"/>
          <w:b w:val="false"/>
          <w:i w:val="false"/>
          <w:color w:val="000000"/>
          <w:sz w:val="28"/>
        </w:rPr>
        <w:t>. Cold Spring Harb Perspect Med. 2013 Jul 1;3(7):a011866. doi: 10.1101/cshperspect.a011866. PMID: 23613366; PMCID: PMC3685880.</w:t>
      </w:r>
    </w:p>
    <w:bookmarkEnd w:id="1676"/>
    <w:bookmarkStart w:name="z2314" w:id="1677"/>
    <w:p>
      <w:pPr>
        <w:spacing w:after="0"/>
        <w:ind w:left="0"/>
        <w:jc w:val="both"/>
      </w:pPr>
      <w:r>
        <w:rPr>
          <w:rFonts w:ascii="Times New Roman"/>
          <w:b w:val="false"/>
          <w:i w:val="false"/>
          <w:color w:val="000000"/>
          <w:sz w:val="28"/>
        </w:rPr>
        <w:t xml:space="preserve">
      24.      Hegazy AA, Zaher MM, Abd El-Hafez MA, Morsy AA, Saleh RA. </w:t>
      </w:r>
      <w:r>
        <w:rPr>
          <w:rFonts w:ascii="Times New Roman"/>
          <w:b w:val="false"/>
          <w:i/>
          <w:color w:val="000000"/>
          <w:sz w:val="28"/>
        </w:rPr>
        <w:t>Relation between anemia and blood levels of lead, copper, zinc and iron among children</w:t>
      </w:r>
      <w:r>
        <w:rPr>
          <w:rFonts w:ascii="Times New Roman"/>
          <w:b w:val="false"/>
          <w:i w:val="false"/>
          <w:color w:val="000000"/>
          <w:sz w:val="28"/>
        </w:rPr>
        <w:t>. BMC Res Notes. 2010 May 12;3:133. doi: 10.1186/1756-0500-3-133. PMID: 20459857; PMCID: PMC2887903.</w:t>
      </w:r>
    </w:p>
    <w:bookmarkEnd w:id="1677"/>
    <w:bookmarkStart w:name="z2315" w:id="1678"/>
    <w:p>
      <w:pPr>
        <w:spacing w:after="0"/>
        <w:ind w:left="0"/>
        <w:jc w:val="both"/>
      </w:pPr>
      <w:r>
        <w:rPr>
          <w:rFonts w:ascii="Times New Roman"/>
          <w:b w:val="false"/>
          <w:i w:val="false"/>
          <w:color w:val="000000"/>
          <w:sz w:val="28"/>
        </w:rPr>
        <w:t xml:space="preserve">
      25.      Goldstein JL, Chan FK, Lanas A, Wilcox CM, Peura D, Sands GH, Berger MF, Nguyen H, Scheiman JM. </w:t>
      </w:r>
      <w:r>
        <w:rPr>
          <w:rFonts w:ascii="Times New Roman"/>
          <w:b w:val="false"/>
          <w:i/>
          <w:color w:val="000000"/>
          <w:sz w:val="28"/>
        </w:rPr>
        <w:t>Haemoglobin decreases in NSAID users over time: an analysis of two large outcome trials</w:t>
      </w:r>
      <w:r>
        <w:rPr>
          <w:rFonts w:ascii="Times New Roman"/>
          <w:b w:val="false"/>
          <w:i w:val="false"/>
          <w:color w:val="000000"/>
          <w:sz w:val="28"/>
        </w:rPr>
        <w:t>. Aliment Pharmacol Ther. 2011 Oct;34(7):808-16. doi: 10.1111/j.1365-2036.2011.04790.x. Epub 2011 Aug 2. PMID: 21810115; PMCID: PMC3201839.</w:t>
      </w:r>
    </w:p>
    <w:bookmarkEnd w:id="1678"/>
    <w:bookmarkStart w:name="z2316" w:id="1679"/>
    <w:p>
      <w:pPr>
        <w:spacing w:after="0"/>
        <w:ind w:left="0"/>
        <w:jc w:val="both"/>
      </w:pPr>
      <w:r>
        <w:rPr>
          <w:rFonts w:ascii="Times New Roman"/>
          <w:b w:val="false"/>
          <w:i w:val="false"/>
          <w:color w:val="000000"/>
          <w:sz w:val="28"/>
        </w:rPr>
        <w:t xml:space="preserve">
      26.      Gaskell H, Derry S, Moore RA. </w:t>
      </w:r>
      <w:r>
        <w:rPr>
          <w:rFonts w:ascii="Times New Roman"/>
          <w:b w:val="false"/>
          <w:i/>
          <w:color w:val="000000"/>
          <w:sz w:val="28"/>
        </w:rPr>
        <w:t>Is there an association between low dose aspirin and anemia (without overt bleeding)?</w:t>
      </w:r>
      <w:r>
        <w:rPr>
          <w:rFonts w:ascii="Times New Roman"/>
          <w:b w:val="false"/>
          <w:i w:val="false"/>
          <w:color w:val="000000"/>
          <w:sz w:val="28"/>
        </w:rPr>
        <w:t xml:space="preserve"> Narrative review. BMC Geriatr. 2010 Sep 29;10:71. doi: 10.1186/1471-2318-10-71. PMID: 20920233; PMCID: PMC2956719.</w:t>
      </w:r>
    </w:p>
    <w:bookmarkEnd w:id="1679"/>
    <w:bookmarkStart w:name="z2317" w:id="1680"/>
    <w:p>
      <w:pPr>
        <w:spacing w:after="0"/>
        <w:ind w:left="0"/>
        <w:jc w:val="both"/>
      </w:pPr>
      <w:r>
        <w:rPr>
          <w:rFonts w:ascii="Times New Roman"/>
          <w:b w:val="false"/>
          <w:i w:val="false"/>
          <w:color w:val="000000"/>
          <w:sz w:val="28"/>
        </w:rPr>
        <w:t xml:space="preserve">
      27.      Beutler E. </w:t>
      </w:r>
      <w:r>
        <w:rPr>
          <w:rFonts w:ascii="Times New Roman"/>
          <w:b w:val="false"/>
          <w:i/>
          <w:color w:val="000000"/>
          <w:sz w:val="28"/>
        </w:rPr>
        <w:t>Iron storage disease: facts, fiction and progress</w:t>
      </w:r>
      <w:r>
        <w:rPr>
          <w:rFonts w:ascii="Times New Roman"/>
          <w:b w:val="false"/>
          <w:i w:val="false"/>
          <w:color w:val="000000"/>
          <w:sz w:val="28"/>
        </w:rPr>
        <w:t>. Blood Cells Mol Dis. 2007 Sep-Oct;39(2):140-7. doi: 10.1016/j.bcmd.2007.03.009. Epub 2007 May 31. PMID: 17540589; PMCID: PMC2030637</w:t>
      </w:r>
    </w:p>
    <w:bookmarkEnd w:id="1680"/>
    <w:bookmarkStart w:name="z2318" w:id="1681"/>
    <w:p>
      <w:pPr>
        <w:spacing w:after="0"/>
        <w:ind w:left="0"/>
        <w:jc w:val="both"/>
      </w:pPr>
      <w:r>
        <w:rPr>
          <w:rFonts w:ascii="Times New Roman"/>
          <w:b w:val="false"/>
          <w:i w:val="false"/>
          <w:color w:val="000000"/>
          <w:sz w:val="28"/>
        </w:rPr>
        <w:t xml:space="preserve">
      28.      Galaris D, Barbouti A, Pantopoulos K. </w:t>
      </w:r>
      <w:r>
        <w:rPr>
          <w:rFonts w:ascii="Times New Roman"/>
          <w:b w:val="false"/>
          <w:i/>
          <w:color w:val="000000"/>
          <w:sz w:val="28"/>
        </w:rPr>
        <w:t>Iron homeostasis and oxidative stress: An intimate relationship</w:t>
      </w:r>
      <w:r>
        <w:rPr>
          <w:rFonts w:ascii="Times New Roman"/>
          <w:b w:val="false"/>
          <w:i/>
          <w:color w:val="000000"/>
          <w:sz w:val="28"/>
        </w:rPr>
        <w:t>.</w:t>
      </w:r>
      <w:r>
        <w:rPr>
          <w:rFonts w:ascii="Times New Roman"/>
          <w:b w:val="false"/>
          <w:i w:val="false"/>
          <w:color w:val="000000"/>
          <w:sz w:val="28"/>
        </w:rPr>
        <w:t xml:space="preserve"> Biochimica et Biophysica Acta (BBA) - Molecular Cell Research. volume 1866, Issue 12, December 2019, 118535 https://doi.org/10.1016/j.bbamcr.2019.118535</w:t>
      </w:r>
    </w:p>
    <w:bookmarkEnd w:id="1681"/>
    <w:bookmarkStart w:name="z2319" w:id="1682"/>
    <w:p>
      <w:pPr>
        <w:spacing w:after="0"/>
        <w:ind w:left="0"/>
        <w:jc w:val="both"/>
      </w:pPr>
      <w:r>
        <w:rPr>
          <w:rFonts w:ascii="Times New Roman"/>
          <w:b w:val="false"/>
          <w:i w:val="false"/>
          <w:color w:val="000000"/>
          <w:sz w:val="28"/>
        </w:rPr>
        <w:t xml:space="preserve">
      29.      Bresgen N, Eckl PM. </w:t>
      </w:r>
      <w:r>
        <w:rPr>
          <w:rFonts w:ascii="Times New Roman"/>
          <w:b w:val="false"/>
          <w:i/>
          <w:color w:val="000000"/>
          <w:sz w:val="28"/>
        </w:rPr>
        <w:t>Oxidative stress and the homeodynamics of iron metabolism</w:t>
      </w:r>
      <w:r>
        <w:rPr>
          <w:rFonts w:ascii="Times New Roman"/>
          <w:b w:val="false"/>
          <w:i w:val="false"/>
          <w:color w:val="000000"/>
          <w:sz w:val="28"/>
        </w:rPr>
        <w:t>. Biomolecules. 2015 May 11;5(2):808-47. doi: 10.3390/biom5020808. PMID: 25970586; PMCID: PMC4496698.</w:t>
      </w:r>
    </w:p>
    <w:bookmarkEnd w:id="1682"/>
    <w:bookmarkStart w:name="z2320" w:id="1683"/>
    <w:p>
      <w:pPr>
        <w:spacing w:after="0"/>
        <w:ind w:left="0"/>
        <w:jc w:val="both"/>
      </w:pPr>
      <w:r>
        <w:rPr>
          <w:rFonts w:ascii="Times New Roman"/>
          <w:b w:val="false"/>
          <w:i w:val="false"/>
          <w:color w:val="000000"/>
          <w:sz w:val="28"/>
        </w:rPr>
        <w:t xml:space="preserve">
      30.      Institute of Medicine (US) Panel on Micronutrients. </w:t>
      </w:r>
      <w:r>
        <w:rPr>
          <w:rFonts w:ascii="Times New Roman"/>
          <w:b w:val="false"/>
          <w:i/>
          <w:color w:val="000000"/>
          <w:sz w:val="28"/>
        </w:rPr>
        <w:t>Dietary Reference Intakes for Vitamin A, Vitamin K, Arsenic, Boron, Chromium, Copper, Iodine, Iron, Manganese, Molybdenum, Nickel, Silicon, Vanadium, and Zinc</w:t>
      </w:r>
      <w:r>
        <w:rPr>
          <w:rFonts w:ascii="Times New Roman"/>
          <w:b w:val="false"/>
          <w:i w:val="false"/>
          <w:color w:val="000000"/>
          <w:sz w:val="28"/>
        </w:rPr>
        <w:t>. Washington (DC): National Academies Press (US); 2001. PMID: 25057538. doi: </w:t>
      </w:r>
      <w:r>
        <w:rPr>
          <w:rFonts w:ascii="Times New Roman"/>
          <w:b w:val="false"/>
          <w:i w:val="false"/>
          <w:color w:val="000000"/>
          <w:sz w:val="28"/>
          <w:u w:val="single"/>
        </w:rPr>
        <w:t>10.17226/10026</w:t>
      </w:r>
    </w:p>
    <w:bookmarkEnd w:id="1683"/>
    <w:bookmarkStart w:name="z2321" w:id="1684"/>
    <w:p>
      <w:pPr>
        <w:spacing w:after="0"/>
        <w:ind w:left="0"/>
        <w:jc w:val="both"/>
      </w:pPr>
      <w:r>
        <w:rPr>
          <w:rFonts w:ascii="Times New Roman"/>
          <w:b w:val="false"/>
          <w:i w:val="false"/>
          <w:color w:val="000000"/>
          <w:sz w:val="28"/>
        </w:rPr>
        <w:t>
      31.      Milman NT</w:t>
      </w:r>
      <w:r>
        <w:rPr>
          <w:rFonts w:ascii="Times New Roman"/>
          <w:b w:val="false"/>
          <w:i/>
          <w:color w:val="000000"/>
          <w:sz w:val="28"/>
        </w:rPr>
        <w:t>. Dietary Iron Intake in Pregnant Women in Europe: A Review of 24 Studies from 14 Countries in the Period 1991-2014</w:t>
      </w:r>
      <w:r>
        <w:rPr>
          <w:rFonts w:ascii="Times New Roman"/>
          <w:b w:val="false"/>
          <w:i w:val="false"/>
          <w:color w:val="000000"/>
          <w:sz w:val="28"/>
        </w:rPr>
        <w:t>. J Nutr Metab. 2020 Feb 24;2020:7102190. doi: 10.1155/2020/7102190. PMID: 32185079; PMCID: PMC7060865.</w:t>
      </w:r>
    </w:p>
    <w:bookmarkEnd w:id="1684"/>
    <w:bookmarkStart w:name="z2322" w:id="1685"/>
    <w:p>
      <w:pPr>
        <w:spacing w:after="0"/>
        <w:ind w:left="0"/>
        <w:jc w:val="both"/>
      </w:pPr>
      <w:r>
        <w:rPr>
          <w:rFonts w:ascii="Times New Roman"/>
          <w:b w:val="false"/>
          <w:i w:val="false"/>
          <w:color w:val="000000"/>
          <w:sz w:val="28"/>
        </w:rPr>
        <w:t xml:space="preserve">
      32.      Milman N. </w:t>
      </w:r>
      <w:r>
        <w:rPr>
          <w:rFonts w:ascii="Times New Roman"/>
          <w:b w:val="false"/>
          <w:i/>
          <w:color w:val="000000"/>
          <w:sz w:val="28"/>
        </w:rPr>
        <w:t>Oral iron prophylaxis in pregnancy: not too little and not too much</w:t>
      </w:r>
      <w:r>
        <w:rPr>
          <w:rFonts w:ascii="Times New Roman"/>
          <w:b w:val="false"/>
          <w:i w:val="false"/>
          <w:color w:val="000000"/>
          <w:sz w:val="28"/>
        </w:rPr>
        <w:t>! J Pregnancy. 2012;2012:514345. doi: 10.1155/2012/514345. Epub 2012 Jul 24. PMID: 22888432; PMCID: PMC3409554.</w:t>
      </w:r>
    </w:p>
    <w:bookmarkEnd w:id="1685"/>
    <w:bookmarkStart w:name="z2323" w:id="1686"/>
    <w:p>
      <w:pPr>
        <w:spacing w:after="0"/>
        <w:ind w:left="0"/>
        <w:jc w:val="both"/>
      </w:pPr>
      <w:r>
        <w:rPr>
          <w:rFonts w:ascii="Times New Roman"/>
          <w:b w:val="false"/>
          <w:i w:val="false"/>
          <w:color w:val="000000"/>
          <w:sz w:val="28"/>
        </w:rPr>
        <w:t xml:space="preserve">
      33.      Beck KL, Conlon CA, Kruger R, Coad J. </w:t>
      </w:r>
      <w:r>
        <w:rPr>
          <w:rFonts w:ascii="Times New Roman"/>
          <w:b w:val="false"/>
          <w:i/>
          <w:color w:val="000000"/>
          <w:sz w:val="28"/>
        </w:rPr>
        <w:t>Dietary determinants of and possible solutions to iron deficiency for young women living in industrialized countries: a review</w:t>
      </w:r>
      <w:r>
        <w:rPr>
          <w:rFonts w:ascii="Times New Roman"/>
          <w:b w:val="false"/>
          <w:i w:val="false"/>
          <w:color w:val="000000"/>
          <w:sz w:val="28"/>
        </w:rPr>
        <w:t>. Nutrients. 2014 Sep 19;6(9):3747-76. doi: 10.3390/nu6093747. PMID: 25244367; PMCID: PMC4179187.</w:t>
      </w:r>
    </w:p>
    <w:bookmarkEnd w:id="1686"/>
    <w:bookmarkStart w:name="z2324" w:id="1687"/>
    <w:p>
      <w:pPr>
        <w:spacing w:after="0"/>
        <w:ind w:left="0"/>
        <w:jc w:val="both"/>
      </w:pPr>
      <w:r>
        <w:rPr>
          <w:rFonts w:ascii="Times New Roman"/>
          <w:b w:val="false"/>
          <w:i w:val="false"/>
          <w:color w:val="000000"/>
          <w:sz w:val="28"/>
        </w:rPr>
        <w:t xml:space="preserve">
      34.      Stein J, Connor S, Virgin G, Ong DE, Pereyra L. </w:t>
      </w:r>
      <w:r>
        <w:rPr>
          <w:rFonts w:ascii="Times New Roman"/>
          <w:b w:val="false"/>
          <w:i/>
          <w:color w:val="000000"/>
          <w:sz w:val="28"/>
        </w:rPr>
        <w:t>Anemia and iron deficiency in gastrointestinal and liver conditions.</w:t>
      </w:r>
      <w:r>
        <w:rPr>
          <w:rFonts w:ascii="Times New Roman"/>
          <w:b w:val="false"/>
          <w:i w:val="false"/>
          <w:color w:val="000000"/>
          <w:sz w:val="28"/>
        </w:rPr>
        <w:t xml:space="preserve"> World J Gastroenterol. 2016 Sep 21;22(35):7908-25. doi: 10.3748/wjg.v22.i35.7908. PMID: 27672287; PMCID: PMC5028806.</w:t>
      </w:r>
    </w:p>
    <w:bookmarkEnd w:id="1687"/>
    <w:bookmarkStart w:name="z2325" w:id="1688"/>
    <w:p>
      <w:pPr>
        <w:spacing w:after="0"/>
        <w:ind w:left="0"/>
        <w:jc w:val="both"/>
      </w:pPr>
      <w:r>
        <w:rPr>
          <w:rFonts w:ascii="Times New Roman"/>
          <w:b w:val="false"/>
          <w:i w:val="false"/>
          <w:color w:val="000000"/>
          <w:sz w:val="28"/>
        </w:rPr>
        <w:t xml:space="preserve">
      35.      McLean E, Cogswell M, Egli I, Wojdyla D, de Benoist B. </w:t>
      </w:r>
      <w:r>
        <w:rPr>
          <w:rFonts w:ascii="Times New Roman"/>
          <w:b w:val="false"/>
          <w:i/>
          <w:color w:val="000000"/>
          <w:sz w:val="28"/>
        </w:rPr>
        <w:t>Worldwide prevalence of anaemia, WHO Vitamin and Mineral Nutrition Information System, 1993-</w:t>
      </w:r>
      <w:r>
        <w:rPr>
          <w:rFonts w:ascii="Times New Roman"/>
          <w:b w:val="false"/>
          <w:i w:val="false"/>
          <w:color w:val="000000"/>
          <w:sz w:val="28"/>
        </w:rPr>
        <w:t>2005. Public Health Nutr. 2009 Apr;12(4):444-54. doi: 10.1017/S1368980008002401. Epub 2008 May 23. PMID: 18498676.</w:t>
      </w:r>
    </w:p>
    <w:bookmarkEnd w:id="1688"/>
    <w:bookmarkStart w:name="z2326" w:id="1689"/>
    <w:p>
      <w:pPr>
        <w:spacing w:after="0"/>
        <w:ind w:left="0"/>
        <w:jc w:val="both"/>
      </w:pPr>
      <w:r>
        <w:rPr>
          <w:rFonts w:ascii="Times New Roman"/>
          <w:b w:val="false"/>
          <w:i w:val="false"/>
          <w:color w:val="000000"/>
          <w:sz w:val="28"/>
        </w:rPr>
        <w:t xml:space="preserve">
      36.      Engidaw MT, Wassie MM, Teferra AS. </w:t>
      </w:r>
      <w:r>
        <w:rPr>
          <w:rFonts w:ascii="Times New Roman"/>
          <w:b w:val="false"/>
          <w:i/>
          <w:color w:val="000000"/>
          <w:sz w:val="28"/>
        </w:rPr>
        <w:t>Anemia and associated factors among adolescent girls living in Aw-Barre refugee camp, Somali regional state, Southeast Ethiopia</w:t>
      </w:r>
      <w:r>
        <w:rPr>
          <w:rFonts w:ascii="Times New Roman"/>
          <w:b w:val="false"/>
          <w:i w:val="false"/>
          <w:color w:val="000000"/>
          <w:sz w:val="28"/>
        </w:rPr>
        <w:t>. PLoS One. 2018 Oct 11;13(10):e0205381. doi: 10.1371/journal.pone.0205381. PMID: 30308060; PMCID: PMC6181359.</w:t>
      </w:r>
    </w:p>
    <w:bookmarkEnd w:id="1689"/>
    <w:bookmarkStart w:name="z2327" w:id="1690"/>
    <w:p>
      <w:pPr>
        <w:spacing w:after="0"/>
        <w:ind w:left="0"/>
        <w:jc w:val="both"/>
      </w:pPr>
      <w:r>
        <w:rPr>
          <w:rFonts w:ascii="Times New Roman"/>
          <w:b w:val="false"/>
          <w:i w:val="false"/>
          <w:color w:val="000000"/>
          <w:sz w:val="28"/>
        </w:rPr>
        <w:t>
      37.      McDowell LA, Kudaravalli P, Sticco KL</w:t>
      </w:r>
      <w:r>
        <w:rPr>
          <w:rFonts w:ascii="Times New Roman"/>
          <w:b w:val="false"/>
          <w:i/>
          <w:color w:val="000000"/>
          <w:sz w:val="28"/>
        </w:rPr>
        <w:t>. Iron Overload</w:t>
      </w:r>
      <w:r>
        <w:rPr>
          <w:rFonts w:ascii="Times New Roman"/>
          <w:b w:val="false"/>
          <w:i w:val="false"/>
          <w:color w:val="000000"/>
          <w:sz w:val="28"/>
        </w:rPr>
        <w:t xml:space="preserve">. 2021 Apr 28. In: StatPearls [Internet]. Treasure Island (FL): StatPearls Publishing; 2021 Jan–. PMID: 30252387. </w:t>
      </w:r>
      <w:r>
        <w:rPr>
          <w:rFonts w:ascii="Times New Roman"/>
          <w:b w:val="false"/>
          <w:i/>
          <w:color w:val="000000"/>
          <w:sz w:val="28"/>
        </w:rPr>
        <w:t>pathogenesis, diagnosis, and therapy.</w:t>
      </w:r>
      <w:r>
        <w:rPr>
          <w:rFonts w:ascii="Times New Roman"/>
          <w:b w:val="false"/>
          <w:i w:val="false"/>
          <w:color w:val="000000"/>
          <w:sz w:val="28"/>
        </w:rPr>
        <w:t xml:space="preserve"> Crit Rev Clin Lab Sci. 1983;19(3):205-66. doi: 10.3109/10408368309165764. PMID: 6373141.</w:t>
      </w:r>
    </w:p>
    <w:bookmarkEnd w:id="1690"/>
    <w:bookmarkStart w:name="z2328" w:id="1691"/>
    <w:p>
      <w:pPr>
        <w:spacing w:after="0"/>
        <w:ind w:left="0"/>
        <w:jc w:val="both"/>
      </w:pPr>
      <w:r>
        <w:rPr>
          <w:rFonts w:ascii="Times New Roman"/>
          <w:b w:val="false"/>
          <w:i w:val="false"/>
          <w:color w:val="000000"/>
          <w:sz w:val="28"/>
        </w:rPr>
        <w:t xml:space="preserve">
      38.      McLaren GD, Muir WA, Kellermeyer RW. </w:t>
      </w:r>
      <w:r>
        <w:rPr>
          <w:rFonts w:ascii="Times New Roman"/>
          <w:b w:val="false"/>
          <w:i/>
          <w:color w:val="000000"/>
          <w:sz w:val="28"/>
        </w:rPr>
        <w:t>Iron overload disorders: natural history, pathogenesis, diagnosis, and therapy.</w:t>
      </w:r>
      <w:r>
        <w:rPr>
          <w:rFonts w:ascii="Times New Roman"/>
          <w:b w:val="false"/>
          <w:i w:val="false"/>
          <w:color w:val="000000"/>
          <w:sz w:val="28"/>
        </w:rPr>
        <w:t xml:space="preserve"> Crit Rev Clin Lab Sci. 1983;19(3):205-66. doi: 10.3109/10408368309165764. PMID: 6373141.</w:t>
      </w:r>
    </w:p>
    <w:bookmarkEnd w:id="1691"/>
    <w:bookmarkStart w:name="z2329" w:id="1692"/>
    <w:p>
      <w:pPr>
        <w:spacing w:after="0"/>
        <w:ind w:left="0"/>
        <w:jc w:val="both"/>
      </w:pPr>
      <w:r>
        <w:rPr>
          <w:rFonts w:ascii="Times New Roman"/>
          <w:b w:val="false"/>
          <w:i w:val="false"/>
          <w:color w:val="000000"/>
          <w:sz w:val="28"/>
        </w:rPr>
        <w:t xml:space="preserve">
      39.      Lönnerdal B. </w:t>
      </w:r>
      <w:r>
        <w:rPr>
          <w:rFonts w:ascii="Times New Roman"/>
          <w:b w:val="false"/>
          <w:i/>
          <w:color w:val="000000"/>
          <w:sz w:val="28"/>
        </w:rPr>
        <w:t>Calcium and iron absorption--mechanisms and public health relevance</w:t>
      </w:r>
      <w:r>
        <w:rPr>
          <w:rFonts w:ascii="Times New Roman"/>
          <w:b w:val="false"/>
          <w:i w:val="false"/>
          <w:color w:val="000000"/>
          <w:sz w:val="28"/>
        </w:rPr>
        <w:t>. Int J Vitam Nutr Res. 2010 Oct;80(4-5):293-9. doi: 10.1024/0300-9831/a000036. PMID: 21462112.</w:t>
      </w:r>
    </w:p>
    <w:bookmarkEnd w:id="1692"/>
    <w:bookmarkStart w:name="z2330" w:id="1693"/>
    <w:p>
      <w:pPr>
        <w:spacing w:after="0"/>
        <w:ind w:left="0"/>
        <w:jc w:val="both"/>
      </w:pPr>
      <w:r>
        <w:rPr>
          <w:rFonts w:ascii="Times New Roman"/>
          <w:b w:val="false"/>
          <w:i w:val="false"/>
          <w:color w:val="000000"/>
          <w:sz w:val="28"/>
        </w:rPr>
        <w:t>
      40.      Manuel O, Fernando P, Manuel R.</w:t>
      </w:r>
      <w:r>
        <w:rPr>
          <w:rFonts w:ascii="Times New Roman"/>
          <w:b w:val="false"/>
          <w:i/>
          <w:color w:val="000000"/>
          <w:sz w:val="28"/>
        </w:rPr>
        <w:t xml:space="preserve"> Inhibition of Iron Absorption by Zinc: Effect of Physiological and Pharmacological Doses: TL015.</w:t>
      </w:r>
      <w:r>
        <w:rPr>
          <w:rFonts w:ascii="Times New Roman"/>
          <w:b w:val="false"/>
          <w:i w:val="false"/>
          <w:color w:val="000000"/>
          <w:sz w:val="28"/>
        </w:rPr>
        <w:t> Pediatr Res 60, 636 (2006). https://doi.org/10.1203/00006450-200611000-00027</w:t>
      </w:r>
    </w:p>
    <w:bookmarkEnd w:id="1693"/>
    <w:bookmarkStart w:name="z2331" w:id="1694"/>
    <w:p>
      <w:pPr>
        <w:spacing w:after="0"/>
        <w:ind w:left="0"/>
        <w:jc w:val="both"/>
      </w:pPr>
      <w:r>
        <w:rPr>
          <w:rFonts w:ascii="Times New Roman"/>
          <w:b w:val="false"/>
          <w:i w:val="false"/>
          <w:color w:val="000000"/>
          <w:sz w:val="28"/>
        </w:rPr>
        <w:t xml:space="preserve">
      41.      Wallace KL, Curry SC, LoVecchio F, Raschke RA. </w:t>
      </w:r>
      <w:r>
        <w:rPr>
          <w:rFonts w:ascii="Times New Roman"/>
          <w:b w:val="false"/>
          <w:i/>
          <w:color w:val="000000"/>
          <w:sz w:val="28"/>
        </w:rPr>
        <w:t>Effect of magnesium hydroxide on iron absorption following simulated mild iron overdose in human subjects</w:t>
      </w:r>
      <w:r>
        <w:rPr>
          <w:rFonts w:ascii="Times New Roman"/>
          <w:b w:val="false"/>
          <w:i w:val="false"/>
          <w:color w:val="000000"/>
          <w:sz w:val="28"/>
        </w:rPr>
        <w:t>. Acad Emerg Med. 1998 Oct;5(10):961-5. doi: 10.1111/j.1553-2712.1998.tb02771.x. PMID: 9862585.</w:t>
      </w:r>
    </w:p>
    <w:bookmarkEnd w:id="1694"/>
    <w:bookmarkStart w:name="z2332" w:id="1695"/>
    <w:p>
      <w:pPr>
        <w:spacing w:after="0"/>
        <w:ind w:left="0"/>
        <w:jc w:val="both"/>
      </w:pPr>
      <w:r>
        <w:rPr>
          <w:rFonts w:ascii="Times New Roman"/>
          <w:b w:val="false"/>
          <w:i w:val="false"/>
          <w:color w:val="000000"/>
          <w:sz w:val="28"/>
        </w:rPr>
        <w:t xml:space="preserve">
      42.      Peters T Jr, Apt L, Ross JF. </w:t>
      </w:r>
      <w:r>
        <w:rPr>
          <w:rFonts w:ascii="Times New Roman"/>
          <w:b w:val="false"/>
          <w:i/>
          <w:color w:val="000000"/>
          <w:sz w:val="28"/>
        </w:rPr>
        <w:t>Effect of phosphates upon iron absorption studied in normal human subjects and in an experimental model using dialysis.</w:t>
      </w:r>
      <w:r>
        <w:rPr>
          <w:rFonts w:ascii="Times New Roman"/>
          <w:b w:val="false"/>
          <w:i w:val="false"/>
          <w:color w:val="000000"/>
          <w:sz w:val="28"/>
        </w:rPr>
        <w:t xml:space="preserve"> Gastroenterology. 1971 Sep;61(3):315-22. PMID: 5099229.</w:t>
      </w:r>
    </w:p>
    <w:bookmarkEnd w:id="1695"/>
    <w:bookmarkStart w:name="z2333" w:id="1696"/>
    <w:p>
      <w:pPr>
        <w:spacing w:after="0"/>
        <w:ind w:left="0"/>
        <w:jc w:val="both"/>
      </w:pPr>
      <w:r>
        <w:rPr>
          <w:rFonts w:ascii="Times New Roman"/>
          <w:b w:val="false"/>
          <w:i w:val="false"/>
          <w:color w:val="000000"/>
          <w:sz w:val="28"/>
        </w:rPr>
        <w:t xml:space="preserve">
      43.      Jimenez K, Kulnigg-Dabsch S, Gasche C. </w:t>
      </w:r>
      <w:r>
        <w:rPr>
          <w:rFonts w:ascii="Times New Roman"/>
          <w:b w:val="false"/>
          <w:i/>
          <w:color w:val="000000"/>
          <w:sz w:val="28"/>
        </w:rPr>
        <w:t>Management of Iron Deficiency Anemia. Gastroenterol Hepatol (N Y)</w:t>
      </w:r>
      <w:r>
        <w:rPr>
          <w:rFonts w:ascii="Times New Roman"/>
          <w:b w:val="false"/>
          <w:i w:val="false"/>
          <w:color w:val="000000"/>
          <w:sz w:val="28"/>
        </w:rPr>
        <w:t>. 2015 Apr;11(4):241-50. PMID: 27099596; PMCID: PMC4836595.</w:t>
      </w:r>
    </w:p>
    <w:bookmarkEnd w:id="1696"/>
    <w:bookmarkStart w:name="z2334" w:id="1697"/>
    <w:p>
      <w:pPr>
        <w:spacing w:after="0"/>
        <w:ind w:left="0"/>
        <w:jc w:val="both"/>
      </w:pPr>
      <w:r>
        <w:rPr>
          <w:rFonts w:ascii="Times New Roman"/>
          <w:b w:val="false"/>
          <w:i w:val="false"/>
          <w:color w:val="000000"/>
          <w:sz w:val="28"/>
        </w:rPr>
        <w:t xml:space="preserve">
      44.      Dhur A, Galan P, Hannoun C, Huot K, Hercberg S. </w:t>
      </w:r>
      <w:r>
        <w:rPr>
          <w:rFonts w:ascii="Times New Roman"/>
          <w:b w:val="false"/>
          <w:i/>
          <w:color w:val="000000"/>
          <w:sz w:val="28"/>
        </w:rPr>
        <w:t xml:space="preserve">Effects of iron deficiency upon the antibody response to influenza virus in rats. </w:t>
      </w:r>
      <w:r>
        <w:rPr>
          <w:rFonts w:ascii="Times New Roman"/>
          <w:b w:val="false"/>
          <w:i w:val="false"/>
          <w:color w:val="000000"/>
          <w:sz w:val="28"/>
        </w:rPr>
        <w:t>J Nutr Biochem. 1990 Dec;1(12):629-34. doi: 10.1016/0955-2863(90)90021-c. PMID: 15539182.</w:t>
      </w:r>
    </w:p>
    <w:bookmarkEnd w:id="1697"/>
    <w:bookmarkStart w:name="z2335" w:id="1698"/>
    <w:p>
      <w:pPr>
        <w:spacing w:after="0"/>
        <w:ind w:left="0"/>
        <w:jc w:val="both"/>
      </w:pPr>
      <w:r>
        <w:rPr>
          <w:rFonts w:ascii="Times New Roman"/>
          <w:b w:val="false"/>
          <w:i w:val="false"/>
          <w:color w:val="000000"/>
          <w:sz w:val="28"/>
        </w:rPr>
        <w:t xml:space="preserve">
      45.      Khan Y, Tisman G. </w:t>
      </w:r>
      <w:r>
        <w:rPr>
          <w:rFonts w:ascii="Times New Roman"/>
          <w:b w:val="false"/>
          <w:i/>
          <w:color w:val="000000"/>
          <w:sz w:val="28"/>
        </w:rPr>
        <w:t>Pica in iron deficiency: a case series</w:t>
      </w:r>
      <w:r>
        <w:rPr>
          <w:rFonts w:ascii="Times New Roman"/>
          <w:b w:val="false"/>
          <w:i w:val="false"/>
          <w:color w:val="000000"/>
          <w:sz w:val="28"/>
        </w:rPr>
        <w:t>. J Med Case Rep. 2010 Mar 12;4:86. doi: 10.1186/1752-1947-4-86. PMID: 20226051; PMCID: PMC2850349.</w:t>
      </w:r>
    </w:p>
    <w:bookmarkEnd w:id="1698"/>
    <w:bookmarkStart w:name="z2336" w:id="1699"/>
    <w:p>
      <w:pPr>
        <w:spacing w:after="0"/>
        <w:ind w:left="0"/>
        <w:jc w:val="both"/>
      </w:pPr>
      <w:r>
        <w:rPr>
          <w:rFonts w:ascii="Times New Roman"/>
          <w:b w:val="false"/>
          <w:i w:val="false"/>
          <w:color w:val="000000"/>
          <w:sz w:val="28"/>
        </w:rPr>
        <w:t xml:space="preserve">
      46.      Rathod DG, Sonthalia S. </w:t>
      </w:r>
      <w:r>
        <w:rPr>
          <w:rFonts w:ascii="Times New Roman"/>
          <w:b w:val="false"/>
          <w:i/>
          <w:color w:val="000000"/>
          <w:sz w:val="28"/>
        </w:rPr>
        <w:t>Spoon Nails</w:t>
      </w:r>
      <w:r>
        <w:rPr>
          <w:rFonts w:ascii="Times New Roman"/>
          <w:b w:val="false"/>
          <w:i w:val="false"/>
          <w:color w:val="000000"/>
          <w:sz w:val="28"/>
        </w:rPr>
        <w:t>. 2021 Feb 12. In: StatPearls [Internet]. Treasure Island (FL): StatPearls Publishing; 2021 Jan–. PMID: 32644737.</w:t>
      </w:r>
    </w:p>
    <w:bookmarkEnd w:id="1699"/>
    <w:bookmarkStart w:name="z2337" w:id="1700"/>
    <w:p>
      <w:pPr>
        <w:spacing w:after="0"/>
        <w:ind w:left="0"/>
        <w:jc w:val="both"/>
      </w:pPr>
      <w:r>
        <w:rPr>
          <w:rFonts w:ascii="Times New Roman"/>
          <w:b w:val="false"/>
          <w:i w:val="false"/>
          <w:color w:val="000000"/>
          <w:sz w:val="28"/>
        </w:rPr>
        <w:t xml:space="preserve">
      47.      Murphy NC, Bissada NF. </w:t>
      </w:r>
      <w:r>
        <w:rPr>
          <w:rFonts w:ascii="Times New Roman"/>
          <w:b w:val="false"/>
          <w:i/>
          <w:color w:val="000000"/>
          <w:sz w:val="28"/>
        </w:rPr>
        <w:t>Iron deficiency: an overlooked predisposing factor in angular cheilitis</w:t>
      </w:r>
      <w:r>
        <w:rPr>
          <w:rFonts w:ascii="Times New Roman"/>
          <w:b w:val="false"/>
          <w:i w:val="false"/>
          <w:color w:val="000000"/>
          <w:sz w:val="28"/>
        </w:rPr>
        <w:t>. J Am Dent Assoc. 1979 Oct;99(4):640-1. doi: 10.14219/jada.archive.1979.0340. PMID: 292723.</w:t>
      </w:r>
    </w:p>
    <w:bookmarkEnd w:id="1700"/>
    <w:bookmarkStart w:name="z2338" w:id="1701"/>
    <w:p>
      <w:pPr>
        <w:spacing w:after="0"/>
        <w:ind w:left="0"/>
        <w:jc w:val="both"/>
      </w:pPr>
      <w:r>
        <w:rPr>
          <w:rFonts w:ascii="Times New Roman"/>
          <w:b w:val="false"/>
          <w:i w:val="false"/>
          <w:color w:val="000000"/>
          <w:sz w:val="28"/>
        </w:rPr>
        <w:t xml:space="preserve">
      48.      Ayesh MH. </w:t>
      </w:r>
      <w:r>
        <w:rPr>
          <w:rFonts w:ascii="Times New Roman"/>
          <w:b w:val="false"/>
          <w:i/>
          <w:color w:val="000000"/>
          <w:sz w:val="28"/>
        </w:rPr>
        <w:t>Angular cheilitis induced by iron deficiency anemia.</w:t>
      </w:r>
      <w:r>
        <w:rPr>
          <w:rFonts w:ascii="Times New Roman"/>
          <w:b w:val="false"/>
          <w:i w:val="false"/>
          <w:color w:val="000000"/>
          <w:sz w:val="28"/>
        </w:rPr>
        <w:t xml:space="preserve"> Cleve Clin J Med. 2018 Aug;85(8):581-582. doi: 10.3949/ccjm.85a.17109. PMID: 30102595.</w:t>
      </w:r>
    </w:p>
    <w:bookmarkEnd w:id="1701"/>
    <w:bookmarkStart w:name="z2339" w:id="1702"/>
    <w:p>
      <w:pPr>
        <w:spacing w:after="0"/>
        <w:ind w:left="0"/>
        <w:jc w:val="both"/>
      </w:pPr>
      <w:r>
        <w:rPr>
          <w:rFonts w:ascii="Times New Roman"/>
          <w:b w:val="false"/>
          <w:i w:val="false"/>
          <w:color w:val="000000"/>
          <w:sz w:val="28"/>
        </w:rPr>
        <w:t xml:space="preserve">
      49.      Chaudhry HS, Kasarla MR. </w:t>
      </w:r>
      <w:r>
        <w:rPr>
          <w:rFonts w:ascii="Times New Roman"/>
          <w:b w:val="false"/>
          <w:i/>
          <w:color w:val="000000"/>
          <w:sz w:val="28"/>
        </w:rPr>
        <w:t>Microcytic Hypochromic Anemia</w:t>
      </w:r>
      <w:r>
        <w:rPr>
          <w:rFonts w:ascii="Times New Roman"/>
          <w:b w:val="false"/>
          <w:i w:val="false"/>
          <w:color w:val="000000"/>
          <w:sz w:val="28"/>
        </w:rPr>
        <w:t>. 2020 Aug 10. In: StatPearls [Internet]. Treasure Island (FL): StatPearls Publishing; 2021 Jan–. PMID: 29262222.</w:t>
      </w:r>
    </w:p>
    <w:bookmarkEnd w:id="1702"/>
    <w:bookmarkStart w:name="z2340" w:id="1703"/>
    <w:p>
      <w:pPr>
        <w:spacing w:after="0"/>
        <w:ind w:left="0"/>
        <w:jc w:val="both"/>
      </w:pPr>
      <w:r>
        <w:rPr>
          <w:rFonts w:ascii="Times New Roman"/>
          <w:b w:val="false"/>
          <w:i w:val="false"/>
          <w:color w:val="000000"/>
          <w:sz w:val="28"/>
        </w:rPr>
        <w:t xml:space="preserve">
      </w:t>
      </w:r>
      <w:r>
        <w:rPr>
          <w:rFonts w:ascii="Times New Roman"/>
          <w:b/>
          <w:i w:val="false"/>
          <w:color w:val="000000"/>
          <w:sz w:val="28"/>
        </w:rPr>
        <w:t>МЫРЫШ</w:t>
      </w:r>
    </w:p>
    <w:bookmarkEnd w:id="1703"/>
    <w:bookmarkStart w:name="z2341" w:id="1704"/>
    <w:p>
      <w:pPr>
        <w:spacing w:after="0"/>
        <w:ind w:left="0"/>
        <w:jc w:val="both"/>
      </w:pPr>
      <w:r>
        <w:rPr>
          <w:rFonts w:ascii="Times New Roman"/>
          <w:b w:val="false"/>
          <w:i w:val="false"/>
          <w:color w:val="000000"/>
          <w:sz w:val="28"/>
        </w:rPr>
        <w:t xml:space="preserve">
      1.Muhamed PK, Vadstrup S. </w:t>
      </w:r>
      <w:r>
        <w:rPr>
          <w:rFonts w:ascii="Times New Roman"/>
          <w:b w:val="false"/>
          <w:i/>
          <w:color w:val="000000"/>
          <w:sz w:val="28"/>
        </w:rPr>
        <w:t>[Zinc is the most important trace element].</w:t>
      </w:r>
      <w:r>
        <w:rPr>
          <w:rFonts w:ascii="Times New Roman"/>
          <w:b w:val="false"/>
          <w:i w:val="false"/>
          <w:color w:val="000000"/>
          <w:sz w:val="28"/>
        </w:rPr>
        <w:t xml:space="preserve"> Ugeskr Laeger. 2014 Mar 3;176(5):V11120654. Danish. PMID: 25096007.</w:t>
      </w:r>
    </w:p>
    <w:bookmarkEnd w:id="1704"/>
    <w:bookmarkStart w:name="z2342" w:id="1705"/>
    <w:p>
      <w:pPr>
        <w:spacing w:after="0"/>
        <w:ind w:left="0"/>
        <w:jc w:val="both"/>
      </w:pPr>
      <w:r>
        <w:rPr>
          <w:rFonts w:ascii="Times New Roman"/>
          <w:b w:val="false"/>
          <w:i w:val="false"/>
          <w:color w:val="000000"/>
          <w:sz w:val="28"/>
        </w:rPr>
        <w:t xml:space="preserve">
      2. Rink L, Gabriel P. </w:t>
      </w:r>
      <w:r>
        <w:rPr>
          <w:rFonts w:ascii="Times New Roman"/>
          <w:b w:val="false"/>
          <w:i/>
          <w:color w:val="000000"/>
          <w:sz w:val="28"/>
        </w:rPr>
        <w:t>Zinc and the immune system.</w:t>
      </w:r>
      <w:r>
        <w:rPr>
          <w:rFonts w:ascii="Times New Roman"/>
          <w:b w:val="false"/>
          <w:i w:val="false"/>
          <w:color w:val="000000"/>
          <w:sz w:val="28"/>
        </w:rPr>
        <w:t xml:space="preserve"> Proc Nutr Soc. 2000 Nov;59(4):541-52. doi: 10.1017/s0029665100000781. PMID: 11115789.</w:t>
      </w:r>
    </w:p>
    <w:bookmarkEnd w:id="1705"/>
    <w:bookmarkStart w:name="z2343" w:id="1706"/>
    <w:p>
      <w:pPr>
        <w:spacing w:after="0"/>
        <w:ind w:left="0"/>
        <w:jc w:val="both"/>
      </w:pPr>
      <w:r>
        <w:rPr>
          <w:rFonts w:ascii="Times New Roman"/>
          <w:b w:val="false"/>
          <w:i w:val="false"/>
          <w:color w:val="000000"/>
          <w:sz w:val="28"/>
        </w:rPr>
        <w:t xml:space="preserve">
      3. Roohani N, Hurrell R, Kelishadi R, Schulin R. </w:t>
      </w:r>
      <w:r>
        <w:rPr>
          <w:rFonts w:ascii="Times New Roman"/>
          <w:b w:val="false"/>
          <w:i/>
          <w:color w:val="000000"/>
          <w:sz w:val="28"/>
        </w:rPr>
        <w:t>Zinc and its importance for human health: An integrative review</w:t>
      </w:r>
      <w:r>
        <w:rPr>
          <w:rFonts w:ascii="Times New Roman"/>
          <w:b w:val="false"/>
          <w:i w:val="false"/>
          <w:color w:val="000000"/>
          <w:sz w:val="28"/>
        </w:rPr>
        <w:t>. J Res Med Sci. 2013 Feb;18(2):144-57. PMID: 23914218; PMCID: PMC3724376.</w:t>
      </w:r>
    </w:p>
    <w:bookmarkEnd w:id="1706"/>
    <w:bookmarkStart w:name="z2344" w:id="1707"/>
    <w:p>
      <w:pPr>
        <w:spacing w:after="0"/>
        <w:ind w:left="0"/>
        <w:jc w:val="both"/>
      </w:pPr>
      <w:r>
        <w:rPr>
          <w:rFonts w:ascii="Times New Roman"/>
          <w:b w:val="false"/>
          <w:i w:val="false"/>
          <w:color w:val="000000"/>
          <w:sz w:val="28"/>
        </w:rPr>
        <w:t xml:space="preserve">
      4. Gooding AJ, Packer CD, Pensiero AL. </w:t>
      </w:r>
      <w:r>
        <w:rPr>
          <w:rFonts w:ascii="Times New Roman"/>
          <w:b w:val="false"/>
          <w:i/>
          <w:color w:val="000000"/>
          <w:sz w:val="28"/>
        </w:rPr>
        <w:t xml:space="preserve">Zinc Deficiency-induced Hypogeusia in a Patient with Refractory Iron-deficiency Anemia: A Case Report. </w:t>
      </w:r>
      <w:r>
        <w:rPr>
          <w:rFonts w:ascii="Times New Roman"/>
          <w:b w:val="false"/>
          <w:i w:val="false"/>
          <w:color w:val="000000"/>
          <w:sz w:val="28"/>
        </w:rPr>
        <w:t>Cureus. 2019 Dec 12;11(12):e6365. doi: 10.7759/cureus.6365. PMID: 31938647; PMCID: PMC6957051.</w:t>
      </w:r>
    </w:p>
    <w:bookmarkEnd w:id="1707"/>
    <w:bookmarkStart w:name="z2345" w:id="1708"/>
    <w:p>
      <w:pPr>
        <w:spacing w:after="0"/>
        <w:ind w:left="0"/>
        <w:jc w:val="both"/>
      </w:pPr>
      <w:r>
        <w:rPr>
          <w:rFonts w:ascii="Times New Roman"/>
          <w:b w:val="false"/>
          <w:i w:val="false"/>
          <w:color w:val="000000"/>
          <w:sz w:val="28"/>
        </w:rPr>
        <w:t xml:space="preserve">
      5. Maxfield L, Crane JS. </w:t>
      </w:r>
      <w:r>
        <w:rPr>
          <w:rFonts w:ascii="Times New Roman"/>
          <w:b w:val="false"/>
          <w:i/>
          <w:color w:val="000000"/>
          <w:sz w:val="28"/>
        </w:rPr>
        <w:t>Zinc Deficiency</w:t>
      </w:r>
      <w:r>
        <w:rPr>
          <w:rFonts w:ascii="Times New Roman"/>
          <w:b w:val="false"/>
          <w:i w:val="false"/>
          <w:color w:val="000000"/>
          <w:sz w:val="28"/>
        </w:rPr>
        <w:t>. 2020 Jul 2. In: StatPearls [Internet]. Treasure Island (FL): StatPearls Publishing; 2021 Jan–. PMID: 29630283.</w:t>
      </w:r>
    </w:p>
    <w:bookmarkEnd w:id="1708"/>
    <w:bookmarkStart w:name="z2346" w:id="1709"/>
    <w:p>
      <w:pPr>
        <w:spacing w:after="0"/>
        <w:ind w:left="0"/>
        <w:jc w:val="both"/>
      </w:pPr>
      <w:r>
        <w:rPr>
          <w:rFonts w:ascii="Times New Roman"/>
          <w:b w:val="false"/>
          <w:i w:val="false"/>
          <w:color w:val="000000"/>
          <w:sz w:val="28"/>
        </w:rPr>
        <w:t xml:space="preserve">
      6. Brewer GJ, Dick RD, Johnson VD, Brunberg JA, Kluin KJ, Fink JK. </w:t>
      </w:r>
      <w:r>
        <w:rPr>
          <w:rFonts w:ascii="Times New Roman"/>
          <w:b w:val="false"/>
          <w:i/>
          <w:color w:val="000000"/>
          <w:sz w:val="28"/>
        </w:rPr>
        <w:t>Treatment of Wilson's disease with zinc: XV long-term follow-up studies.</w:t>
      </w:r>
      <w:r>
        <w:rPr>
          <w:rFonts w:ascii="Times New Roman"/>
          <w:b w:val="false"/>
          <w:i w:val="false"/>
          <w:color w:val="000000"/>
          <w:sz w:val="28"/>
        </w:rPr>
        <w:t xml:space="preserve"> J Lab Clin Med. 1998 Oct;132(4):264-78. doi: 10.1016/s0022-2143(98)90039-7. PMID: 9794697.</w:t>
      </w:r>
    </w:p>
    <w:bookmarkEnd w:id="1709"/>
    <w:bookmarkStart w:name="z2347" w:id="1710"/>
    <w:p>
      <w:pPr>
        <w:spacing w:after="0"/>
        <w:ind w:left="0"/>
        <w:jc w:val="both"/>
      </w:pPr>
      <w:r>
        <w:rPr>
          <w:rFonts w:ascii="Times New Roman"/>
          <w:b w:val="false"/>
          <w:i w:val="false"/>
          <w:color w:val="000000"/>
          <w:sz w:val="28"/>
        </w:rPr>
        <w:t xml:space="preserve">
      7. Liu E, Pimpin L, Shulkin M, Kranz S, Duggan CP, Mozaffarian D, Fawzi WW. Effect of Zinc </w:t>
      </w:r>
      <w:r>
        <w:rPr>
          <w:rFonts w:ascii="Times New Roman"/>
          <w:b w:val="false"/>
          <w:i/>
          <w:color w:val="000000"/>
          <w:sz w:val="28"/>
        </w:rPr>
        <w:t xml:space="preserve">Supplementation on Growth Outcomes in Children under 5 Years of Age. </w:t>
      </w:r>
      <w:r>
        <w:rPr>
          <w:rFonts w:ascii="Times New Roman"/>
          <w:b w:val="false"/>
          <w:i w:val="false"/>
          <w:color w:val="000000"/>
          <w:sz w:val="28"/>
        </w:rPr>
        <w:t>Nutrients. 2018 Mar 20;10(3):377. doi: 10.3390/nu10030377. PMID: 29558383; PMCID: PMC5872795.</w:t>
      </w:r>
    </w:p>
    <w:bookmarkEnd w:id="1710"/>
    <w:bookmarkStart w:name="z2348" w:id="1711"/>
    <w:p>
      <w:pPr>
        <w:spacing w:after="0"/>
        <w:ind w:left="0"/>
        <w:jc w:val="both"/>
      </w:pPr>
      <w:r>
        <w:rPr>
          <w:rFonts w:ascii="Times New Roman"/>
          <w:b w:val="false"/>
          <w:i w:val="false"/>
          <w:color w:val="000000"/>
          <w:sz w:val="28"/>
        </w:rPr>
        <w:t xml:space="preserve">
      8. Yazar AS, Güven Ş, Dinleyici EÇ. </w:t>
      </w:r>
      <w:r>
        <w:rPr>
          <w:rFonts w:ascii="Times New Roman"/>
          <w:b w:val="false"/>
          <w:i/>
          <w:color w:val="000000"/>
          <w:sz w:val="28"/>
        </w:rPr>
        <w:t>Effects of zinc or synbiotic on the duration of diarrhea in children with acute infectious diarrhea.</w:t>
      </w:r>
      <w:r>
        <w:rPr>
          <w:rFonts w:ascii="Times New Roman"/>
          <w:b w:val="false"/>
          <w:i w:val="false"/>
          <w:color w:val="000000"/>
          <w:sz w:val="28"/>
        </w:rPr>
        <w:t xml:space="preserve"> Turk J Gastroenterol. 2016 Nov;27(6):537-540. doi: 10.5152/tjg.2016.16396. PMID: 27852545.</w:t>
      </w:r>
    </w:p>
    <w:bookmarkEnd w:id="1711"/>
    <w:bookmarkStart w:name="z2349" w:id="1712"/>
    <w:p>
      <w:pPr>
        <w:spacing w:after="0"/>
        <w:ind w:left="0"/>
        <w:jc w:val="both"/>
      </w:pPr>
      <w:r>
        <w:rPr>
          <w:rFonts w:ascii="Times New Roman"/>
          <w:b w:val="false"/>
          <w:i w:val="false"/>
          <w:color w:val="000000"/>
          <w:sz w:val="28"/>
        </w:rPr>
        <w:t xml:space="preserve">
      9. Momen-Heravi M, Barahimi E, Razzaghi R, Bahmani F, Gilasi HR, Asemi Z. </w:t>
      </w:r>
      <w:r>
        <w:rPr>
          <w:rFonts w:ascii="Times New Roman"/>
          <w:b w:val="false"/>
          <w:i/>
          <w:color w:val="000000"/>
          <w:sz w:val="28"/>
        </w:rPr>
        <w:t xml:space="preserve">The effects of zinc supplementation on wound healing and metabolic status in patients with diabetic foot ulcer: A randomized, double-blind, placebo-controlled trial. </w:t>
      </w:r>
      <w:r>
        <w:rPr>
          <w:rFonts w:ascii="Times New Roman"/>
          <w:b w:val="false"/>
          <w:i w:val="false"/>
          <w:color w:val="000000"/>
          <w:sz w:val="28"/>
        </w:rPr>
        <w:t>Wound Repair Regen. 2017 May;25(3):512-520. doi: 10.1111/wrr.12537. Epub 2017 May 9. PMID: 28395131.</w:t>
      </w:r>
    </w:p>
    <w:bookmarkEnd w:id="1712"/>
    <w:bookmarkStart w:name="z2350" w:id="1713"/>
    <w:p>
      <w:pPr>
        <w:spacing w:after="0"/>
        <w:ind w:left="0"/>
        <w:jc w:val="both"/>
      </w:pPr>
      <w:r>
        <w:rPr>
          <w:rFonts w:ascii="Times New Roman"/>
          <w:b w:val="false"/>
          <w:i w:val="false"/>
          <w:color w:val="000000"/>
          <w:sz w:val="28"/>
        </w:rPr>
        <w:t xml:space="preserve">
      10. Wessels I, Rolles B, Rink L. </w:t>
      </w:r>
      <w:r>
        <w:rPr>
          <w:rFonts w:ascii="Times New Roman"/>
          <w:b w:val="false"/>
          <w:i/>
          <w:color w:val="000000"/>
          <w:sz w:val="28"/>
        </w:rPr>
        <w:t>The Potential Impact of Zinc Supplementation on COVID-19 Pathogenesis.</w:t>
      </w:r>
      <w:r>
        <w:rPr>
          <w:rFonts w:ascii="Times New Roman"/>
          <w:b w:val="false"/>
          <w:i w:val="false"/>
          <w:color w:val="000000"/>
          <w:sz w:val="28"/>
        </w:rPr>
        <w:t xml:space="preserve"> Front Immunol. 2020 Jul 10;11:1712. doi: 10.3389/fimmu.2020.01712. PMID: 32754164; PMCID: PMC7365891.</w:t>
      </w:r>
    </w:p>
    <w:bookmarkEnd w:id="1713"/>
    <w:bookmarkStart w:name="z2351" w:id="1714"/>
    <w:p>
      <w:pPr>
        <w:spacing w:after="0"/>
        <w:ind w:left="0"/>
        <w:jc w:val="both"/>
      </w:pPr>
      <w:r>
        <w:rPr>
          <w:rFonts w:ascii="Times New Roman"/>
          <w:b w:val="false"/>
          <w:i w:val="false"/>
          <w:color w:val="000000"/>
          <w:sz w:val="28"/>
        </w:rPr>
        <w:t xml:space="preserve">
      11. Jothimani D, Kailasam E, Danielraj S, Nallathambi B, Ramachandran H, Sekar P, Manoharan S, Ramani V, Narasimhan G, Kaliamoorthy I, Rela M. </w:t>
      </w:r>
      <w:r>
        <w:rPr>
          <w:rFonts w:ascii="Times New Roman"/>
          <w:b w:val="false"/>
          <w:i/>
          <w:color w:val="000000"/>
          <w:sz w:val="28"/>
        </w:rPr>
        <w:t>COVID-19: Poor outcomes in patients with zinc deficiency</w:t>
      </w:r>
      <w:r>
        <w:rPr>
          <w:rFonts w:ascii="Times New Roman"/>
          <w:b w:val="false"/>
          <w:i w:val="false"/>
          <w:color w:val="000000"/>
          <w:sz w:val="28"/>
        </w:rPr>
        <w:t>. Int J Infect Dis. 2020 Nov;100:343-349. doi: 10.1016/j.ijid.2020.09.014. Epub 2020 Sep 10. PMID: 32920234; PMCID: PMC7482607.</w:t>
      </w:r>
    </w:p>
    <w:bookmarkEnd w:id="1714"/>
    <w:bookmarkStart w:name="z2352" w:id="1715"/>
    <w:p>
      <w:pPr>
        <w:spacing w:after="0"/>
        <w:ind w:left="0"/>
        <w:jc w:val="both"/>
      </w:pPr>
      <w:r>
        <w:rPr>
          <w:rFonts w:ascii="Times New Roman"/>
          <w:b w:val="false"/>
          <w:i w:val="false"/>
          <w:color w:val="000000"/>
          <w:sz w:val="28"/>
        </w:rPr>
        <w:t xml:space="preserve">
      12. Thomas S, Patel D, Bittel B, et al. </w:t>
      </w:r>
      <w:r>
        <w:rPr>
          <w:rFonts w:ascii="Times New Roman"/>
          <w:b w:val="false"/>
          <w:i/>
          <w:color w:val="000000"/>
          <w:sz w:val="28"/>
        </w:rPr>
        <w:t>Effect of High-Dose Zinc and Ascorbic Acid Supplementation vs Usual Care on Symptom Length and Reduction Among Ambulatory Patients With SARS-CoV-2 Infection: The COVID A to Z Randomized Clinical</w:t>
      </w:r>
      <w:r>
        <w:rPr>
          <w:rFonts w:ascii="Times New Roman"/>
          <w:b w:val="false"/>
          <w:i w:val="false"/>
          <w:color w:val="000000"/>
          <w:sz w:val="28"/>
        </w:rPr>
        <w:t xml:space="preserve"> Trial. </w:t>
      </w:r>
      <w:r>
        <w:rPr>
          <w:rFonts w:ascii="Times New Roman"/>
          <w:b w:val="false"/>
          <w:i/>
          <w:color w:val="000000"/>
          <w:sz w:val="28"/>
        </w:rPr>
        <w:t>JAMA Netw Open.</w:t>
      </w:r>
      <w:r>
        <w:rPr>
          <w:rFonts w:ascii="Times New Roman"/>
          <w:b w:val="false"/>
          <w:i w:val="false"/>
          <w:color w:val="000000"/>
          <w:sz w:val="28"/>
        </w:rPr>
        <w:t> 2021;4(2):e210369. doi:10.1001/jamanetworkopen.2021.0369</w:t>
      </w:r>
    </w:p>
    <w:bookmarkEnd w:id="1715"/>
    <w:bookmarkStart w:name="z2353" w:id="1716"/>
    <w:p>
      <w:pPr>
        <w:spacing w:after="0"/>
        <w:ind w:left="0"/>
        <w:jc w:val="both"/>
      </w:pPr>
      <w:r>
        <w:rPr>
          <w:rFonts w:ascii="Times New Roman"/>
          <w:b w:val="false"/>
          <w:i w:val="false"/>
          <w:color w:val="000000"/>
          <w:sz w:val="28"/>
        </w:rPr>
        <w:t>
      13. McCall KA, Huang CC, Fierke CA</w:t>
      </w:r>
      <w:r>
        <w:rPr>
          <w:rFonts w:ascii="Times New Roman"/>
          <w:b w:val="false"/>
          <w:i/>
          <w:color w:val="000000"/>
          <w:sz w:val="28"/>
        </w:rPr>
        <w:t>.</w:t>
      </w:r>
      <w:r>
        <w:rPr>
          <w:rFonts w:ascii="Times New Roman"/>
          <w:b w:val="false"/>
          <w:i/>
          <w:color w:val="000000"/>
          <w:sz w:val="28"/>
        </w:rPr>
        <w:t xml:space="preserve"> Function and Mechanism of Zinc Metalloenzymes</w:t>
      </w:r>
      <w:r>
        <w:rPr>
          <w:rFonts w:ascii="Times New Roman"/>
          <w:b w:val="false"/>
          <w:i w:val="false"/>
          <w:color w:val="000000"/>
          <w:sz w:val="28"/>
        </w:rPr>
        <w:t>, The Journal of Nutrition, Volume 130, Issue 5, May 2000, Pages 1437S–1446S,</w:t>
      </w:r>
    </w:p>
    <w:bookmarkEnd w:id="1716"/>
    <w:bookmarkStart w:name="z2354" w:id="1717"/>
    <w:p>
      <w:pPr>
        <w:spacing w:after="0"/>
        <w:ind w:left="0"/>
        <w:jc w:val="both"/>
      </w:pPr>
      <w:r>
        <w:rPr>
          <w:rFonts w:ascii="Times New Roman"/>
          <w:b w:val="false"/>
          <w:i w:val="false"/>
          <w:color w:val="000000"/>
          <w:sz w:val="28"/>
        </w:rPr>
        <w:t xml:space="preserve">
      14. Huang L, Victoria J Drake VJ, Ho E, </w:t>
      </w:r>
      <w:r>
        <w:rPr>
          <w:rFonts w:ascii="Times New Roman"/>
          <w:b w:val="false"/>
          <w:i/>
          <w:color w:val="000000"/>
          <w:sz w:val="28"/>
        </w:rPr>
        <w:t>Zinc</w:t>
      </w:r>
      <w:r>
        <w:rPr>
          <w:rFonts w:ascii="Times New Roman"/>
          <w:b w:val="false"/>
          <w:i w:val="false"/>
          <w:color w:val="000000"/>
          <w:sz w:val="28"/>
        </w:rPr>
        <w:t>. Advances in Nutrition, Volume 6, Issue 2, March 2015, Pages 224–226, </w:t>
      </w:r>
      <w:r>
        <w:rPr>
          <w:rFonts w:ascii="Times New Roman"/>
          <w:b w:val="false"/>
          <w:i w:val="false"/>
          <w:color w:val="000000"/>
          <w:sz w:val="28"/>
          <w:u w:val="single"/>
        </w:rPr>
        <w:t>https://doi.org/10.3945/an.114.006874</w:t>
      </w:r>
    </w:p>
    <w:bookmarkEnd w:id="1717"/>
    <w:bookmarkStart w:name="z2355" w:id="1718"/>
    <w:p>
      <w:pPr>
        <w:spacing w:after="0"/>
        <w:ind w:left="0"/>
        <w:jc w:val="both"/>
      </w:pPr>
      <w:r>
        <w:rPr>
          <w:rFonts w:ascii="Times New Roman"/>
          <w:b w:val="false"/>
          <w:i w:val="false"/>
          <w:color w:val="000000"/>
          <w:sz w:val="28"/>
        </w:rPr>
        <w:t xml:space="preserve">
      15. Prasad AS. </w:t>
      </w:r>
      <w:r>
        <w:rPr>
          <w:rFonts w:ascii="Times New Roman"/>
          <w:b w:val="false"/>
          <w:i/>
          <w:color w:val="000000"/>
          <w:sz w:val="28"/>
        </w:rPr>
        <w:t>Zinc deficiency.</w:t>
      </w:r>
      <w:r>
        <w:rPr>
          <w:rFonts w:ascii="Times New Roman"/>
          <w:b w:val="false"/>
          <w:i w:val="false"/>
          <w:color w:val="000000"/>
          <w:sz w:val="28"/>
        </w:rPr>
        <w:t> </w:t>
      </w:r>
      <w:r>
        <w:rPr>
          <w:rFonts w:ascii="Times New Roman"/>
          <w:b w:val="false"/>
          <w:i/>
          <w:color w:val="000000"/>
          <w:sz w:val="28"/>
        </w:rPr>
        <w:t>BMJ</w:t>
      </w:r>
      <w:r>
        <w:rPr>
          <w:rFonts w:ascii="Times New Roman"/>
          <w:b w:val="false"/>
          <w:i w:val="false"/>
          <w:color w:val="000000"/>
          <w:sz w:val="28"/>
        </w:rPr>
        <w:t>. 2003;326(7386):409-410. doi:10.1136/bmj.326.7386.409</w:t>
      </w:r>
    </w:p>
    <w:bookmarkEnd w:id="1718"/>
    <w:bookmarkStart w:name="z2356" w:id="1719"/>
    <w:p>
      <w:pPr>
        <w:spacing w:after="0"/>
        <w:ind w:left="0"/>
        <w:jc w:val="both"/>
      </w:pPr>
      <w:r>
        <w:rPr>
          <w:rFonts w:ascii="Times New Roman"/>
          <w:b w:val="false"/>
          <w:i w:val="false"/>
          <w:color w:val="000000"/>
          <w:sz w:val="28"/>
        </w:rPr>
        <w:t xml:space="preserve">
      16. Prasad AS. </w:t>
      </w:r>
      <w:r>
        <w:rPr>
          <w:rFonts w:ascii="Times New Roman"/>
          <w:b w:val="false"/>
          <w:i/>
          <w:color w:val="000000"/>
          <w:sz w:val="28"/>
        </w:rPr>
        <w:t>Clinical manifestations of zinc deficiency</w:t>
      </w:r>
      <w:r>
        <w:rPr>
          <w:rFonts w:ascii="Times New Roman"/>
          <w:b w:val="false"/>
          <w:i w:val="false"/>
          <w:color w:val="000000"/>
          <w:sz w:val="28"/>
        </w:rPr>
        <w:t>. Annu Rev Nutr. 1985;5:341-63. doi: 10.1146/annurev.nu.05.070185.002013. PMID: 3896271.</w:t>
      </w:r>
    </w:p>
    <w:bookmarkEnd w:id="1719"/>
    <w:bookmarkStart w:name="z2357" w:id="1720"/>
    <w:p>
      <w:pPr>
        <w:spacing w:after="0"/>
        <w:ind w:left="0"/>
        <w:jc w:val="both"/>
      </w:pPr>
      <w:r>
        <w:rPr>
          <w:rFonts w:ascii="Times New Roman"/>
          <w:b w:val="false"/>
          <w:i w:val="false"/>
          <w:color w:val="000000"/>
          <w:sz w:val="28"/>
        </w:rPr>
        <w:t xml:space="preserve">
      17. Prasad AS. </w:t>
      </w:r>
      <w:r>
        <w:rPr>
          <w:rFonts w:ascii="Times New Roman"/>
          <w:b w:val="false"/>
          <w:i/>
          <w:color w:val="000000"/>
          <w:sz w:val="28"/>
        </w:rPr>
        <w:t>Discovery of human zinc deficiency: 50 years later</w:t>
      </w:r>
      <w:r>
        <w:rPr>
          <w:rFonts w:ascii="Times New Roman"/>
          <w:b w:val="false"/>
          <w:i w:val="false"/>
          <w:color w:val="000000"/>
          <w:sz w:val="28"/>
        </w:rPr>
        <w:t>. J Trace Elem Med Biol. 2012 Jun;26(2-3):66-9. doi: 10.1016/j.jtemb.2012.04.004. Epub 2012 Jun 2. PMID: 22664333.</w:t>
      </w:r>
    </w:p>
    <w:bookmarkEnd w:id="1720"/>
    <w:bookmarkStart w:name="z2358" w:id="1721"/>
    <w:p>
      <w:pPr>
        <w:spacing w:after="0"/>
        <w:ind w:left="0"/>
        <w:jc w:val="both"/>
      </w:pPr>
      <w:r>
        <w:rPr>
          <w:rFonts w:ascii="Times New Roman"/>
          <w:b w:val="false"/>
          <w:i w:val="false"/>
          <w:color w:val="000000"/>
          <w:sz w:val="28"/>
        </w:rPr>
        <w:t xml:space="preserve">
      18. Cruz KJC, de Oliveira ARS, Morais JBS, Severo JS, Mendes PMV, de Sousa Melo SR, de Sousa GS, Marreiro DDN. </w:t>
      </w:r>
      <w:r>
        <w:rPr>
          <w:rFonts w:ascii="Times New Roman"/>
          <w:b w:val="false"/>
          <w:i/>
          <w:color w:val="000000"/>
          <w:sz w:val="28"/>
        </w:rPr>
        <w:t xml:space="preserve">Zinc and Insulin Resistance: Biochemical and Molecular Aspects. </w:t>
      </w:r>
      <w:r>
        <w:rPr>
          <w:rFonts w:ascii="Times New Roman"/>
          <w:b w:val="false"/>
          <w:i w:val="false"/>
          <w:color w:val="000000"/>
          <w:sz w:val="28"/>
        </w:rPr>
        <w:t>Biol Trace Elem Res. 2018 Dec;186(2):407-412. doi: 10.1007/s12011-018-1308-z. Epub 2018 Mar 21. PMID: 29564656.</w:t>
      </w:r>
    </w:p>
    <w:bookmarkEnd w:id="1721"/>
    <w:bookmarkStart w:name="z2359" w:id="1722"/>
    <w:p>
      <w:pPr>
        <w:spacing w:after="0"/>
        <w:ind w:left="0"/>
        <w:jc w:val="both"/>
      </w:pPr>
      <w:r>
        <w:rPr>
          <w:rFonts w:ascii="Times New Roman"/>
          <w:b w:val="false"/>
          <w:i w:val="false"/>
          <w:color w:val="000000"/>
          <w:sz w:val="28"/>
        </w:rPr>
        <w:t xml:space="preserve">
      20. Grahn BH, Paterson PG, Gottschall-Pass KT, Zhang Z. </w:t>
      </w:r>
      <w:r>
        <w:rPr>
          <w:rFonts w:ascii="Times New Roman"/>
          <w:b w:val="false"/>
          <w:i/>
          <w:color w:val="000000"/>
          <w:sz w:val="28"/>
        </w:rPr>
        <w:t>Zinc and the eye</w:t>
      </w:r>
      <w:r>
        <w:rPr>
          <w:rFonts w:ascii="Times New Roman"/>
          <w:b w:val="false"/>
          <w:i w:val="false"/>
          <w:color w:val="000000"/>
          <w:sz w:val="28"/>
        </w:rPr>
        <w:t>. J Am Coll Nutr. 2001 Apr;20(2 Suppl):106-18. doi: 10.1080/07315724.2001.10719022. PMID: 11349933.</w:t>
      </w:r>
    </w:p>
    <w:bookmarkEnd w:id="1722"/>
    <w:bookmarkStart w:name="z2360" w:id="1723"/>
    <w:p>
      <w:pPr>
        <w:spacing w:after="0"/>
        <w:ind w:left="0"/>
        <w:jc w:val="both"/>
      </w:pPr>
      <w:r>
        <w:rPr>
          <w:rFonts w:ascii="Times New Roman"/>
          <w:b w:val="false"/>
          <w:i w:val="false"/>
          <w:color w:val="000000"/>
          <w:sz w:val="28"/>
        </w:rPr>
        <w:t xml:space="preserve">
      21. Ugarte M, Osborne NN. </w:t>
      </w:r>
      <w:r>
        <w:rPr>
          <w:rFonts w:ascii="Times New Roman"/>
          <w:b w:val="false"/>
          <w:i/>
          <w:color w:val="000000"/>
          <w:sz w:val="28"/>
        </w:rPr>
        <w:t>Recent advances in the understanding of the role of zinc in ocular tissues</w:t>
      </w:r>
      <w:r>
        <w:rPr>
          <w:rFonts w:ascii="Times New Roman"/>
          <w:b w:val="false"/>
          <w:i w:val="false"/>
          <w:color w:val="000000"/>
          <w:sz w:val="28"/>
        </w:rPr>
        <w:t>. Metallomics. 2014 Feb;6(2):189-200. doi: 10.1039/c3mt00291h. PMID: 24253309.</w:t>
      </w:r>
    </w:p>
    <w:bookmarkEnd w:id="1723"/>
    <w:bookmarkStart w:name="z2361" w:id="1724"/>
    <w:p>
      <w:pPr>
        <w:spacing w:after="0"/>
        <w:ind w:left="0"/>
        <w:jc w:val="both"/>
      </w:pPr>
      <w:r>
        <w:rPr>
          <w:rFonts w:ascii="Times New Roman"/>
          <w:b w:val="false"/>
          <w:i w:val="false"/>
          <w:color w:val="000000"/>
          <w:sz w:val="28"/>
        </w:rPr>
        <w:t xml:space="preserve">
      22. Nicholson BP, Prasad AS, Chew EY. </w:t>
      </w:r>
      <w:r>
        <w:rPr>
          <w:rFonts w:ascii="Times New Roman"/>
          <w:b w:val="false"/>
          <w:i/>
          <w:color w:val="000000"/>
          <w:sz w:val="28"/>
        </w:rPr>
        <w:t>Zinc Deficiency and the Eye</w:t>
      </w:r>
      <w:r>
        <w:rPr>
          <w:rFonts w:ascii="Times New Roman"/>
          <w:b w:val="false"/>
          <w:i/>
          <w:color w:val="000000"/>
          <w:sz w:val="28"/>
        </w:rPr>
        <w:t>.</w:t>
      </w:r>
      <w:r>
        <w:rPr>
          <w:rFonts w:ascii="Times New Roman"/>
          <w:b w:val="false"/>
          <w:i w:val="false"/>
          <w:color w:val="000000"/>
          <w:sz w:val="28"/>
        </w:rPr>
        <w:t xml:space="preserve"> Handbook of Nutrition, Diet and the Eye</w:t>
      </w:r>
      <w:r>
        <w:rPr>
          <w:rFonts w:ascii="Times New Roman"/>
          <w:b/>
          <w:i w:val="false"/>
          <w:color w:val="000000"/>
          <w:sz w:val="28"/>
        </w:rPr>
        <w:t>.</w:t>
      </w:r>
      <w:r>
        <w:rPr>
          <w:rFonts w:ascii="Times New Roman"/>
          <w:b w:val="false"/>
          <w:i w:val="false"/>
          <w:color w:val="000000"/>
          <w:sz w:val="28"/>
        </w:rPr>
        <w:t>2014, Pages 371-376</w:t>
      </w:r>
      <w:r>
        <w:rPr>
          <w:rFonts w:ascii="Times New Roman"/>
          <w:b/>
          <w:i w:val="false"/>
          <w:color w:val="000000"/>
          <w:sz w:val="28"/>
        </w:rPr>
        <w:t xml:space="preserve"> doi:</w:t>
      </w:r>
      <w:r>
        <w:rPr>
          <w:rFonts w:ascii="Times New Roman"/>
          <w:b w:val="false"/>
          <w:i w:val="false"/>
          <w:color w:val="000000"/>
          <w:sz w:val="28"/>
        </w:rPr>
        <w:t xml:space="preserve"> </w:t>
      </w:r>
      <w:r>
        <w:rPr>
          <w:rFonts w:ascii="Times New Roman"/>
          <w:b w:val="false"/>
          <w:i w:val="false"/>
          <w:color w:val="000000"/>
          <w:sz w:val="28"/>
          <w:u w:val="single"/>
        </w:rPr>
        <w:t>10.1016/B978-0-12-401717-7.00037-X</w:t>
      </w:r>
    </w:p>
    <w:bookmarkEnd w:id="1724"/>
    <w:bookmarkStart w:name="z2362" w:id="1725"/>
    <w:p>
      <w:pPr>
        <w:spacing w:after="0"/>
        <w:ind w:left="0"/>
        <w:jc w:val="both"/>
      </w:pPr>
      <w:r>
        <w:rPr>
          <w:rFonts w:ascii="Times New Roman"/>
          <w:b w:val="false"/>
          <w:i w:val="false"/>
          <w:color w:val="000000"/>
          <w:sz w:val="28"/>
        </w:rPr>
        <w:t xml:space="preserve">
      23. Read SA, Obeid S, Ahlenstiel C, Ahlenstiel G. </w:t>
      </w:r>
      <w:r>
        <w:rPr>
          <w:rFonts w:ascii="Times New Roman"/>
          <w:b w:val="false"/>
          <w:i/>
          <w:color w:val="000000"/>
          <w:sz w:val="28"/>
        </w:rPr>
        <w:t>The Role of Zinc in Antiviral Immunity.</w:t>
      </w:r>
      <w:r>
        <w:rPr>
          <w:rFonts w:ascii="Times New Roman"/>
          <w:b w:val="false"/>
          <w:i w:val="false"/>
          <w:color w:val="000000"/>
          <w:sz w:val="28"/>
        </w:rPr>
        <w:t xml:space="preserve"> Adv Nutr. 2019 Jul 1;10(4):696-710. doi: 10.1093/advances/nmz013. PMID: 31305906; PMCID: PMC6628855.</w:t>
      </w:r>
    </w:p>
    <w:bookmarkEnd w:id="1725"/>
    <w:bookmarkStart w:name="z2363" w:id="1726"/>
    <w:p>
      <w:pPr>
        <w:spacing w:after="0"/>
        <w:ind w:left="0"/>
        <w:jc w:val="both"/>
      </w:pPr>
      <w:r>
        <w:rPr>
          <w:rFonts w:ascii="Times New Roman"/>
          <w:b w:val="false"/>
          <w:i w:val="false"/>
          <w:color w:val="000000"/>
          <w:sz w:val="28"/>
        </w:rPr>
        <w:t xml:space="preserve">
      24. Swe KM, Abas AB, Bhardwaj A, Barua A, Nair NS. </w:t>
      </w:r>
      <w:r>
        <w:rPr>
          <w:rFonts w:ascii="Times New Roman"/>
          <w:b w:val="false"/>
          <w:i/>
          <w:color w:val="000000"/>
          <w:sz w:val="28"/>
        </w:rPr>
        <w:t xml:space="preserve">Zinc supplements for treating thalassaemia and sickle cell disease. </w:t>
      </w:r>
      <w:r>
        <w:rPr>
          <w:rFonts w:ascii="Times New Roman"/>
          <w:b w:val="false"/>
          <w:i w:val="false"/>
          <w:color w:val="000000"/>
          <w:sz w:val="28"/>
        </w:rPr>
        <w:t>Cochrane Database Syst Rev. 2013 Jun 28;(6):CD009415. doi: 10.1002/14651858.CD009415.pub2. PMID: 23807756.</w:t>
      </w:r>
    </w:p>
    <w:bookmarkEnd w:id="1726"/>
    <w:bookmarkStart w:name="z2364" w:id="1727"/>
    <w:p>
      <w:pPr>
        <w:spacing w:after="0"/>
        <w:ind w:left="0"/>
        <w:jc w:val="both"/>
      </w:pPr>
      <w:r>
        <w:rPr>
          <w:rFonts w:ascii="Times New Roman"/>
          <w:b w:val="false"/>
          <w:i w:val="false"/>
          <w:color w:val="000000"/>
          <w:sz w:val="28"/>
        </w:rPr>
        <w:t xml:space="preserve">
      25. Fernández-Cao JC, Warthon-Medina M, H Moran V, Arija V, Doepking C, Serra-Majem L, Lowe NM. </w:t>
      </w:r>
      <w:r>
        <w:rPr>
          <w:rFonts w:ascii="Times New Roman"/>
          <w:b w:val="false"/>
          <w:i/>
          <w:color w:val="000000"/>
          <w:sz w:val="28"/>
        </w:rPr>
        <w:t>Zinc Intake and Status and Risk of Type 2 Diabetes Mellitus: A Systematic Review and Meta-Analysis.</w:t>
      </w:r>
      <w:r>
        <w:rPr>
          <w:rFonts w:ascii="Times New Roman"/>
          <w:b w:val="false"/>
          <w:i w:val="false"/>
          <w:color w:val="000000"/>
          <w:sz w:val="28"/>
        </w:rPr>
        <w:t xml:space="preserve"> Nutrients. 2019 May 8;11(5):1027. doi: 10.3390/nu11051027. PMID: 31071930; PMCID: PMC6567047.</w:t>
      </w:r>
    </w:p>
    <w:bookmarkEnd w:id="1727"/>
    <w:bookmarkStart w:name="z2365" w:id="1728"/>
    <w:p>
      <w:pPr>
        <w:spacing w:after="0"/>
        <w:ind w:left="0"/>
        <w:jc w:val="both"/>
      </w:pPr>
      <w:r>
        <w:rPr>
          <w:rFonts w:ascii="Times New Roman"/>
          <w:b w:val="false"/>
          <w:i w:val="false"/>
          <w:color w:val="000000"/>
          <w:sz w:val="28"/>
        </w:rPr>
        <w:t xml:space="preserve">
      26. Yosaee S, Clark CCT, Keshtkaran Z, Ashourpour M, Keshani P, Soltani S. </w:t>
      </w:r>
      <w:r>
        <w:rPr>
          <w:rFonts w:ascii="Times New Roman"/>
          <w:b w:val="false"/>
          <w:i/>
          <w:color w:val="000000"/>
          <w:sz w:val="28"/>
        </w:rPr>
        <w:t>Zinc in depression: From development to treatment: A comparative/ dose response meta-analysis of observational studies and randomized controlled trials.</w:t>
      </w:r>
      <w:r>
        <w:rPr>
          <w:rFonts w:ascii="Times New Roman"/>
          <w:b w:val="false"/>
          <w:i w:val="false"/>
          <w:color w:val="000000"/>
          <w:sz w:val="28"/>
        </w:rPr>
        <w:t xml:space="preserve"> Gen Hosp Psychiatry. 2020 Aug 10:S0163-8343(20)30114-6. doi: 10.1016/j.genhosppsych.2020.08.001. Epub ahead of print. PMID: 32829928.</w:t>
      </w:r>
    </w:p>
    <w:bookmarkEnd w:id="1728"/>
    <w:bookmarkStart w:name="z2366" w:id="1729"/>
    <w:p>
      <w:pPr>
        <w:spacing w:after="0"/>
        <w:ind w:left="0"/>
        <w:jc w:val="both"/>
      </w:pPr>
      <w:r>
        <w:rPr>
          <w:rFonts w:ascii="Times New Roman"/>
          <w:b w:val="false"/>
          <w:i w:val="false"/>
          <w:color w:val="000000"/>
          <w:sz w:val="28"/>
        </w:rPr>
        <w:t xml:space="preserve">
      27. Wang J, Um P, Dickerman BA, Liu J. </w:t>
      </w:r>
      <w:r>
        <w:rPr>
          <w:rFonts w:ascii="Times New Roman"/>
          <w:b w:val="false"/>
          <w:i/>
          <w:color w:val="000000"/>
          <w:sz w:val="28"/>
        </w:rPr>
        <w:t xml:space="preserve">Zinc, Magnesium, Selenium and Depression: A Review of the Evidence, Potential Mechanisms and Implications. </w:t>
      </w:r>
      <w:r>
        <w:rPr>
          <w:rFonts w:ascii="Times New Roman"/>
          <w:b w:val="false"/>
          <w:i w:val="false"/>
          <w:color w:val="000000"/>
          <w:sz w:val="28"/>
        </w:rPr>
        <w:t>Nutrients. 2018 May 9;10(5):584. doi: 10.3390/nu10050584. PMID: 29747386; PMCID: PMC5986464.</w:t>
      </w:r>
    </w:p>
    <w:bookmarkEnd w:id="1729"/>
    <w:bookmarkStart w:name="z2367" w:id="1730"/>
    <w:p>
      <w:pPr>
        <w:spacing w:after="0"/>
        <w:ind w:left="0"/>
        <w:jc w:val="both"/>
      </w:pPr>
      <w:r>
        <w:rPr>
          <w:rFonts w:ascii="Times New Roman"/>
          <w:b w:val="false"/>
          <w:i w:val="false"/>
          <w:color w:val="000000"/>
          <w:sz w:val="28"/>
        </w:rPr>
        <w:t>
      28. Zhao J, Dong X, Hu X, Long Z, Wang L, Liu Q, Sun B, Wang Q, Wu Q, Li L.</w:t>
      </w:r>
      <w:r>
        <w:rPr>
          <w:rFonts w:ascii="Times New Roman"/>
          <w:b w:val="false"/>
          <w:i/>
          <w:color w:val="000000"/>
          <w:sz w:val="28"/>
        </w:rPr>
        <w:t xml:space="preserve"> Zinc levels in seminal plasma and their correlation with male infertility: A systematic review and meta-analysis.</w:t>
      </w:r>
      <w:r>
        <w:rPr>
          <w:rFonts w:ascii="Times New Roman"/>
          <w:b w:val="false"/>
          <w:i w:val="false"/>
          <w:color w:val="000000"/>
          <w:sz w:val="28"/>
        </w:rPr>
        <w:t xml:space="preserve"> Sci Rep. 2016 Mar 2;6:22386. doi: 10.1038/srep22386. PMID: 26932683; PMCID: PMC4773819.</w:t>
      </w:r>
    </w:p>
    <w:bookmarkEnd w:id="1730"/>
    <w:bookmarkStart w:name="z2368" w:id="1731"/>
    <w:p>
      <w:pPr>
        <w:spacing w:after="0"/>
        <w:ind w:left="0"/>
        <w:jc w:val="both"/>
      </w:pPr>
      <w:r>
        <w:rPr>
          <w:rFonts w:ascii="Times New Roman"/>
          <w:b w:val="false"/>
          <w:i w:val="false"/>
          <w:color w:val="000000"/>
          <w:sz w:val="28"/>
        </w:rPr>
        <w:t xml:space="preserve">
      </w:t>
      </w:r>
      <w:r>
        <w:rPr>
          <w:rFonts w:ascii="Times New Roman"/>
          <w:b/>
          <w:i w:val="false"/>
          <w:color w:val="000000"/>
          <w:sz w:val="28"/>
        </w:rPr>
        <w:t>ЙОД</w:t>
      </w:r>
    </w:p>
    <w:bookmarkEnd w:id="1731"/>
    <w:bookmarkStart w:name="z2369" w:id="1732"/>
    <w:p>
      <w:pPr>
        <w:spacing w:after="0"/>
        <w:ind w:left="0"/>
        <w:jc w:val="both"/>
      </w:pPr>
      <w:r>
        <w:rPr>
          <w:rFonts w:ascii="Times New Roman"/>
          <w:b w:val="false"/>
          <w:i w:val="false"/>
          <w:color w:val="000000"/>
          <w:sz w:val="28"/>
        </w:rPr>
        <w:t>
      1.      Lazarus JH. The importance of iodine in public health.Environ Geochem Health. 2015 Aug;37(4):605-18. doi: 10.1007/s10653-015-9681-4. Epub 2015 Feb 7.</w:t>
      </w:r>
    </w:p>
    <w:bookmarkEnd w:id="1732"/>
    <w:bookmarkStart w:name="z2370" w:id="1733"/>
    <w:p>
      <w:pPr>
        <w:spacing w:after="0"/>
        <w:ind w:left="0"/>
        <w:jc w:val="both"/>
      </w:pPr>
      <w:r>
        <w:rPr>
          <w:rFonts w:ascii="Times New Roman"/>
          <w:b w:val="false"/>
          <w:i w:val="false"/>
          <w:color w:val="000000"/>
          <w:sz w:val="28"/>
        </w:rPr>
        <w:t>
      2.      Andersen S, Noahsen P, Rex KF, Florian-Sørensen HC, Mulvad G. Iodine in Edible Seaweed, Its Absorption, Dietary Use, and Relation to Iodine Nutrition in Arctic People.J Med Food. 2019 Apr;22(4):421-426. doi: 10.1089/jmf.2018.0187.</w:t>
      </w:r>
    </w:p>
    <w:bookmarkEnd w:id="1733"/>
    <w:bookmarkStart w:name="z2371" w:id="1734"/>
    <w:p>
      <w:pPr>
        <w:spacing w:after="0"/>
        <w:ind w:left="0"/>
        <w:jc w:val="both"/>
      </w:pPr>
      <w:r>
        <w:rPr>
          <w:rFonts w:ascii="Times New Roman"/>
          <w:b w:val="false"/>
          <w:i w:val="false"/>
          <w:color w:val="000000"/>
          <w:sz w:val="28"/>
        </w:rPr>
        <w:t>
      3.      Zhao W, Li X, Xia X, Gao Z, Han C. Iodine Nutrition During Pregnancy: Past, Present, and Future. Biol Trace Elem Res. 2019 Mar;188(1):196-207. doi: 10.1007/s12011-018-1502-z. Epub 2018 Sep 14.</w:t>
      </w:r>
    </w:p>
    <w:bookmarkEnd w:id="1734"/>
    <w:bookmarkStart w:name="z2372" w:id="1735"/>
    <w:p>
      <w:pPr>
        <w:spacing w:after="0"/>
        <w:ind w:left="0"/>
        <w:jc w:val="both"/>
      </w:pPr>
      <w:r>
        <w:rPr>
          <w:rFonts w:ascii="Times New Roman"/>
          <w:b w:val="false"/>
          <w:i w:val="false"/>
          <w:color w:val="000000"/>
          <w:sz w:val="28"/>
        </w:rPr>
        <w:t xml:space="preserve">
      4.      Zimmermann MB, Jooste PL, Pandav CS. </w:t>
      </w:r>
      <w:r>
        <w:rPr>
          <w:rFonts w:ascii="Times New Roman"/>
          <w:b w:val="false"/>
          <w:i w:val="false"/>
          <w:color w:val="000000"/>
          <w:sz w:val="28"/>
          <w:u w:val="single"/>
        </w:rPr>
        <w:t xml:space="preserve">Iodine-deficiency disorders. </w:t>
      </w:r>
      <w:r>
        <w:rPr>
          <w:rFonts w:ascii="Times New Roman"/>
          <w:b w:val="false"/>
          <w:i w:val="false"/>
          <w:color w:val="000000"/>
          <w:sz w:val="28"/>
        </w:rPr>
        <w:t>Lancet. 2008 Oct 4;372(9645):1251-62. doi: 10.1016/S0140-6736(08)61005-3.PMID: 18676011</w:t>
      </w:r>
    </w:p>
    <w:bookmarkEnd w:id="1735"/>
    <w:bookmarkStart w:name="z2373" w:id="1736"/>
    <w:p>
      <w:pPr>
        <w:spacing w:after="0"/>
        <w:ind w:left="0"/>
        <w:jc w:val="both"/>
      </w:pPr>
      <w:r>
        <w:rPr>
          <w:rFonts w:ascii="Times New Roman"/>
          <w:b w:val="false"/>
          <w:i w:val="false"/>
          <w:color w:val="000000"/>
          <w:sz w:val="28"/>
        </w:rPr>
        <w:t xml:space="preserve">
      5.      Leung AM, Bauer AJ, Benvenga S, Brenner AV, Hennessey JV, Hurley JR, Milan SA, </w:t>
      </w:r>
      <w:r>
        <w:rPr>
          <w:rFonts w:ascii="Times New Roman"/>
          <w:b w:val="false"/>
          <w:i/>
          <w:color w:val="000000"/>
          <w:sz w:val="28"/>
        </w:rPr>
        <w:t xml:space="preserve">Schneider AB, Sundaram K, Toft DJ. </w:t>
      </w:r>
      <w:r>
        <w:rPr>
          <w:rFonts w:ascii="Times New Roman"/>
          <w:b w:val="false"/>
          <w:i/>
          <w:color w:val="000000"/>
          <w:sz w:val="28"/>
        </w:rPr>
        <w:t>American Thyroid Association Scientific Statement on the Use of Potassium Iodide Ingestion in a Nuclear Emergency.</w:t>
      </w:r>
      <w:r>
        <w:rPr>
          <w:rFonts w:ascii="Times New Roman"/>
          <w:b w:val="false"/>
          <w:i w:val="false"/>
          <w:color w:val="000000"/>
          <w:sz w:val="28"/>
        </w:rPr>
        <w:t xml:space="preserve"> Thyroid. 2017 Jul;27(7):865-877. doi: 10.1089/thy.2017.0054. Epub 2017 Jun 21.PMID: 28537500</w:t>
      </w:r>
    </w:p>
    <w:bookmarkEnd w:id="1736"/>
    <w:bookmarkStart w:name="z2374" w:id="1737"/>
    <w:p>
      <w:pPr>
        <w:spacing w:after="0"/>
        <w:ind w:left="0"/>
        <w:jc w:val="both"/>
      </w:pPr>
      <w:r>
        <w:rPr>
          <w:rFonts w:ascii="Times New Roman"/>
          <w:b w:val="false"/>
          <w:i w:val="false"/>
          <w:color w:val="000000"/>
          <w:sz w:val="28"/>
        </w:rPr>
        <w:t xml:space="preserve">
      6.      Pepose JS, Ahuja A, Liu W, Narvekar A, Haque R. </w:t>
      </w:r>
      <w:r>
        <w:rPr>
          <w:rFonts w:ascii="Times New Roman"/>
          <w:b w:val="false"/>
          <w:i/>
          <w:color w:val="000000"/>
          <w:sz w:val="28"/>
        </w:rPr>
        <w:t>Randomized, Controlled, Phase 2 Trial of Povidone-Iodine/Dexamethasone Ophthalmic Suspension for Treatment of Adenoviral Conjunctivitis.</w:t>
      </w:r>
      <w:r>
        <w:rPr>
          <w:rFonts w:ascii="Times New Roman"/>
          <w:b w:val="false"/>
          <w:i w:val="false"/>
          <w:color w:val="000000"/>
          <w:sz w:val="28"/>
        </w:rPr>
        <w:t xml:space="preserve"> Am J Ophthalmol. 2018 Oct;194:7-15. doi: 10.1016/j.ajo.2018.05.012. Epub 2018 May 19.PMID: 29787732</w:t>
      </w:r>
    </w:p>
    <w:bookmarkEnd w:id="1737"/>
    <w:bookmarkStart w:name="z2375" w:id="1738"/>
    <w:p>
      <w:pPr>
        <w:spacing w:after="0"/>
        <w:ind w:left="0"/>
        <w:jc w:val="both"/>
      </w:pPr>
      <w:r>
        <w:rPr>
          <w:rFonts w:ascii="Times New Roman"/>
          <w:b w:val="false"/>
          <w:i w:val="false"/>
          <w:color w:val="000000"/>
          <w:sz w:val="28"/>
        </w:rPr>
        <w:t xml:space="preserve">
      7.      Roeckner JT, Sanchez-Ramos L, Mitta M, Kovacs A, Kaunitz AM. </w:t>
      </w:r>
      <w:r>
        <w:rPr>
          <w:rFonts w:ascii="Times New Roman"/>
          <w:b w:val="false"/>
          <w:i/>
          <w:color w:val="000000"/>
          <w:sz w:val="28"/>
        </w:rPr>
        <w:t>Povidone-iodine 1% is the most effective vaginal antiseptic for preventing post-cesarean endometritis: a systematic review and network meta-analysis.</w:t>
      </w:r>
      <w:r>
        <w:rPr>
          <w:rFonts w:ascii="Times New Roman"/>
          <w:b w:val="false"/>
          <w:i w:val="false"/>
          <w:color w:val="000000"/>
          <w:sz w:val="28"/>
        </w:rPr>
        <w:t xml:space="preserve"> Am J Obstet Gynecol. 2019 Sep;221(3):261.e1-261.e20. doi: 10.1016/j.ajog.2019.04.002. Epub 2019 Apr 4.PMID: 30954518</w:t>
      </w:r>
    </w:p>
    <w:bookmarkEnd w:id="1738"/>
    <w:bookmarkStart w:name="z2376" w:id="1739"/>
    <w:p>
      <w:pPr>
        <w:spacing w:after="0"/>
        <w:ind w:left="0"/>
        <w:jc w:val="both"/>
      </w:pPr>
      <w:r>
        <w:rPr>
          <w:rFonts w:ascii="Times New Roman"/>
          <w:b w:val="false"/>
          <w:i w:val="false"/>
          <w:color w:val="000000"/>
          <w:sz w:val="28"/>
        </w:rPr>
        <w:t xml:space="preserve">
      </w:t>
      </w:r>
      <w:r>
        <w:rPr>
          <w:rFonts w:ascii="Times New Roman"/>
          <w:b w:val="false"/>
          <w:i/>
          <w:color w:val="000000"/>
          <w:sz w:val="28"/>
        </w:rPr>
        <w:t>8.</w:t>
      </w:r>
      <w:r>
        <w:rPr>
          <w:rFonts w:ascii="Times New Roman"/>
          <w:b w:val="false"/>
          <w:i w:val="false"/>
          <w:color w:val="000000"/>
          <w:sz w:val="28"/>
        </w:rPr>
        <w:t xml:space="preserve">      J. Bianchi. </w:t>
      </w:r>
      <w:r>
        <w:rPr>
          <w:rFonts w:ascii="Times New Roman"/>
          <w:b w:val="false"/>
          <w:i/>
          <w:color w:val="000000"/>
          <w:sz w:val="28"/>
        </w:rPr>
        <w:t xml:space="preserve">Cadexomer-iodine in the treatment of venous leg ulcers: what is the evidence? </w:t>
      </w:r>
      <w:r>
        <w:rPr>
          <w:rFonts w:ascii="Times New Roman"/>
          <w:b w:val="false"/>
          <w:i w:val="false"/>
          <w:color w:val="000000"/>
          <w:sz w:val="28"/>
        </w:rPr>
        <w:t>J Wound Care. 2001 Jun;10(6):225-9. doi: 10.12968/jowc.2001.10.6.26085</w:t>
      </w:r>
    </w:p>
    <w:bookmarkEnd w:id="1739"/>
    <w:bookmarkStart w:name="z2377" w:id="1740"/>
    <w:p>
      <w:pPr>
        <w:spacing w:after="0"/>
        <w:ind w:left="0"/>
        <w:jc w:val="both"/>
      </w:pPr>
      <w:r>
        <w:rPr>
          <w:rFonts w:ascii="Times New Roman"/>
          <w:b w:val="false"/>
          <w:i w:val="false"/>
          <w:color w:val="000000"/>
          <w:sz w:val="28"/>
        </w:rPr>
        <w:t xml:space="preserve">
      9.      O'Meara S, Al-Kurdi D, Ologun Y, Ovington LG, Martyn-St James M, Richardson R. </w:t>
      </w:r>
      <w:r>
        <w:rPr>
          <w:rFonts w:ascii="Times New Roman"/>
          <w:b w:val="false"/>
          <w:i/>
          <w:color w:val="000000"/>
          <w:sz w:val="28"/>
        </w:rPr>
        <w:t>Antibiotics and antiseptics for venous leg ulcers</w:t>
      </w:r>
      <w:r>
        <w:rPr>
          <w:rFonts w:ascii="Times New Roman"/>
          <w:b w:val="false"/>
          <w:i w:val="false"/>
          <w:color w:val="000000"/>
          <w:sz w:val="28"/>
        </w:rPr>
        <w:t>. Cochrane Database Syst Rev. 2014 Jan 10;(1):CD003557. Doi`; 10.1002/14651858.CD003557.pub5.PMID: 24408354 Review.</w:t>
      </w:r>
    </w:p>
    <w:bookmarkEnd w:id="1740"/>
    <w:bookmarkStart w:name="z2378" w:id="1741"/>
    <w:p>
      <w:pPr>
        <w:spacing w:after="0"/>
        <w:ind w:left="0"/>
        <w:jc w:val="both"/>
      </w:pPr>
      <w:r>
        <w:rPr>
          <w:rFonts w:ascii="Times New Roman"/>
          <w:b w:val="false"/>
          <w:i w:val="false"/>
          <w:color w:val="000000"/>
          <w:sz w:val="28"/>
        </w:rPr>
        <w:t>
      10.      Jean-Baptiste V, Moreno-Reyes R.</w:t>
      </w:r>
      <w:r>
        <w:rPr>
          <w:rFonts w:ascii="Times New Roman"/>
          <w:b w:val="false"/>
          <w:i w:val="false"/>
          <w:color w:val="000000"/>
          <w:vertAlign w:val="superscript"/>
        </w:rPr>
        <w:t xml:space="preserve"> </w:t>
      </w:r>
      <w:r>
        <w:rPr>
          <w:rFonts w:ascii="Times New Roman"/>
          <w:b w:val="false"/>
          <w:i/>
          <w:color w:val="000000"/>
          <w:sz w:val="28"/>
        </w:rPr>
        <w:t>Historical aspects of iodine deficiency control</w:t>
      </w:r>
      <w:r>
        <w:rPr>
          <w:rFonts w:ascii="Times New Roman"/>
          <w:b w:val="false"/>
          <w:i/>
          <w:color w:val="000000"/>
          <w:sz w:val="28"/>
        </w:rPr>
        <w:t>.</w:t>
      </w:r>
      <w:r>
        <w:rPr>
          <w:rFonts w:ascii="Times New Roman"/>
          <w:b w:val="false"/>
          <w:i w:val="false"/>
          <w:color w:val="000000"/>
          <w:sz w:val="28"/>
        </w:rPr>
        <w:t xml:space="preserve"> Minerva Med. 2017 Apr;108(2):124-135. doi: 10.23736/S0026-4806.17.04884-4.Epub 2017 Jan 12</w:t>
      </w:r>
    </w:p>
    <w:bookmarkEnd w:id="1741"/>
    <w:bookmarkStart w:name="z2379" w:id="1742"/>
    <w:p>
      <w:pPr>
        <w:spacing w:after="0"/>
        <w:ind w:left="0"/>
        <w:jc w:val="both"/>
      </w:pPr>
      <w:r>
        <w:rPr>
          <w:rFonts w:ascii="Times New Roman"/>
          <w:b w:val="false"/>
          <w:i w:val="false"/>
          <w:color w:val="000000"/>
          <w:sz w:val="28"/>
        </w:rPr>
        <w:t xml:space="preserve">
      11.      Maalouf J, Barron J, Gunn JP et al. </w:t>
      </w:r>
      <w:r>
        <w:rPr>
          <w:rFonts w:ascii="Times New Roman"/>
          <w:b w:val="false"/>
          <w:i/>
          <w:color w:val="000000"/>
          <w:sz w:val="28"/>
        </w:rPr>
        <w:t>Iodized Salt Sales in the United States</w:t>
      </w:r>
      <w:r>
        <w:rPr>
          <w:rFonts w:ascii="Times New Roman"/>
          <w:b w:val="false"/>
          <w:i w:val="false"/>
          <w:color w:val="000000"/>
          <w:sz w:val="28"/>
        </w:rPr>
        <w:t>. Nutrients. 2015 Mar; 7(3): 1691–1695. Published online 2015 Mar 10. doi: 10.3390/nu7031691</w:t>
      </w:r>
    </w:p>
    <w:bookmarkEnd w:id="1742"/>
    <w:bookmarkStart w:name="z2380" w:id="1743"/>
    <w:p>
      <w:pPr>
        <w:spacing w:after="0"/>
        <w:ind w:left="0"/>
        <w:jc w:val="both"/>
      </w:pPr>
      <w:r>
        <w:rPr>
          <w:rFonts w:ascii="Times New Roman"/>
          <w:b w:val="false"/>
          <w:i w:val="false"/>
          <w:color w:val="000000"/>
          <w:sz w:val="28"/>
        </w:rPr>
        <w:t xml:space="preserve">
      12.      Weiss RV, Clapauch R. </w:t>
      </w:r>
      <w:r>
        <w:rPr>
          <w:rFonts w:ascii="Times New Roman"/>
          <w:b w:val="false"/>
          <w:i/>
          <w:color w:val="000000"/>
          <w:sz w:val="28"/>
        </w:rPr>
        <w:t>Female infertility of endocrine origin</w:t>
      </w:r>
      <w:r>
        <w:rPr>
          <w:rFonts w:ascii="Times New Roman"/>
          <w:b w:val="false"/>
          <w:i w:val="false"/>
          <w:color w:val="000000"/>
          <w:sz w:val="28"/>
        </w:rPr>
        <w:t xml:space="preserve"> Arq Bras Endocrinol Metabol. 2014 Mar;58(2):144-52. doi:10.1590/0004-2730000003021.</w:t>
      </w:r>
    </w:p>
    <w:bookmarkEnd w:id="1743"/>
    <w:bookmarkStart w:name="z2381" w:id="1744"/>
    <w:p>
      <w:pPr>
        <w:spacing w:after="0"/>
        <w:ind w:left="0"/>
        <w:jc w:val="both"/>
      </w:pPr>
      <w:r>
        <w:rPr>
          <w:rFonts w:ascii="Times New Roman"/>
          <w:b w:val="false"/>
          <w:i w:val="false"/>
          <w:color w:val="000000"/>
          <w:sz w:val="28"/>
        </w:rPr>
        <w:t xml:space="preserve">
      13.      Krassas GE, Poppe K, Glinoer D. </w:t>
      </w:r>
      <w:r>
        <w:rPr>
          <w:rFonts w:ascii="Times New Roman"/>
          <w:b w:val="false"/>
          <w:i/>
          <w:color w:val="000000"/>
          <w:sz w:val="28"/>
        </w:rPr>
        <w:t>Thyroid function and human reproductive health</w:t>
      </w:r>
      <w:r>
        <w:rPr>
          <w:rFonts w:ascii="Times New Roman"/>
          <w:b w:val="false"/>
          <w:i w:val="false"/>
          <w:color w:val="000000"/>
          <w:sz w:val="28"/>
        </w:rPr>
        <w:t>. Endocr Rev. 2010 Oct;31(5):702-55. doi: 10.1210/er.2009-0041. Epub 2010 Jun 23</w:t>
      </w:r>
    </w:p>
    <w:bookmarkEnd w:id="1744"/>
    <w:bookmarkStart w:name="z2382" w:id="1745"/>
    <w:p>
      <w:pPr>
        <w:spacing w:after="0"/>
        <w:ind w:left="0"/>
        <w:jc w:val="both"/>
      </w:pPr>
      <w:r>
        <w:rPr>
          <w:rFonts w:ascii="Times New Roman"/>
          <w:b w:val="false"/>
          <w:i w:val="false"/>
          <w:color w:val="000000"/>
          <w:sz w:val="28"/>
        </w:rPr>
        <w:t xml:space="preserve">
      14.      Mansel RE,Das T, Baggs GE et al. </w:t>
      </w:r>
      <w:r>
        <w:rPr>
          <w:rFonts w:ascii="Times New Roman"/>
          <w:b w:val="false"/>
          <w:i/>
          <w:color w:val="000000"/>
          <w:sz w:val="28"/>
        </w:rPr>
        <w:t>A Randomized Controlled Multicenter Trial of an Investigational Liquid Nutritional Formula in Women with Cyclic Breast Pain Associated with Fibrocystic Breast Changes</w:t>
      </w:r>
      <w:r>
        <w:rPr>
          <w:rFonts w:ascii="Times New Roman"/>
          <w:b w:val="false"/>
          <w:i w:val="false"/>
          <w:color w:val="000000"/>
          <w:sz w:val="28"/>
        </w:rPr>
        <w:t>. Womens Health (Larchmt). 2018 Mar;27(3):333-340. doi: 10.1089/jwh.2017.6406. Epub 2017 Dec 13</w:t>
      </w:r>
    </w:p>
    <w:bookmarkEnd w:id="1745"/>
    <w:bookmarkStart w:name="z2383" w:id="1746"/>
    <w:p>
      <w:pPr>
        <w:spacing w:after="0"/>
        <w:ind w:left="0"/>
        <w:jc w:val="both"/>
      </w:pPr>
      <w:r>
        <w:rPr>
          <w:rFonts w:ascii="Times New Roman"/>
          <w:b w:val="false"/>
          <w:i w:val="false"/>
          <w:color w:val="000000"/>
          <w:sz w:val="28"/>
        </w:rPr>
        <w:t>
      15.      Hayashi</w:t>
      </w:r>
      <w:r>
        <w:rPr>
          <w:rFonts w:ascii="Times New Roman"/>
          <w:b w:val="false"/>
          <w:i w:val="false"/>
          <w:color w:val="000000"/>
          <w:vertAlign w:val="superscript"/>
        </w:rPr>
        <w:t xml:space="preserve"> </w:t>
      </w:r>
      <w:r>
        <w:rPr>
          <w:rFonts w:ascii="Times New Roman"/>
          <w:b w:val="false"/>
          <w:i w:val="false"/>
          <w:color w:val="000000"/>
          <w:sz w:val="28"/>
        </w:rPr>
        <w:t>S, Ishikawa S, Ishii E et al. Anti-Inflammatory Effects of Potassium Iodide on SDS-Induced Murine Skin Inflammation. J Invest Dermatol. 2020 Oct;140(10):2001-2008.doi: 10.1016/j.jid.2020.01.028.Epub 2020 Feb 25.</w:t>
      </w:r>
    </w:p>
    <w:bookmarkEnd w:id="1746"/>
    <w:bookmarkStart w:name="z2384" w:id="1747"/>
    <w:p>
      <w:pPr>
        <w:spacing w:after="0"/>
        <w:ind w:left="0"/>
        <w:jc w:val="both"/>
      </w:pPr>
      <w:r>
        <w:rPr>
          <w:rFonts w:ascii="Times New Roman"/>
          <w:b w:val="false"/>
          <w:i w:val="false"/>
          <w:color w:val="000000"/>
          <w:sz w:val="28"/>
        </w:rPr>
        <w:t>
      16.      Teixera DDS, Figueiredo MAZD, Cherubini K et al. The topical effect of chlorhexidine and povidone-iodine in the repair of oral wounds. A review. Stomatologija. 2019;21(2):35-41. PMID: 32108654</w:t>
      </w:r>
    </w:p>
    <w:bookmarkEnd w:id="1747"/>
    <w:bookmarkStart w:name="z2385" w:id="1748"/>
    <w:p>
      <w:pPr>
        <w:spacing w:after="0"/>
        <w:ind w:left="0"/>
        <w:jc w:val="both"/>
      </w:pPr>
      <w:r>
        <w:rPr>
          <w:rFonts w:ascii="Times New Roman"/>
          <w:b w:val="false"/>
          <w:i w:val="false"/>
          <w:color w:val="000000"/>
          <w:sz w:val="28"/>
        </w:rPr>
        <w:t xml:space="preserve">
      17.      Bigliardi PL, Alsagoff SAL, El-Kafraw HY et al. </w:t>
      </w:r>
      <w:r>
        <w:rPr>
          <w:rFonts w:ascii="Times New Roman"/>
          <w:b w:val="false"/>
          <w:i/>
          <w:color w:val="000000"/>
          <w:sz w:val="28"/>
        </w:rPr>
        <w:t>Povidone iodine in wound healing: A review of current concepts and practices</w:t>
      </w:r>
      <w:r>
        <w:rPr>
          <w:rFonts w:ascii="Times New Roman"/>
          <w:b w:val="false"/>
          <w:i/>
          <w:color w:val="000000"/>
          <w:sz w:val="28"/>
        </w:rPr>
        <w:t>.</w:t>
      </w:r>
      <w:r>
        <w:rPr>
          <w:rFonts w:ascii="Times New Roman"/>
          <w:b w:val="false"/>
          <w:i w:val="false"/>
          <w:color w:val="000000"/>
          <w:sz w:val="28"/>
        </w:rPr>
        <w:t xml:space="preserve"> Int J Surg. 2017 Aug;44:260-268. doi: 10.1016/j.ijsu.2017.06.073. Epub 2017 Jun 23. PMID: 28648795</w:t>
      </w:r>
    </w:p>
    <w:bookmarkEnd w:id="1748"/>
    <w:bookmarkStart w:name="z2386" w:id="1749"/>
    <w:p>
      <w:pPr>
        <w:spacing w:after="0"/>
        <w:ind w:left="0"/>
        <w:jc w:val="both"/>
      </w:pPr>
      <w:r>
        <w:rPr>
          <w:rFonts w:ascii="Times New Roman"/>
          <w:b w:val="false"/>
          <w:i w:val="false"/>
          <w:color w:val="000000"/>
          <w:sz w:val="28"/>
        </w:rPr>
        <w:t xml:space="preserve">
      18.      Pastorelli AA, Stacchini, Olivieri </w:t>
      </w:r>
      <w:r>
        <w:rPr>
          <w:rFonts w:ascii="Times New Roman"/>
          <w:b w:val="false"/>
          <w:i/>
          <w:color w:val="000000"/>
          <w:sz w:val="28"/>
        </w:rPr>
        <w:t xml:space="preserve">A. </w:t>
      </w:r>
      <w:r>
        <w:rPr>
          <w:rFonts w:ascii="Times New Roman"/>
          <w:b w:val="false"/>
          <w:i/>
          <w:color w:val="000000"/>
          <w:sz w:val="28"/>
        </w:rPr>
        <w:t>Daily iodine intake and the impact of salt reduction on iodine prophylaxis in the Italian population</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European Journal of Clinical Nutrition</w:t>
      </w:r>
      <w:r>
        <w:rPr>
          <w:rFonts w:ascii="Times New Roman"/>
          <w:b w:val="false"/>
          <w:i w:val="false"/>
          <w:color w:val="000000"/>
          <w:sz w:val="28"/>
        </w:rPr>
        <w:t> volume 69, pages 211–215 (2015). DOI: 10.1038/ejcn.2014.206</w:t>
      </w:r>
    </w:p>
    <w:bookmarkEnd w:id="1749"/>
    <w:bookmarkStart w:name="z2387" w:id="1750"/>
    <w:p>
      <w:pPr>
        <w:spacing w:after="0"/>
        <w:ind w:left="0"/>
        <w:jc w:val="both"/>
      </w:pPr>
      <w:r>
        <w:rPr>
          <w:rFonts w:ascii="Times New Roman"/>
          <w:b w:val="false"/>
          <w:i w:val="false"/>
          <w:color w:val="000000"/>
          <w:sz w:val="28"/>
        </w:rPr>
        <w:t xml:space="preserve">
      19.      Leung AM, Avram AM, Brenner AV et al. </w:t>
      </w:r>
      <w:r>
        <w:rPr>
          <w:rFonts w:ascii="Times New Roman"/>
          <w:b w:val="false"/>
          <w:i/>
          <w:color w:val="000000"/>
          <w:sz w:val="28"/>
        </w:rPr>
        <w:t>Potential risks of excess iodine ingestion and exposure: statement by the american thyroid association public health committee</w:t>
      </w:r>
      <w:r>
        <w:rPr>
          <w:rFonts w:ascii="Times New Roman"/>
          <w:b w:val="false"/>
          <w:i w:val="false"/>
          <w:color w:val="000000"/>
          <w:sz w:val="28"/>
        </w:rPr>
        <w:t>. Thyroid. 2015 Feb;25(2):145-6. doi: 10.1089/thy.2014.0331. Epub 2014 Nov 3.</w:t>
      </w:r>
    </w:p>
    <w:bookmarkEnd w:id="1750"/>
    <w:bookmarkStart w:name="z2388" w:id="1751"/>
    <w:p>
      <w:pPr>
        <w:spacing w:after="0"/>
        <w:ind w:left="0"/>
        <w:jc w:val="both"/>
      </w:pPr>
      <w:r>
        <w:rPr>
          <w:rFonts w:ascii="Times New Roman"/>
          <w:b w:val="false"/>
          <w:i w:val="false"/>
          <w:color w:val="000000"/>
          <w:sz w:val="28"/>
        </w:rPr>
        <w:t xml:space="preserve">
      20.      Zava TT, Zava DT. </w:t>
      </w:r>
      <w:r>
        <w:rPr>
          <w:rFonts w:ascii="Times New Roman"/>
          <w:b w:val="false"/>
          <w:i/>
          <w:color w:val="000000"/>
          <w:sz w:val="28"/>
        </w:rPr>
        <w:t>Assessment of Japanese iodine intake based on seaweed consumption in Japan: A literature-based analysis</w:t>
      </w:r>
      <w:r>
        <w:rPr>
          <w:rFonts w:ascii="Times New Roman"/>
          <w:b w:val="false"/>
          <w:i/>
          <w:color w:val="000000"/>
          <w:sz w:val="28"/>
        </w:rPr>
        <w:t xml:space="preserve">. </w:t>
      </w:r>
      <w:r>
        <w:rPr>
          <w:rFonts w:ascii="Times New Roman"/>
          <w:b w:val="false"/>
          <w:i w:val="false"/>
          <w:color w:val="000000"/>
          <w:sz w:val="28"/>
        </w:rPr>
        <w:t>Thyroid Res. 2011 Oct 5;4:14. PMID: 21975053 PMCID: PMC3204293 DOI: 10.1186/1756-6614-4-14</w:t>
      </w:r>
    </w:p>
    <w:bookmarkEnd w:id="1751"/>
    <w:bookmarkStart w:name="z2389" w:id="1752"/>
    <w:p>
      <w:pPr>
        <w:spacing w:after="0"/>
        <w:ind w:left="0"/>
        <w:jc w:val="both"/>
      </w:pPr>
      <w:r>
        <w:rPr>
          <w:rFonts w:ascii="Times New Roman"/>
          <w:b w:val="false"/>
          <w:i w:val="false"/>
          <w:color w:val="000000"/>
          <w:sz w:val="28"/>
        </w:rPr>
        <w:t xml:space="preserve">
      21.      Chaker L, Bianco AC, Jonklaas J, &amp; Peeters RP. </w:t>
      </w:r>
      <w:r>
        <w:rPr>
          <w:rFonts w:ascii="Times New Roman"/>
          <w:b w:val="false"/>
          <w:i/>
          <w:color w:val="000000"/>
          <w:sz w:val="28"/>
        </w:rPr>
        <w:t>Hypothyroidism</w:t>
      </w:r>
      <w:r>
        <w:rPr>
          <w:rFonts w:ascii="Times New Roman"/>
          <w:b w:val="false"/>
          <w:i w:val="false"/>
          <w:color w:val="000000"/>
          <w:sz w:val="28"/>
        </w:rPr>
        <w:t>. Lancet. 2017 Sep 23; 390(10101): 1550–1562.  Published online 2017 Mar 20. doi: 10.1016/S0140-6736(17)30703-1</w:t>
      </w:r>
    </w:p>
    <w:bookmarkEnd w:id="1752"/>
    <w:bookmarkStart w:name="z2390" w:id="1753"/>
    <w:p>
      <w:pPr>
        <w:spacing w:after="0"/>
        <w:ind w:left="0"/>
        <w:jc w:val="both"/>
      </w:pPr>
      <w:r>
        <w:rPr>
          <w:rFonts w:ascii="Times New Roman"/>
          <w:b w:val="false"/>
          <w:i w:val="false"/>
          <w:color w:val="000000"/>
          <w:sz w:val="28"/>
        </w:rPr>
        <w:t xml:space="preserve">
      22.      Melse-Boonstra, A. and Jaiswal, N. </w:t>
      </w:r>
      <w:r>
        <w:rPr>
          <w:rFonts w:ascii="Times New Roman"/>
          <w:b w:val="false"/>
          <w:i/>
          <w:color w:val="000000"/>
          <w:sz w:val="28"/>
        </w:rPr>
        <w:t>Iodine deficiency in pregnancy, infancy and childhood and its consequences for brain development</w:t>
      </w:r>
      <w:r>
        <w:rPr>
          <w:rFonts w:ascii="Times New Roman"/>
          <w:b w:val="false"/>
          <w:i w:val="false"/>
          <w:color w:val="000000"/>
          <w:sz w:val="28"/>
        </w:rPr>
        <w:t>. Best.Pract Res Clin Endocrinol.Metab 2010;24(1):29-38. View abstract. PMID: 20172468 DOI: 10.1016/j.beem.2009.09.002</w:t>
      </w:r>
    </w:p>
    <w:bookmarkEnd w:id="1753"/>
    <w:bookmarkStart w:name="z2391" w:id="1754"/>
    <w:p>
      <w:pPr>
        <w:spacing w:after="0"/>
        <w:ind w:left="0"/>
        <w:jc w:val="both"/>
      </w:pPr>
      <w:r>
        <w:rPr>
          <w:rFonts w:ascii="Times New Roman"/>
          <w:b w:val="false"/>
          <w:i w:val="false"/>
          <w:color w:val="000000"/>
          <w:sz w:val="28"/>
        </w:rPr>
        <w:t xml:space="preserve">
      23.      Southern AP, Jwayyed S. </w:t>
      </w:r>
      <w:r>
        <w:rPr>
          <w:rFonts w:ascii="Times New Roman"/>
          <w:b w:val="false"/>
          <w:i/>
          <w:color w:val="000000"/>
          <w:sz w:val="28"/>
        </w:rPr>
        <w:t>Iodine Toxicity</w:t>
      </w:r>
      <w:r>
        <w:rPr>
          <w:rFonts w:ascii="Times New Roman"/>
          <w:b w:val="false"/>
          <w:i w:val="false"/>
          <w:color w:val="000000"/>
          <w:sz w:val="28"/>
        </w:rPr>
        <w:t>. In: StatPearls [Internet]. Treasure Island (FL): StatPearls Publishing; 2021 Jan. 2021 11.PMID: 32809605 Bookshelf ID: NBK560770.</w:t>
      </w:r>
    </w:p>
    <w:bookmarkEnd w:id="1754"/>
    <w:bookmarkStart w:name="z2392" w:id="1755"/>
    <w:p>
      <w:pPr>
        <w:spacing w:after="0"/>
        <w:ind w:left="0"/>
        <w:jc w:val="both"/>
      </w:pPr>
      <w:r>
        <w:rPr>
          <w:rFonts w:ascii="Times New Roman"/>
          <w:b w:val="false"/>
          <w:i w:val="false"/>
          <w:color w:val="000000"/>
          <w:sz w:val="28"/>
        </w:rPr>
        <w:t xml:space="preserve">
      </w:t>
      </w:r>
      <w:r>
        <w:rPr>
          <w:rFonts w:ascii="Times New Roman"/>
          <w:b/>
          <w:i w:val="false"/>
          <w:color w:val="000000"/>
          <w:sz w:val="28"/>
        </w:rPr>
        <w:t>СЕЛЕН</w:t>
      </w:r>
    </w:p>
    <w:bookmarkEnd w:id="1755"/>
    <w:bookmarkStart w:name="z2393" w:id="1756"/>
    <w:p>
      <w:pPr>
        <w:spacing w:after="0"/>
        <w:ind w:left="0"/>
        <w:jc w:val="both"/>
      </w:pPr>
      <w:r>
        <w:rPr>
          <w:rFonts w:ascii="Times New Roman"/>
          <w:b w:val="false"/>
          <w:i w:val="false"/>
          <w:color w:val="000000"/>
          <w:sz w:val="28"/>
        </w:rPr>
        <w:t xml:space="preserve">
      1.      Tinggi U. </w:t>
      </w:r>
      <w:r>
        <w:rPr>
          <w:rFonts w:ascii="Times New Roman"/>
          <w:b w:val="false"/>
          <w:i/>
          <w:color w:val="000000"/>
          <w:sz w:val="28"/>
        </w:rPr>
        <w:t>Selenium: its role as antioxidant in human health</w:t>
      </w:r>
      <w:r>
        <w:rPr>
          <w:rFonts w:ascii="Times New Roman"/>
          <w:b w:val="false"/>
          <w:i w:val="false"/>
          <w:color w:val="000000"/>
          <w:sz w:val="28"/>
        </w:rPr>
        <w:t>. Environ Health Prev Med. 2008 Mar;13(2):102-8. doi: 10.1007/s12199-007-0019-4. Epub 2008 Feb 28. PMID: 19568888; PMCID: PMC2698273.</w:t>
      </w:r>
    </w:p>
    <w:bookmarkEnd w:id="1756"/>
    <w:bookmarkStart w:name="z2394" w:id="1757"/>
    <w:p>
      <w:pPr>
        <w:spacing w:after="0"/>
        <w:ind w:left="0"/>
        <w:jc w:val="both"/>
      </w:pPr>
      <w:r>
        <w:rPr>
          <w:rFonts w:ascii="Times New Roman"/>
          <w:b w:val="false"/>
          <w:i w:val="false"/>
          <w:color w:val="000000"/>
          <w:sz w:val="28"/>
        </w:rPr>
        <w:t xml:space="preserve">
      2.      Reid ME, Duffield-Lillico AJ, Garland L, Turnbull BW, Clark LC, Marshall JR. </w:t>
      </w:r>
      <w:r>
        <w:rPr>
          <w:rFonts w:ascii="Times New Roman"/>
          <w:b w:val="false"/>
          <w:i/>
          <w:color w:val="000000"/>
          <w:sz w:val="28"/>
        </w:rPr>
        <w:t>Selenium supplementation and lung cancer incidence: an update of the nutritional prevention of cancer trial.</w:t>
      </w:r>
      <w:r>
        <w:rPr>
          <w:rFonts w:ascii="Times New Roman"/>
          <w:b w:val="false"/>
          <w:i w:val="false"/>
          <w:color w:val="000000"/>
          <w:sz w:val="28"/>
        </w:rPr>
        <w:t xml:space="preserve"> Cancer Epidemiol Biomarkers Prev. 2002 Nov;11(11):1285-91. PMID: 12433704.</w:t>
      </w:r>
    </w:p>
    <w:bookmarkEnd w:id="1757"/>
    <w:bookmarkStart w:name="z2395" w:id="1758"/>
    <w:p>
      <w:pPr>
        <w:spacing w:after="0"/>
        <w:ind w:left="0"/>
        <w:jc w:val="both"/>
      </w:pPr>
      <w:r>
        <w:rPr>
          <w:rFonts w:ascii="Times New Roman"/>
          <w:b w:val="false"/>
          <w:i w:val="false"/>
          <w:color w:val="000000"/>
          <w:sz w:val="28"/>
        </w:rPr>
        <w:t xml:space="preserve">
      3.      Vinceti M, Dennert G, Crespi CM, Zwahlen M, Brinkman M, Zeegers MP, Horneber M, D'Amico R, Del Giovane C. </w:t>
      </w:r>
      <w:r>
        <w:rPr>
          <w:rFonts w:ascii="Times New Roman"/>
          <w:b w:val="false"/>
          <w:i/>
          <w:color w:val="000000"/>
          <w:sz w:val="28"/>
        </w:rPr>
        <w:t>Selenium for preventing cancer. Cochrane Database Syst Rev</w:t>
      </w:r>
      <w:r>
        <w:rPr>
          <w:rFonts w:ascii="Times New Roman"/>
          <w:b w:val="false"/>
          <w:i w:val="false"/>
          <w:color w:val="000000"/>
          <w:sz w:val="28"/>
        </w:rPr>
        <w:t>. 2014 Mar 30;2014(3):CD005195. doi: 10.1002/14651858.CD005195.pub3. Update in: Cochrane Database Syst Rev. 2018 Jan 29;1:CD005195. PMID: 24683040; PMCID: PMC4441528.</w:t>
      </w:r>
    </w:p>
    <w:bookmarkEnd w:id="1758"/>
    <w:bookmarkStart w:name="z2396" w:id="1759"/>
    <w:p>
      <w:pPr>
        <w:spacing w:after="0"/>
        <w:ind w:left="0"/>
        <w:jc w:val="both"/>
      </w:pPr>
      <w:r>
        <w:rPr>
          <w:rFonts w:ascii="Times New Roman"/>
          <w:b w:val="false"/>
          <w:i w:val="false"/>
          <w:color w:val="000000"/>
          <w:sz w:val="28"/>
        </w:rPr>
        <w:t xml:space="preserve">
      4.      Cai Z, Zhang J, Li H. </w:t>
      </w:r>
      <w:r>
        <w:rPr>
          <w:rFonts w:ascii="Times New Roman"/>
          <w:b w:val="false"/>
          <w:i/>
          <w:color w:val="000000"/>
          <w:sz w:val="28"/>
        </w:rPr>
        <w:t>Selenium, aging and aging-related diseases.</w:t>
      </w:r>
      <w:r>
        <w:rPr>
          <w:rFonts w:ascii="Times New Roman"/>
          <w:b w:val="false"/>
          <w:i w:val="false"/>
          <w:color w:val="000000"/>
          <w:sz w:val="28"/>
        </w:rPr>
        <w:t xml:space="preserve"> Aging Clin Exp Res. 2019 Aug;31(8):1035-1047. doi: 10.1007/s40520-018-1086-7. Epub 2018 Dec 3. PMID: 30511318.</w:t>
      </w:r>
    </w:p>
    <w:bookmarkEnd w:id="1759"/>
    <w:bookmarkStart w:name="z2397" w:id="1760"/>
    <w:p>
      <w:pPr>
        <w:spacing w:after="0"/>
        <w:ind w:left="0"/>
        <w:jc w:val="both"/>
      </w:pPr>
      <w:r>
        <w:rPr>
          <w:rFonts w:ascii="Times New Roman"/>
          <w:b w:val="false"/>
          <w:i w:val="false"/>
          <w:color w:val="000000"/>
          <w:sz w:val="28"/>
        </w:rPr>
        <w:t xml:space="preserve">
      5.      Venkateswaran V, Fleshner NE, Klotz LH. </w:t>
      </w:r>
      <w:r>
        <w:rPr>
          <w:rFonts w:ascii="Times New Roman"/>
          <w:b w:val="false"/>
          <w:i/>
          <w:color w:val="000000"/>
          <w:sz w:val="28"/>
        </w:rPr>
        <w:t>Synergistic effect of vitamin E and selenium in human prostate cancer cell lines.</w:t>
      </w:r>
      <w:r>
        <w:rPr>
          <w:rFonts w:ascii="Times New Roman"/>
          <w:b w:val="false"/>
          <w:i w:val="false"/>
          <w:color w:val="000000"/>
          <w:sz w:val="28"/>
        </w:rPr>
        <w:t xml:space="preserve"> Prostate Cancer Prostatic Dis. 2004;7(1):54-6. doi: 10.1038/sj.pcan.4500707. PMID: 14745439.</w:t>
      </w:r>
    </w:p>
    <w:bookmarkEnd w:id="1760"/>
    <w:bookmarkStart w:name="z2398" w:id="1761"/>
    <w:p>
      <w:pPr>
        <w:spacing w:after="0"/>
        <w:ind w:left="0"/>
        <w:jc w:val="both"/>
      </w:pPr>
      <w:r>
        <w:rPr>
          <w:rFonts w:ascii="Times New Roman"/>
          <w:b w:val="false"/>
          <w:i w:val="false"/>
          <w:color w:val="000000"/>
          <w:sz w:val="28"/>
        </w:rPr>
        <w:t xml:space="preserve">
      6.      Kaprara A, Krassas GE. </w:t>
      </w:r>
      <w:r>
        <w:rPr>
          <w:rFonts w:ascii="Times New Roman"/>
          <w:b w:val="false"/>
          <w:i/>
          <w:color w:val="000000"/>
          <w:sz w:val="28"/>
        </w:rPr>
        <w:t>[Selenium and thyroidal function; the role of immunoassays].</w:t>
      </w:r>
      <w:r>
        <w:rPr>
          <w:rFonts w:ascii="Times New Roman"/>
          <w:b w:val="false"/>
          <w:i w:val="false"/>
          <w:color w:val="000000"/>
          <w:sz w:val="28"/>
        </w:rPr>
        <w:t xml:space="preserve"> Hell J Nucl Med. 2006 Sep-Dec;9(3):195-203. Greek, Modern. PMID: 17160166.</w:t>
      </w:r>
    </w:p>
    <w:bookmarkEnd w:id="1761"/>
    <w:bookmarkStart w:name="z2399" w:id="1762"/>
    <w:p>
      <w:pPr>
        <w:spacing w:after="0"/>
        <w:ind w:left="0"/>
        <w:jc w:val="both"/>
      </w:pPr>
      <w:r>
        <w:rPr>
          <w:rFonts w:ascii="Times New Roman"/>
          <w:b w:val="false"/>
          <w:i w:val="false"/>
          <w:color w:val="000000"/>
          <w:sz w:val="28"/>
        </w:rPr>
        <w:t xml:space="preserve">
      7.      Ventura M, Melo M, Carrilho F. </w:t>
      </w:r>
      <w:r>
        <w:rPr>
          <w:rFonts w:ascii="Times New Roman"/>
          <w:b w:val="false"/>
          <w:i/>
          <w:color w:val="000000"/>
          <w:sz w:val="28"/>
        </w:rPr>
        <w:t>Selenium and Thyroid Disease: From Pathophysiology to Treatment.</w:t>
      </w:r>
      <w:r>
        <w:rPr>
          <w:rFonts w:ascii="Times New Roman"/>
          <w:b w:val="false"/>
          <w:i w:val="false"/>
          <w:color w:val="000000"/>
          <w:sz w:val="28"/>
        </w:rPr>
        <w:t xml:space="preserve"> Int J Endocrinol. 2017;2017:1297658. doi: 10.1155/2017/1297658. Epub 2017 Jan 31. PMID: 28255299; PMCID: PMC5307254.</w:t>
      </w:r>
    </w:p>
    <w:bookmarkEnd w:id="1762"/>
    <w:bookmarkStart w:name="z2400" w:id="1763"/>
    <w:p>
      <w:pPr>
        <w:spacing w:after="0"/>
        <w:ind w:left="0"/>
        <w:jc w:val="both"/>
      </w:pPr>
      <w:r>
        <w:rPr>
          <w:rFonts w:ascii="Times New Roman"/>
          <w:b w:val="false"/>
          <w:i w:val="false"/>
          <w:color w:val="000000"/>
          <w:sz w:val="28"/>
        </w:rPr>
        <w:t xml:space="preserve">
      8.      Gupta M, Gupta S. </w:t>
      </w:r>
      <w:r>
        <w:rPr>
          <w:rFonts w:ascii="Times New Roman"/>
          <w:b w:val="false"/>
          <w:i/>
          <w:color w:val="000000"/>
          <w:sz w:val="28"/>
        </w:rPr>
        <w:t>An Overview of Selenium Uptake, Metabolism, and Toxicity in Plants</w:t>
      </w:r>
      <w:r>
        <w:rPr>
          <w:rFonts w:ascii="Times New Roman"/>
          <w:b w:val="false"/>
          <w:i w:val="false"/>
          <w:color w:val="000000"/>
          <w:sz w:val="28"/>
        </w:rPr>
        <w:t>. Front Plant Sci. 2017 Jan 11;7:2074. doi: 10.3389/fpls.2016.02074. PMID: 28123395; PMCID: PMC5225104.</w:t>
      </w:r>
    </w:p>
    <w:bookmarkEnd w:id="1763"/>
    <w:bookmarkStart w:name="z2401" w:id="1764"/>
    <w:p>
      <w:pPr>
        <w:spacing w:after="0"/>
        <w:ind w:left="0"/>
        <w:jc w:val="both"/>
      </w:pPr>
      <w:r>
        <w:rPr>
          <w:rFonts w:ascii="Times New Roman"/>
          <w:b w:val="false"/>
          <w:i w:val="false"/>
          <w:color w:val="000000"/>
          <w:sz w:val="28"/>
        </w:rPr>
        <w:t xml:space="preserve">
      9.      Pavlovic Z, Miletic I, Zekovic M, Nikolic M, Glibetic M. </w:t>
      </w:r>
      <w:r>
        <w:rPr>
          <w:rFonts w:ascii="Times New Roman"/>
          <w:b w:val="false"/>
          <w:i/>
          <w:color w:val="000000"/>
          <w:sz w:val="28"/>
        </w:rPr>
        <w:t>Impact of Selenium Addition to Animal Feeds on Human Selenium Status in Serbia.</w:t>
      </w:r>
      <w:r>
        <w:rPr>
          <w:rFonts w:ascii="Times New Roman"/>
          <w:b w:val="false"/>
          <w:i w:val="false"/>
          <w:color w:val="000000"/>
          <w:sz w:val="28"/>
        </w:rPr>
        <w:t xml:space="preserve"> Nutrients. 2018 Feb 16;10(2):225. doi: 10.3390/nu10020225. PMID: 29462952; PMCID: PMC5852801.</w:t>
      </w:r>
    </w:p>
    <w:bookmarkEnd w:id="1764"/>
    <w:bookmarkStart w:name="z2402" w:id="1765"/>
    <w:p>
      <w:pPr>
        <w:spacing w:after="0"/>
        <w:ind w:left="0"/>
        <w:jc w:val="both"/>
      </w:pPr>
      <w:r>
        <w:rPr>
          <w:rFonts w:ascii="Times New Roman"/>
          <w:b w:val="false"/>
          <w:i w:val="false"/>
          <w:color w:val="000000"/>
          <w:sz w:val="28"/>
        </w:rPr>
        <w:t xml:space="preserve">
      </w:t>
      </w:r>
      <w:r>
        <w:rPr>
          <w:rFonts w:ascii="Times New Roman"/>
          <w:b w:val="false"/>
          <w:i/>
          <w:color w:val="000000"/>
          <w:sz w:val="28"/>
        </w:rPr>
        <w:t>10.</w:t>
      </w:r>
      <w:r>
        <w:rPr>
          <w:rFonts w:ascii="Times New Roman"/>
          <w:b w:val="false"/>
          <w:i w:val="false"/>
          <w:color w:val="000000"/>
          <w:sz w:val="28"/>
        </w:rPr>
        <w:t xml:space="preserve">      Asbaghi O, Saboori S et al. </w:t>
      </w:r>
      <w:r>
        <w:rPr>
          <w:rFonts w:ascii="Times New Roman"/>
          <w:b w:val="false"/>
          <w:i/>
          <w:color w:val="000000"/>
          <w:sz w:val="28"/>
        </w:rPr>
        <w:t>Effects of selenium supplementation on serum C reactive protein level: A systematic review and meta-analysis of randomized controlled clinical trials</w:t>
      </w:r>
      <w:r>
        <w:rPr>
          <w:rFonts w:ascii="Times New Roman"/>
          <w:b w:val="false"/>
          <w:i/>
          <w:color w:val="000000"/>
          <w:sz w:val="28"/>
        </w:rPr>
        <w:t>.</w:t>
      </w:r>
      <w:r>
        <w:rPr>
          <w:rFonts w:ascii="Times New Roman"/>
          <w:b w:val="false"/>
          <w:i w:val="false"/>
          <w:color w:val="000000"/>
          <w:sz w:val="28"/>
        </w:rPr>
        <w:t xml:space="preserve"> Obesity Medicine. 2020 Mar. doi: 10.1016/j.obmed.2020.100182</w:t>
      </w:r>
    </w:p>
    <w:bookmarkEnd w:id="1765"/>
    <w:bookmarkStart w:name="z2403" w:id="1766"/>
    <w:p>
      <w:pPr>
        <w:spacing w:after="0"/>
        <w:ind w:left="0"/>
        <w:jc w:val="both"/>
      </w:pPr>
      <w:r>
        <w:rPr>
          <w:rFonts w:ascii="Times New Roman"/>
          <w:b w:val="false"/>
          <w:i w:val="false"/>
          <w:color w:val="000000"/>
          <w:sz w:val="28"/>
        </w:rPr>
        <w:t xml:space="preserve">
      11.      Alehagen U, Aaseth J, Alexander J, Johansson P. </w:t>
      </w:r>
      <w:r>
        <w:rPr>
          <w:rFonts w:ascii="Times New Roman"/>
          <w:b w:val="false"/>
          <w:i/>
          <w:color w:val="000000"/>
          <w:sz w:val="28"/>
        </w:rPr>
        <w:t xml:space="preserve">Still reduced cardiovascular mortality 12 years after supplementation with selenium and coenzyme Q10 for four years: A validation of previous 10-year follow-up results of a prospective randomized double-blind placebo-controlled trial in elderly. </w:t>
      </w:r>
      <w:r>
        <w:rPr>
          <w:rFonts w:ascii="Times New Roman"/>
          <w:b w:val="false"/>
          <w:i w:val="false"/>
          <w:color w:val="000000"/>
          <w:sz w:val="28"/>
        </w:rPr>
        <w:t>PLoS One. 2018 Apr 11;13(4):e0193120. doi: 10.1371/journal.pone.0193120. PMID: 29641571; PMCID: PMC5894963.</w:t>
      </w:r>
    </w:p>
    <w:bookmarkEnd w:id="1766"/>
    <w:bookmarkStart w:name="z2404" w:id="1767"/>
    <w:p>
      <w:pPr>
        <w:spacing w:after="0"/>
        <w:ind w:left="0"/>
        <w:jc w:val="both"/>
      </w:pPr>
      <w:r>
        <w:rPr>
          <w:rFonts w:ascii="Times New Roman"/>
          <w:b w:val="false"/>
          <w:i w:val="false"/>
          <w:color w:val="000000"/>
          <w:sz w:val="28"/>
        </w:rPr>
        <w:t xml:space="preserve">
      12.      Stranges S, Marshall JR, Trevisan M, Natarajan R, Donahue RP, Combs GF, Farinaro E, Clark LC, Reid ME. </w:t>
      </w:r>
      <w:r>
        <w:rPr>
          <w:rFonts w:ascii="Times New Roman"/>
          <w:b w:val="false"/>
          <w:i/>
          <w:color w:val="000000"/>
          <w:sz w:val="28"/>
        </w:rPr>
        <w:t>Effects of selenium supplementation on cardiovascular disease incidence and mortality: secondary analyses in a randomized clinical trial.</w:t>
      </w:r>
      <w:r>
        <w:rPr>
          <w:rFonts w:ascii="Times New Roman"/>
          <w:b w:val="false"/>
          <w:i w:val="false"/>
          <w:color w:val="000000"/>
          <w:sz w:val="28"/>
        </w:rPr>
        <w:t xml:space="preserve"> Am J Epidemiol. 2006 Apr 15;163(8):694-9. doi: 10.1093/aje/kwj097. Epub 2006 Feb 22. PMID: 16495471.</w:t>
      </w:r>
    </w:p>
    <w:bookmarkEnd w:id="1767"/>
    <w:bookmarkStart w:name="z2405" w:id="1768"/>
    <w:p>
      <w:pPr>
        <w:spacing w:after="0"/>
        <w:ind w:left="0"/>
        <w:jc w:val="both"/>
      </w:pPr>
      <w:r>
        <w:rPr>
          <w:rFonts w:ascii="Times New Roman"/>
          <w:b w:val="false"/>
          <w:i w:val="false"/>
          <w:color w:val="000000"/>
          <w:sz w:val="28"/>
        </w:rPr>
        <w:t xml:space="preserve">
      </w:t>
      </w:r>
      <w:r>
        <w:rPr>
          <w:rFonts w:ascii="Times New Roman"/>
          <w:b/>
          <w:i w:val="false"/>
          <w:color w:val="000000"/>
          <w:sz w:val="28"/>
        </w:rPr>
        <w:t>СУ</w:t>
      </w:r>
    </w:p>
    <w:bookmarkEnd w:id="1768"/>
    <w:bookmarkStart w:name="z2406" w:id="1769"/>
    <w:p>
      <w:pPr>
        <w:spacing w:after="0"/>
        <w:ind w:left="0"/>
        <w:jc w:val="both"/>
      </w:pPr>
      <w:r>
        <w:rPr>
          <w:rFonts w:ascii="Times New Roman"/>
          <w:b w:val="false"/>
          <w:i w:val="false"/>
          <w:color w:val="000000"/>
          <w:sz w:val="28"/>
        </w:rPr>
        <w:t xml:space="preserve">
      1.      Popkin BM, D'Anci KE, Rosenberg IH. </w:t>
      </w:r>
      <w:r>
        <w:rPr>
          <w:rFonts w:ascii="Times New Roman"/>
          <w:b w:val="false"/>
          <w:i/>
          <w:color w:val="000000"/>
          <w:sz w:val="28"/>
        </w:rPr>
        <w:t>Water, hydration, and health.</w:t>
      </w:r>
      <w:r>
        <w:rPr>
          <w:rFonts w:ascii="Times New Roman"/>
          <w:b w:val="false"/>
          <w:i w:val="false"/>
          <w:color w:val="000000"/>
          <w:sz w:val="28"/>
        </w:rPr>
        <w:t xml:space="preserve"> Nutr Rev. 2010 Aug;68(8):439-58. doi: 10.1111/j.1753-4887.2010.00304.x. PMID: 20646222; PMCID: PMC2908954.</w:t>
      </w:r>
    </w:p>
    <w:bookmarkEnd w:id="1769"/>
    <w:bookmarkStart w:name="z2407" w:id="1770"/>
    <w:p>
      <w:pPr>
        <w:spacing w:after="0"/>
        <w:ind w:left="0"/>
        <w:jc w:val="both"/>
      </w:pPr>
      <w:r>
        <w:rPr>
          <w:rFonts w:ascii="Times New Roman"/>
          <w:b w:val="false"/>
          <w:i w:val="false"/>
          <w:color w:val="000000"/>
          <w:sz w:val="28"/>
        </w:rPr>
        <w:t xml:space="preserve">
      2.      Kottusch P, Tillmann M, Püschel K. </w:t>
      </w:r>
      <w:r>
        <w:rPr>
          <w:rFonts w:ascii="Times New Roman"/>
          <w:b w:val="false"/>
          <w:i/>
          <w:color w:val="000000"/>
          <w:sz w:val="28"/>
        </w:rPr>
        <w:t>Oberlebenszeit bei Nahrungs- und Flüssigkeitskarenz [Survival time without food and drink].</w:t>
      </w:r>
      <w:r>
        <w:rPr>
          <w:rFonts w:ascii="Times New Roman"/>
          <w:b w:val="false"/>
          <w:i w:val="false"/>
          <w:color w:val="000000"/>
          <w:sz w:val="28"/>
        </w:rPr>
        <w:t xml:space="preserve"> Arch Kriminol. 2009 Nov-Dec;224(5-6):184-91. German. PMID: 20069776.</w:t>
      </w:r>
    </w:p>
    <w:bookmarkEnd w:id="1770"/>
    <w:bookmarkStart w:name="z2408" w:id="1771"/>
    <w:p>
      <w:pPr>
        <w:spacing w:after="0"/>
        <w:ind w:left="0"/>
        <w:jc w:val="both"/>
      </w:pPr>
      <w:r>
        <w:rPr>
          <w:rFonts w:ascii="Times New Roman"/>
          <w:b w:val="false"/>
          <w:i w:val="false"/>
          <w:color w:val="000000"/>
          <w:sz w:val="28"/>
        </w:rPr>
        <w:t xml:space="preserve">
      3.      Hurley BF, Roth SM. </w:t>
      </w:r>
      <w:r>
        <w:rPr>
          <w:rFonts w:ascii="Times New Roman"/>
          <w:b w:val="false"/>
          <w:i/>
          <w:color w:val="000000"/>
          <w:sz w:val="28"/>
        </w:rPr>
        <w:t>Strength training in the elderly: effects on risk factors for age-related diseases.</w:t>
      </w:r>
      <w:r>
        <w:rPr>
          <w:rFonts w:ascii="Times New Roman"/>
          <w:b w:val="false"/>
          <w:i w:val="false"/>
          <w:color w:val="000000"/>
          <w:sz w:val="28"/>
        </w:rPr>
        <w:t xml:space="preserve"> Sports Med. 2000 Oct;30(4):249-68. doi: 10.2165/00007256-200030040-00002. PMID: 11048773.</w:t>
      </w:r>
    </w:p>
    <w:bookmarkEnd w:id="1771"/>
    <w:bookmarkStart w:name="z2409" w:id="1772"/>
    <w:p>
      <w:pPr>
        <w:spacing w:after="0"/>
        <w:ind w:left="0"/>
        <w:jc w:val="both"/>
      </w:pPr>
      <w:r>
        <w:rPr>
          <w:rFonts w:ascii="Times New Roman"/>
          <w:b w:val="false"/>
          <w:i w:val="false"/>
          <w:color w:val="000000"/>
          <w:sz w:val="28"/>
        </w:rPr>
        <w:t xml:space="preserve">
      4.      Ishibashi T, Sato B, Rikitake M, Seo T, Kurokawa R, Hara Y, Naritomi Y, Hara H, Nagao T. </w:t>
      </w:r>
      <w:r>
        <w:rPr>
          <w:rFonts w:ascii="Times New Roman"/>
          <w:b w:val="false"/>
          <w:i/>
          <w:color w:val="000000"/>
          <w:sz w:val="28"/>
        </w:rPr>
        <w:t>Consumption of water containing a high concentration of molecular hydrogen reduces oxidative stress and disease activity in patients with rheumatoid arthritis: an open-label pilot study.</w:t>
      </w:r>
      <w:r>
        <w:rPr>
          <w:rFonts w:ascii="Times New Roman"/>
          <w:b w:val="false"/>
          <w:i w:val="false"/>
          <w:color w:val="000000"/>
          <w:sz w:val="28"/>
        </w:rPr>
        <w:t xml:space="preserve"> Med Gas Res. 2012 Oct 2;2(1):27. doi: 10.1186/2045-9912-2-27. PMID: 23031079; PMCID: PMC3563451.</w:t>
      </w:r>
    </w:p>
    <w:bookmarkEnd w:id="1772"/>
    <w:bookmarkStart w:name="z2410" w:id="1773"/>
    <w:p>
      <w:pPr>
        <w:spacing w:after="0"/>
        <w:ind w:left="0"/>
        <w:jc w:val="both"/>
      </w:pPr>
      <w:r>
        <w:rPr>
          <w:rFonts w:ascii="Times New Roman"/>
          <w:b w:val="false"/>
          <w:i w:val="false"/>
          <w:color w:val="000000"/>
          <w:sz w:val="28"/>
        </w:rPr>
        <w:t xml:space="preserve">
      5.      ul-Haq F, Yaqoob U, Mehmood M, Siddiqui A et al. </w:t>
      </w:r>
      <w:r>
        <w:rPr>
          <w:rFonts w:ascii="Times New Roman"/>
          <w:b w:val="false"/>
          <w:i/>
          <w:color w:val="000000"/>
          <w:sz w:val="28"/>
        </w:rPr>
        <w:t>Characteristics of back pain in young adults and their relationship with dehydration: a cross sectional study.</w:t>
      </w:r>
      <w:r>
        <w:rPr>
          <w:rFonts w:ascii="Times New Roman"/>
          <w:b w:val="false"/>
          <w:i w:val="false"/>
          <w:color w:val="000000"/>
          <w:sz w:val="28"/>
        </w:rPr>
        <w:t xml:space="preserve"> F1000Research. 9. 159. 2020 doi:10.12688/f1000research.22298.1.</w:t>
      </w:r>
    </w:p>
    <w:bookmarkEnd w:id="1773"/>
    <w:bookmarkStart w:name="z2411" w:id="1774"/>
    <w:p>
      <w:pPr>
        <w:spacing w:after="0"/>
        <w:ind w:left="0"/>
        <w:jc w:val="both"/>
      </w:pPr>
      <w:r>
        <w:rPr>
          <w:rFonts w:ascii="Times New Roman"/>
          <w:b w:val="false"/>
          <w:i w:val="false"/>
          <w:color w:val="000000"/>
          <w:sz w:val="28"/>
        </w:rPr>
        <w:t>
      6.      Penkman MA, Field CJ, Sellar CM, Harber VJ, Bell GJ</w:t>
      </w:r>
      <w:r>
        <w:rPr>
          <w:rFonts w:ascii="Times New Roman"/>
          <w:b w:val="false"/>
          <w:i/>
          <w:color w:val="000000"/>
          <w:sz w:val="28"/>
        </w:rPr>
        <w:t>. Effect of hydration status on high-intensity rowing performance and immune function.</w:t>
      </w:r>
      <w:r>
        <w:rPr>
          <w:rFonts w:ascii="Times New Roman"/>
          <w:b w:val="false"/>
          <w:i w:val="false"/>
          <w:color w:val="000000"/>
          <w:sz w:val="28"/>
        </w:rPr>
        <w:t xml:space="preserve"> Int J Sports Physiol Perform. 2008 Dec;3(4):531-46. doi: 10.1123/ijspp.3.4.531. PMID: 19223676.</w:t>
      </w:r>
    </w:p>
    <w:bookmarkEnd w:id="1774"/>
    <w:bookmarkStart w:name="z2412" w:id="1775"/>
    <w:p>
      <w:pPr>
        <w:spacing w:after="0"/>
        <w:ind w:left="0"/>
        <w:jc w:val="both"/>
      </w:pPr>
      <w:r>
        <w:rPr>
          <w:rFonts w:ascii="Times New Roman"/>
          <w:b w:val="false"/>
          <w:i w:val="false"/>
          <w:color w:val="000000"/>
          <w:sz w:val="28"/>
        </w:rPr>
        <w:t xml:space="preserve">
      7.      Cortés-Vicente E, Guisado-Alonso D, Delgado-Mederos R, Camps-Renom P, Prats-Sánchez L, Martínez-Domeño A, Martí-Fàbregas J. </w:t>
      </w:r>
      <w:r>
        <w:rPr>
          <w:rFonts w:ascii="Times New Roman"/>
          <w:b w:val="false"/>
          <w:i/>
          <w:color w:val="000000"/>
          <w:sz w:val="28"/>
        </w:rPr>
        <w:t xml:space="preserve">Frequency, Risk Factors, and Prognosis of Dehydration in Acute Stroke. </w:t>
      </w:r>
      <w:r>
        <w:rPr>
          <w:rFonts w:ascii="Times New Roman"/>
          <w:b w:val="false"/>
          <w:i w:val="false"/>
          <w:color w:val="000000"/>
          <w:sz w:val="28"/>
        </w:rPr>
        <w:t>Front Neurol. 2019 Mar 29;10:305. doi: 10.3389/fneur.2019.00305. Erratum in: Front Neurol. 2020 Jul 17;11:717. PMID: 30984104; PMCID: PMC6450136.</w:t>
      </w:r>
    </w:p>
    <w:bookmarkEnd w:id="1775"/>
    <w:bookmarkStart w:name="z2413" w:id="1776"/>
    <w:p>
      <w:pPr>
        <w:spacing w:after="0"/>
        <w:ind w:left="0"/>
        <w:jc w:val="both"/>
      </w:pPr>
      <w:r>
        <w:rPr>
          <w:rFonts w:ascii="Times New Roman"/>
          <w:b w:val="false"/>
          <w:i w:val="false"/>
          <w:color w:val="000000"/>
          <w:sz w:val="28"/>
        </w:rPr>
        <w:t xml:space="preserve">
      8.      Zhang J, Zhang N, He H, Du S, Ma G. </w:t>
      </w:r>
      <w:r>
        <w:rPr>
          <w:rFonts w:ascii="Times New Roman"/>
          <w:b w:val="false"/>
          <w:i/>
          <w:color w:val="000000"/>
          <w:sz w:val="28"/>
        </w:rPr>
        <w:t>Different Amounts of Water Supplementation Improved Cognitive Performance and Mood among Young Adults after 12 h Water Restriction in Baoding, China: A Randomized Controlled Trial (RCT).</w:t>
      </w:r>
      <w:r>
        <w:rPr>
          <w:rFonts w:ascii="Times New Roman"/>
          <w:b w:val="false"/>
          <w:i w:val="false"/>
          <w:color w:val="000000"/>
          <w:sz w:val="28"/>
        </w:rPr>
        <w:t xml:space="preserve"> Int J Environ Res Public Health. 2020 Oct 24;17(21):7792. doi: 10.3390/ijerph17217792. PMID: 33114364; PMCID: PMC7662706.</w:t>
      </w:r>
    </w:p>
    <w:bookmarkEnd w:id="1776"/>
    <w:bookmarkStart w:name="z2414" w:id="1777"/>
    <w:p>
      <w:pPr>
        <w:spacing w:after="0"/>
        <w:ind w:left="0"/>
        <w:jc w:val="both"/>
      </w:pPr>
      <w:r>
        <w:rPr>
          <w:rFonts w:ascii="Times New Roman"/>
          <w:b w:val="false"/>
          <w:i w:val="false"/>
          <w:color w:val="000000"/>
          <w:sz w:val="28"/>
        </w:rPr>
        <w:t xml:space="preserve">
      9.      Sfera A, Cummings M, Osorio C. </w:t>
      </w:r>
      <w:r>
        <w:rPr>
          <w:rFonts w:ascii="Times New Roman"/>
          <w:b w:val="false"/>
          <w:i/>
          <w:color w:val="000000"/>
          <w:sz w:val="28"/>
        </w:rPr>
        <w:t>Dehydration and Cognition in Geriatrics: A Hydromolecular Hypothesis.</w:t>
      </w:r>
      <w:r>
        <w:rPr>
          <w:rFonts w:ascii="Times New Roman"/>
          <w:b w:val="false"/>
          <w:i w:val="false"/>
          <w:color w:val="000000"/>
          <w:sz w:val="28"/>
        </w:rPr>
        <w:t xml:space="preserve"> Front Mol Biosci. 2016 May 12;3:18. doi: 10.3389/fmolb.2016.00018. PMID: 27252943; PMCID: PMC4860410.</w:t>
      </w:r>
    </w:p>
    <w:bookmarkEnd w:id="1777"/>
    <w:bookmarkStart w:name="z2415" w:id="1778"/>
    <w:p>
      <w:pPr>
        <w:spacing w:after="0"/>
        <w:ind w:left="0"/>
        <w:jc w:val="both"/>
      </w:pPr>
      <w:r>
        <w:rPr>
          <w:rFonts w:ascii="Times New Roman"/>
          <w:b w:val="false"/>
          <w:i w:val="false"/>
          <w:color w:val="000000"/>
          <w:sz w:val="28"/>
        </w:rPr>
        <w:t xml:space="preserve">
      10.      Palma L, Marques LT, Bujan J, Rodrigues LM. </w:t>
      </w:r>
      <w:r>
        <w:rPr>
          <w:rFonts w:ascii="Times New Roman"/>
          <w:b w:val="false"/>
          <w:i/>
          <w:color w:val="000000"/>
          <w:sz w:val="28"/>
        </w:rPr>
        <w:t xml:space="preserve">Dietary water affects human skin hydration and biomechanics. </w:t>
      </w:r>
      <w:r>
        <w:rPr>
          <w:rFonts w:ascii="Times New Roman"/>
          <w:b w:val="false"/>
          <w:i w:val="false"/>
          <w:color w:val="000000"/>
          <w:sz w:val="28"/>
        </w:rPr>
        <w:t>Clin Cosmet Investig Dermatol. 2015 Aug 3;8:413-21. doi: 10.2147/CCID.S86822. PMID: 26345226; PMCID: PMC4529263.</w:t>
      </w:r>
    </w:p>
    <w:bookmarkEnd w:id="1778"/>
    <w:bookmarkStart w:name="z2416" w:id="1779"/>
    <w:p>
      <w:pPr>
        <w:spacing w:after="0"/>
        <w:ind w:left="0"/>
        <w:jc w:val="both"/>
      </w:pPr>
      <w:r>
        <w:rPr>
          <w:rFonts w:ascii="Times New Roman"/>
          <w:b w:val="false"/>
          <w:i w:val="false"/>
          <w:color w:val="000000"/>
          <w:sz w:val="28"/>
        </w:rPr>
        <w:t xml:space="preserve">
      11.      Manz F. </w:t>
      </w:r>
      <w:r>
        <w:rPr>
          <w:rFonts w:ascii="Times New Roman"/>
          <w:b w:val="false"/>
          <w:i/>
          <w:color w:val="000000"/>
          <w:sz w:val="28"/>
        </w:rPr>
        <w:t>Hydration and disease.</w:t>
      </w:r>
      <w:r>
        <w:rPr>
          <w:rFonts w:ascii="Times New Roman"/>
          <w:b w:val="false"/>
          <w:i w:val="false"/>
          <w:color w:val="000000"/>
          <w:sz w:val="28"/>
        </w:rPr>
        <w:t xml:space="preserve"> J Am Coll Nutr. 2007 Oct;26(5 Suppl):535S-541S. doi: 10.1080/07315724.2007.10719655. PMID: 17921462.</w:t>
      </w:r>
    </w:p>
    <w:bookmarkEnd w:id="1779"/>
    <w:bookmarkStart w:name="z2417" w:id="1780"/>
    <w:p>
      <w:pPr>
        <w:spacing w:after="0"/>
        <w:ind w:left="0"/>
        <w:jc w:val="both"/>
      </w:pPr>
      <w:r>
        <w:rPr>
          <w:rFonts w:ascii="Times New Roman"/>
          <w:b w:val="false"/>
          <w:i w:val="false"/>
          <w:color w:val="000000"/>
          <w:sz w:val="28"/>
        </w:rPr>
        <w:t xml:space="preserve">
      12.      Bracamontes-Castelo G, Bacardí-Gascón M, Jiménez Cruz A. </w:t>
      </w:r>
      <w:r>
        <w:rPr>
          <w:rFonts w:ascii="Times New Roman"/>
          <w:b w:val="false"/>
          <w:i/>
          <w:color w:val="000000"/>
          <w:sz w:val="28"/>
        </w:rPr>
        <w:t>Effect of water consumption on weight loss: a systematic review.</w:t>
      </w:r>
      <w:r>
        <w:rPr>
          <w:rFonts w:ascii="Times New Roman"/>
          <w:b w:val="false"/>
          <w:i w:val="false"/>
          <w:color w:val="000000"/>
          <w:sz w:val="28"/>
        </w:rPr>
        <w:t xml:space="preserve"> Nutr Hosp. 2019 Dec 26;36(6):1424-1429. English. doi: 10.20960/nh.02746. PMID: 31657610.</w:t>
      </w:r>
    </w:p>
    <w:bookmarkEnd w:id="1780"/>
    <w:bookmarkStart w:name="z2418" w:id="1781"/>
    <w:p>
      <w:pPr>
        <w:spacing w:after="0"/>
        <w:ind w:left="0"/>
        <w:jc w:val="both"/>
      </w:pPr>
      <w:r>
        <w:rPr>
          <w:rFonts w:ascii="Times New Roman"/>
          <w:b w:val="false"/>
          <w:i w:val="false"/>
          <w:color w:val="000000"/>
          <w:sz w:val="28"/>
        </w:rPr>
        <w:t xml:space="preserve">
      13.      Stookey JD, Constant F, Popkin BM, Gardner CD. </w:t>
      </w:r>
      <w:r>
        <w:rPr>
          <w:rFonts w:ascii="Times New Roman"/>
          <w:b w:val="false"/>
          <w:i/>
          <w:color w:val="000000"/>
          <w:sz w:val="28"/>
        </w:rPr>
        <w:t>Drinking water is associated with weight loss in overweight dieting women independent of diet and activity.</w:t>
      </w:r>
      <w:r>
        <w:rPr>
          <w:rFonts w:ascii="Times New Roman"/>
          <w:b w:val="false"/>
          <w:i w:val="false"/>
          <w:color w:val="000000"/>
          <w:sz w:val="28"/>
        </w:rPr>
        <w:t xml:space="preserve"> Obesity (Silver Spring). 2008 Nov;16(11):2481-8. doi: 10.1038/oby.2008.409. Epub 2008 Sep 11. PMID: 18787524.</w:t>
      </w:r>
    </w:p>
    <w:bookmarkEnd w:id="1781"/>
    <w:bookmarkStart w:name="z2419" w:id="1782"/>
    <w:p>
      <w:pPr>
        <w:spacing w:after="0"/>
        <w:ind w:left="0"/>
        <w:jc w:val="both"/>
      </w:pPr>
      <w:r>
        <w:rPr>
          <w:rFonts w:ascii="Times New Roman"/>
          <w:b w:val="false"/>
          <w:i w:val="false"/>
          <w:color w:val="000000"/>
          <w:sz w:val="28"/>
        </w:rPr>
        <w:t xml:space="preserve">
      14.      Jeong JN. </w:t>
      </w:r>
      <w:r>
        <w:rPr>
          <w:rFonts w:ascii="Times New Roman"/>
          <w:b w:val="false"/>
          <w:i/>
          <w:color w:val="000000"/>
          <w:sz w:val="28"/>
        </w:rPr>
        <w:t>Effect of Pre-meal Water Consumption on Energy Intake and Satiety in Non-obese Young Adults.</w:t>
      </w:r>
      <w:r>
        <w:rPr>
          <w:rFonts w:ascii="Times New Roman"/>
          <w:b w:val="false"/>
          <w:i w:val="false"/>
          <w:color w:val="000000"/>
          <w:sz w:val="28"/>
        </w:rPr>
        <w:t xml:space="preserve"> Clin Nutr Res. 2018 Oct;7(4):291-296. doi: 10.7762/cnr.2018.7.4.291. Epub 2018 Oct 31. PMID: 30406058; PMCID: PMC6209729.</w:t>
      </w:r>
    </w:p>
    <w:bookmarkEnd w:id="1782"/>
    <w:bookmarkStart w:name="z2420" w:id="1783"/>
    <w:p>
      <w:pPr>
        <w:spacing w:after="0"/>
        <w:ind w:left="0"/>
        <w:jc w:val="both"/>
      </w:pPr>
      <w:r>
        <w:rPr>
          <w:rFonts w:ascii="Times New Roman"/>
          <w:b w:val="false"/>
          <w:i w:val="false"/>
          <w:color w:val="000000"/>
          <w:sz w:val="28"/>
        </w:rPr>
        <w:t xml:space="preserve">
      15.      Shah K, Skerrett E, Nojoomi M, Walker T, Maynard K, Pan M, Flynn B, Yuan M, Horton P, Vaughn T, Miros R, Molyneux E, Saterbak A, Oden ZM, Richards-Kortum R. </w:t>
      </w:r>
      <w:r>
        <w:rPr>
          <w:rFonts w:ascii="Times New Roman"/>
          <w:b w:val="false"/>
          <w:i/>
          <w:color w:val="000000"/>
          <w:sz w:val="28"/>
        </w:rPr>
        <w:t>Maji: a new tool to prevent overhydration of children receiving intravenous fluid therapy in low-resource settings.</w:t>
      </w:r>
      <w:r>
        <w:rPr>
          <w:rFonts w:ascii="Times New Roman"/>
          <w:b w:val="false"/>
          <w:i w:val="false"/>
          <w:color w:val="000000"/>
          <w:sz w:val="28"/>
        </w:rPr>
        <w:t xml:space="preserve"> Am J Trop Med Hyg. 2015 May;92(5):1053-8. doi: 10.4269/ajtmh.14-0495. Epub 2015 Mar 2. PMID: 25732685; PMCID: PMC4426563.</w:t>
      </w:r>
    </w:p>
    <w:bookmarkEnd w:id="1783"/>
    <w:bookmarkStart w:name="z2421" w:id="1784"/>
    <w:p>
      <w:pPr>
        <w:spacing w:after="0"/>
        <w:ind w:left="0"/>
        <w:jc w:val="both"/>
      </w:pPr>
      <w:r>
        <w:rPr>
          <w:rFonts w:ascii="Times New Roman"/>
          <w:b w:val="false"/>
          <w:i w:val="false"/>
          <w:color w:val="000000"/>
          <w:sz w:val="28"/>
        </w:rPr>
        <w:t xml:space="preserve">
      16.      Novella JL, Jochum C, Kack S, Garron S, Blanchard F. </w:t>
      </w:r>
      <w:r>
        <w:rPr>
          <w:rFonts w:ascii="Times New Roman"/>
          <w:b w:val="false"/>
          <w:i/>
          <w:color w:val="000000"/>
          <w:sz w:val="28"/>
        </w:rPr>
        <w:t>Hypoalbuminémie et syndrome oedémateux invalidant chez le sujet âgé: utilisation de l'albumine par voie parentérale [Hypoalbuminemia and invalidating edema in an elderly subject: treatment with parenteral albumin infusion].</w:t>
      </w:r>
      <w:r>
        <w:rPr>
          <w:rFonts w:ascii="Times New Roman"/>
          <w:b w:val="false"/>
          <w:i w:val="false"/>
          <w:color w:val="000000"/>
          <w:sz w:val="28"/>
        </w:rPr>
        <w:t xml:space="preserve"> Ann Med Interne (Paris). 2003 Feb;154(1):61-5. French. PMID: 12746661.</w:t>
      </w:r>
    </w:p>
    <w:bookmarkEnd w:id="1784"/>
    <w:bookmarkStart w:name="z2422" w:id="1785"/>
    <w:p>
      <w:pPr>
        <w:spacing w:after="0"/>
        <w:ind w:left="0"/>
        <w:jc w:val="both"/>
      </w:pPr>
      <w:r>
        <w:rPr>
          <w:rFonts w:ascii="Times New Roman"/>
          <w:b w:val="false"/>
          <w:i w:val="false"/>
          <w:color w:val="000000"/>
          <w:sz w:val="28"/>
        </w:rPr>
        <w:t xml:space="preserve">
      17.      van Nieuwenhoven MA, Vriens BE, Brummer RJ, Brouns F. </w:t>
      </w:r>
      <w:r>
        <w:rPr>
          <w:rFonts w:ascii="Times New Roman"/>
          <w:b w:val="false"/>
          <w:i/>
          <w:color w:val="000000"/>
          <w:sz w:val="28"/>
        </w:rPr>
        <w:t>Effect of dehydration on gastrointestinal function at rest and during exercise in humans.</w:t>
      </w:r>
      <w:r>
        <w:rPr>
          <w:rFonts w:ascii="Times New Roman"/>
          <w:b w:val="false"/>
          <w:i w:val="false"/>
          <w:color w:val="000000"/>
          <w:sz w:val="28"/>
        </w:rPr>
        <w:t xml:space="preserve"> Eur J Appl Physiol. 2000 Dec;83(6):578-84. doi: 10.1007/s004210000305. PMID: 11192068.</w:t>
      </w:r>
    </w:p>
    <w:bookmarkEnd w:id="1785"/>
    <w:bookmarkStart w:name="z2423" w:id="1786"/>
    <w:p>
      <w:pPr>
        <w:spacing w:after="0"/>
        <w:ind w:left="0"/>
        <w:jc w:val="both"/>
      </w:pPr>
      <w:r>
        <w:rPr>
          <w:rFonts w:ascii="Times New Roman"/>
          <w:b w:val="false"/>
          <w:i w:val="false"/>
          <w:color w:val="000000"/>
          <w:sz w:val="28"/>
        </w:rPr>
        <w:t xml:space="preserve">
      18.      Ship JA, Fischer DJ. </w:t>
      </w:r>
      <w:r>
        <w:rPr>
          <w:rFonts w:ascii="Times New Roman"/>
          <w:b w:val="false"/>
          <w:i/>
          <w:color w:val="000000"/>
          <w:sz w:val="28"/>
        </w:rPr>
        <w:t>The relationship between dehydration and parotid salivary gland function in young and older healthy adults</w:t>
      </w:r>
      <w:r>
        <w:rPr>
          <w:rFonts w:ascii="Times New Roman"/>
          <w:b w:val="false"/>
          <w:i w:val="false"/>
          <w:color w:val="000000"/>
          <w:sz w:val="28"/>
        </w:rPr>
        <w:t>. J Gerontol A Biol Sci Med Sci. 1997 Sep;52(5):M310-9. doi: 10.1093/gerona/52a.5.m310. PMID: 9310086.</w:t>
      </w:r>
    </w:p>
    <w:bookmarkEnd w:id="1786"/>
    <w:bookmarkStart w:name="z2424" w:id="1787"/>
    <w:p>
      <w:pPr>
        <w:spacing w:after="0"/>
        <w:ind w:left="0"/>
        <w:jc w:val="both"/>
      </w:pPr>
      <w:r>
        <w:rPr>
          <w:rFonts w:ascii="Times New Roman"/>
          <w:b w:val="false"/>
          <w:i w:val="false"/>
          <w:color w:val="000000"/>
          <w:sz w:val="28"/>
        </w:rPr>
        <w:t xml:space="preserve">
      19.      Urbanek T, Juśko M, Kuczmik WB. </w:t>
      </w:r>
      <w:r>
        <w:rPr>
          <w:rFonts w:ascii="Times New Roman"/>
          <w:b w:val="false"/>
          <w:i/>
          <w:color w:val="000000"/>
          <w:sz w:val="28"/>
        </w:rPr>
        <w:t>Compression therapy for leg oedema in patients with heart failure.</w:t>
      </w:r>
      <w:r>
        <w:rPr>
          <w:rFonts w:ascii="Times New Roman"/>
          <w:b w:val="false"/>
          <w:i w:val="false"/>
          <w:color w:val="000000"/>
          <w:sz w:val="28"/>
        </w:rPr>
        <w:t xml:space="preserve"> ESC Heart Fail. 2020 Oct;7(5):2012-2020. doi: 10.1002/ehf2.12848. Epub 2020 Jul 25. PMID: 32710511; PMCID: PMC7524111.</w:t>
      </w:r>
    </w:p>
    <w:bookmarkEnd w:id="1787"/>
    <w:bookmarkStart w:name="z2425" w:id="1788"/>
    <w:p>
      <w:pPr>
        <w:spacing w:after="0"/>
        <w:ind w:left="0"/>
        <w:jc w:val="both"/>
      </w:pPr>
      <w:r>
        <w:rPr>
          <w:rFonts w:ascii="Times New Roman"/>
          <w:b w:val="false"/>
          <w:i w:val="false"/>
          <w:color w:val="000000"/>
          <w:sz w:val="28"/>
        </w:rPr>
        <w:t xml:space="preserve">
      20.      Reithner L. </w:t>
      </w:r>
      <w:r>
        <w:rPr>
          <w:rFonts w:ascii="Times New Roman"/>
          <w:b w:val="false"/>
          <w:i/>
          <w:color w:val="000000"/>
          <w:sz w:val="28"/>
        </w:rPr>
        <w:t>Insensible water loss from the respiratory tract in patients with fever.</w:t>
      </w:r>
      <w:r>
        <w:rPr>
          <w:rFonts w:ascii="Times New Roman"/>
          <w:b w:val="false"/>
          <w:i w:val="false"/>
          <w:color w:val="000000"/>
          <w:sz w:val="28"/>
        </w:rPr>
        <w:t xml:space="preserve"> Acta Chir Scand. 1981;147(3):163-7. PMID: 7331652.</w:t>
      </w:r>
    </w:p>
    <w:bookmarkEnd w:id="1788"/>
    <w:bookmarkStart w:name="z2426" w:id="1789"/>
    <w:p>
      <w:pPr>
        <w:spacing w:after="0"/>
        <w:ind w:left="0"/>
        <w:jc w:val="both"/>
      </w:pPr>
      <w:r>
        <w:rPr>
          <w:rFonts w:ascii="Times New Roman"/>
          <w:b w:val="false"/>
          <w:i w:val="false"/>
          <w:color w:val="000000"/>
          <w:sz w:val="28"/>
        </w:rPr>
        <w:t xml:space="preserve">
      21.      Baker LB. </w:t>
      </w:r>
      <w:r>
        <w:rPr>
          <w:rFonts w:ascii="Times New Roman"/>
          <w:b w:val="false"/>
          <w:i/>
          <w:color w:val="000000"/>
          <w:sz w:val="28"/>
        </w:rPr>
        <w:t xml:space="preserve">Physiology of sweat gland function: The roles of sweating and sweat composition in human health. </w:t>
      </w:r>
      <w:r>
        <w:rPr>
          <w:rFonts w:ascii="Times New Roman"/>
          <w:b w:val="false"/>
          <w:i w:val="false"/>
          <w:color w:val="000000"/>
          <w:sz w:val="28"/>
        </w:rPr>
        <w:t>Temperature (Austin). 2019 Jul 17;6(3):211-259. doi: 10.1080/23328940.2019.1632145. PMID: 31608304; PMCID: PMC6773238.</w:t>
      </w:r>
    </w:p>
    <w:bookmarkEnd w:id="1789"/>
    <w:bookmarkStart w:name="z2427" w:id="1790"/>
    <w:p>
      <w:pPr>
        <w:spacing w:after="0"/>
        <w:ind w:left="0"/>
        <w:jc w:val="both"/>
      </w:pPr>
      <w:r>
        <w:rPr>
          <w:rFonts w:ascii="Times New Roman"/>
          <w:b w:val="false"/>
          <w:i w:val="false"/>
          <w:color w:val="000000"/>
          <w:sz w:val="28"/>
        </w:rPr>
        <w:t xml:space="preserve">
      22.      Das A, Alagirusamy R. </w:t>
      </w:r>
      <w:r>
        <w:rPr>
          <w:rFonts w:ascii="Times New Roman"/>
          <w:b w:val="false"/>
          <w:i/>
          <w:color w:val="000000"/>
          <w:sz w:val="28"/>
        </w:rPr>
        <w:t>3 - Neurophysiological processes in clothing comfort</w:t>
      </w:r>
      <w:r>
        <w:rPr>
          <w:rFonts w:ascii="Times New Roman"/>
          <w:b w:val="false"/>
          <w:i w:val="false"/>
          <w:color w:val="000000"/>
          <w:sz w:val="28"/>
        </w:rPr>
        <w:t>. Science in Clothing Comfort 2010. Pages 31-53. doi:10.1533/9780857092830.31.</w:t>
      </w:r>
    </w:p>
    <w:bookmarkEnd w:id="1790"/>
    <w:bookmarkStart w:name="z2428" w:id="1791"/>
    <w:p>
      <w:pPr>
        <w:spacing w:after="0"/>
        <w:ind w:left="0"/>
        <w:jc w:val="both"/>
      </w:pPr>
      <w:r>
        <w:rPr>
          <w:rFonts w:ascii="Times New Roman"/>
          <w:b w:val="false"/>
          <w:i w:val="false"/>
          <w:color w:val="000000"/>
          <w:sz w:val="28"/>
        </w:rPr>
        <w:t xml:space="preserve">
      23.      Perrier ET, Johnson EC, McKenzie AL, Ellis LA, Armstrong LE. </w:t>
      </w:r>
      <w:r>
        <w:rPr>
          <w:rFonts w:ascii="Times New Roman"/>
          <w:b w:val="false"/>
          <w:i/>
          <w:color w:val="000000"/>
          <w:sz w:val="28"/>
        </w:rPr>
        <w:t xml:space="preserve">Urine colour change as an indicator of change in daily water intake: a quantitative analysis. </w:t>
      </w:r>
      <w:r>
        <w:rPr>
          <w:rFonts w:ascii="Times New Roman"/>
          <w:b w:val="false"/>
          <w:i w:val="false"/>
          <w:color w:val="000000"/>
          <w:sz w:val="28"/>
        </w:rPr>
        <w:t>Eur J Nutr. 2016 Aug;55(5):1943-9. doi: 10.1007/s00394-015-1010-2. Epub 2015 Aug 19. PMID: 26286348; PMCID: PMC4949298.</w:t>
      </w:r>
    </w:p>
    <w:bookmarkEnd w:id="1791"/>
    <w:bookmarkStart w:name="z2429" w:id="1792"/>
    <w:p>
      <w:pPr>
        <w:spacing w:after="0"/>
        <w:ind w:left="0"/>
        <w:jc w:val="both"/>
      </w:pPr>
      <w:r>
        <w:rPr>
          <w:rFonts w:ascii="Times New Roman"/>
          <w:b w:val="false"/>
          <w:i w:val="false"/>
          <w:color w:val="000000"/>
          <w:sz w:val="28"/>
        </w:rPr>
        <w:t xml:space="preserve">
      24.      Shaheen NA, Alqahtani AA, Assiri H, Alkhodair R, Hussein MA. </w:t>
      </w:r>
      <w:r>
        <w:rPr>
          <w:rFonts w:ascii="Times New Roman"/>
          <w:b w:val="false"/>
          <w:i/>
          <w:color w:val="000000"/>
          <w:sz w:val="28"/>
        </w:rPr>
        <w:t>Public knowledge of dehydration and fluid intake practices: variation by participants' characteristics.</w:t>
      </w:r>
      <w:r>
        <w:rPr>
          <w:rFonts w:ascii="Times New Roman"/>
          <w:b w:val="false"/>
          <w:i w:val="false"/>
          <w:color w:val="000000"/>
          <w:sz w:val="28"/>
        </w:rPr>
        <w:t xml:space="preserve"> BMC Public Health. 2018 Dec 5;18(1):1346. doi: 10.1186/s12889-018-6252-5. PMID: 30518346; PMCID: PMC6282244.</w:t>
      </w:r>
    </w:p>
    <w:bookmarkEnd w:id="1792"/>
    <w:bookmarkStart w:name="z2430" w:id="1793"/>
    <w:p>
      <w:pPr>
        <w:spacing w:after="0"/>
        <w:ind w:left="0"/>
        <w:jc w:val="both"/>
      </w:pPr>
      <w:r>
        <w:rPr>
          <w:rFonts w:ascii="Times New Roman"/>
          <w:b w:val="false"/>
          <w:i w:val="false"/>
          <w:color w:val="000000"/>
          <w:sz w:val="28"/>
        </w:rPr>
        <w:t>
      25.      Stanhope J, Weinstein P, Cook A</w:t>
      </w:r>
      <w:r>
        <w:rPr>
          <w:rFonts w:ascii="Times New Roman"/>
          <w:b w:val="false"/>
          <w:i/>
          <w:color w:val="000000"/>
          <w:sz w:val="28"/>
        </w:rPr>
        <w:t>. Health effects of natural spring waters: A protocol for systematic reviews with a regional case example.</w:t>
      </w:r>
      <w:r>
        <w:rPr>
          <w:rFonts w:ascii="Times New Roman"/>
          <w:b w:val="false"/>
          <w:i w:val="false"/>
          <w:color w:val="000000"/>
          <w:sz w:val="28"/>
        </w:rPr>
        <w:t xml:space="preserve"> J Integr Med. 2015 Nov;13(6):416-20. doi: 10.1016/S2095-4964(15)60211-4. PMID: 26559367.</w:t>
      </w:r>
    </w:p>
    <w:bookmarkEnd w:id="1793"/>
    <w:bookmarkStart w:name="z2431" w:id="1794"/>
    <w:p>
      <w:pPr>
        <w:spacing w:after="0"/>
        <w:ind w:left="0"/>
        <w:jc w:val="both"/>
      </w:pPr>
      <w:r>
        <w:rPr>
          <w:rFonts w:ascii="Times New Roman"/>
          <w:b w:val="false"/>
          <w:i w:val="false"/>
          <w:color w:val="000000"/>
          <w:sz w:val="28"/>
        </w:rPr>
        <w:t>
      26.      Israa H, Athraa A, Haider Z</w:t>
      </w:r>
      <w:r>
        <w:rPr>
          <w:rFonts w:ascii="Times New Roman"/>
          <w:b w:val="false"/>
          <w:i/>
          <w:color w:val="000000"/>
          <w:sz w:val="28"/>
        </w:rPr>
        <w:t xml:space="preserve">. HEALTH EFFECTS OF CHLORINATED WATER: A REVIEW ARTICLE. </w:t>
      </w:r>
      <w:r>
        <w:rPr>
          <w:rFonts w:ascii="Times New Roman"/>
          <w:b w:val="false"/>
          <w:i w:val="false"/>
          <w:color w:val="000000"/>
          <w:sz w:val="28"/>
        </w:rPr>
        <w:t>Pakistan Journal of Biotechnology. 2019; 16. 163-167. doi:10.34016/pjbt.2019.16.3.24.</w:t>
      </w:r>
    </w:p>
    <w:bookmarkEnd w:id="1794"/>
    <w:bookmarkStart w:name="z2432" w:id="1795"/>
    <w:p>
      <w:pPr>
        <w:spacing w:after="0"/>
        <w:ind w:left="0"/>
        <w:jc w:val="both"/>
      </w:pPr>
      <w:r>
        <w:rPr>
          <w:rFonts w:ascii="Times New Roman"/>
          <w:b w:val="false"/>
          <w:i w:val="false"/>
          <w:color w:val="000000"/>
          <w:sz w:val="28"/>
        </w:rPr>
        <w:t xml:space="preserve">
      27.      Curutiu C, Iordache F, Gurban P, Lazar V, Chifiriuc MC. </w:t>
      </w:r>
      <w:r>
        <w:rPr>
          <w:rFonts w:ascii="Times New Roman"/>
          <w:b w:val="false"/>
          <w:i/>
          <w:color w:val="000000"/>
          <w:sz w:val="28"/>
        </w:rPr>
        <w:t>Main Microbiological Pollutants of Bottled Waters and Beverages.</w:t>
      </w:r>
      <w:r>
        <w:rPr>
          <w:rFonts w:ascii="Times New Roman"/>
          <w:b w:val="false"/>
          <w:i w:val="false"/>
          <w:color w:val="000000"/>
          <w:sz w:val="28"/>
        </w:rPr>
        <w:t> Bottled and Packaged Water. 2019;403-422. doi:10.1016/B978-0-12-815272-0.00014-3</w:t>
      </w:r>
    </w:p>
    <w:bookmarkEnd w:id="1795"/>
    <w:bookmarkStart w:name="z2433" w:id="1796"/>
    <w:p>
      <w:pPr>
        <w:spacing w:after="0"/>
        <w:ind w:left="0"/>
        <w:jc w:val="both"/>
      </w:pPr>
      <w:r>
        <w:rPr>
          <w:rFonts w:ascii="Times New Roman"/>
          <w:b w:val="false"/>
          <w:i w:val="false"/>
          <w:color w:val="000000"/>
          <w:sz w:val="28"/>
        </w:rPr>
        <w:t xml:space="preserve">
      28.      Mason SA, Welch VG, Neratko J. </w:t>
      </w:r>
      <w:r>
        <w:rPr>
          <w:rFonts w:ascii="Times New Roman"/>
          <w:b w:val="false"/>
          <w:i/>
          <w:color w:val="000000"/>
          <w:sz w:val="28"/>
        </w:rPr>
        <w:t>Synthetic Polymer Contamination in Bottled Water.</w:t>
      </w:r>
      <w:r>
        <w:rPr>
          <w:rFonts w:ascii="Times New Roman"/>
          <w:b w:val="false"/>
          <w:i w:val="false"/>
          <w:color w:val="000000"/>
          <w:sz w:val="28"/>
        </w:rPr>
        <w:t xml:space="preserve"> Front Chem. 2018 Sep 11;6:407. doi: 10.3389/fchem.2018.00407. PMID: 30255015; PMCID: PMC6141690.</w:t>
      </w:r>
    </w:p>
    <w:bookmarkEnd w:id="1796"/>
    <w:bookmarkStart w:name="z2434" w:id="1797"/>
    <w:p>
      <w:pPr>
        <w:spacing w:after="0"/>
        <w:ind w:left="0"/>
        <w:jc w:val="both"/>
      </w:pPr>
      <w:r>
        <w:rPr>
          <w:rFonts w:ascii="Times New Roman"/>
          <w:b w:val="false"/>
          <w:i w:val="false"/>
          <w:color w:val="000000"/>
          <w:sz w:val="28"/>
        </w:rPr>
        <w:t xml:space="preserve">
      29.      Magro M, Corain L, Ferro S, Baratella D, Bonaiuto E, Terzo M, Corraducci V, Salmaso L, Vianello F. </w:t>
      </w:r>
      <w:r>
        <w:rPr>
          <w:rFonts w:ascii="Times New Roman"/>
          <w:b w:val="false"/>
          <w:i/>
          <w:color w:val="000000"/>
          <w:sz w:val="28"/>
        </w:rPr>
        <w:t>Alkaline Water and Longevity: A Murine Study.</w:t>
      </w:r>
      <w:r>
        <w:rPr>
          <w:rFonts w:ascii="Times New Roman"/>
          <w:b w:val="false"/>
          <w:i w:val="false"/>
          <w:color w:val="000000"/>
          <w:sz w:val="28"/>
        </w:rPr>
        <w:t xml:space="preserve"> Evid Based Complement Alternat Med. 2016;2016:3084126. doi: 10.1155/2016/3084126. Epub 2016 May 31. PMID: 27340414; PMCID: PMC4906185.</w:t>
      </w:r>
    </w:p>
    <w:bookmarkEnd w:id="1797"/>
    <w:bookmarkStart w:name="z2435" w:id="1798"/>
    <w:p>
      <w:pPr>
        <w:spacing w:after="0"/>
        <w:ind w:left="0"/>
        <w:jc w:val="both"/>
      </w:pPr>
      <w:r>
        <w:rPr>
          <w:rFonts w:ascii="Times New Roman"/>
          <w:b w:val="false"/>
          <w:i w:val="false"/>
          <w:color w:val="000000"/>
          <w:sz w:val="28"/>
        </w:rPr>
        <w:t xml:space="preserve">
      30.      Hamm LL, Nakhoul N, Hering-Smith KS. </w:t>
      </w:r>
      <w:r>
        <w:rPr>
          <w:rFonts w:ascii="Times New Roman"/>
          <w:b w:val="false"/>
          <w:i/>
          <w:color w:val="000000"/>
          <w:sz w:val="28"/>
        </w:rPr>
        <w:t>Acid-Base Homeostasis.</w:t>
      </w:r>
      <w:r>
        <w:rPr>
          <w:rFonts w:ascii="Times New Roman"/>
          <w:b w:val="false"/>
          <w:i w:val="false"/>
          <w:color w:val="000000"/>
          <w:sz w:val="28"/>
        </w:rPr>
        <w:t xml:space="preserve"> Clin J Am Soc Nephrol. 2015 Dec 7;10(12):2232-42. doi: 10.2215/CJN.07400715. Epub 2015 Nov 23. PMID: 26597304; PMCID: PMC4670772.</w:t>
      </w:r>
    </w:p>
    <w:bookmarkEnd w:id="1798"/>
    <w:bookmarkStart w:name="z2436" w:id="1799"/>
    <w:p>
      <w:pPr>
        <w:spacing w:after="0"/>
        <w:ind w:left="0"/>
        <w:jc w:val="both"/>
      </w:pPr>
      <w:r>
        <w:rPr>
          <w:rFonts w:ascii="Times New Roman"/>
          <w:b w:val="false"/>
          <w:i w:val="false"/>
          <w:color w:val="000000"/>
          <w:sz w:val="28"/>
        </w:rPr>
        <w:t xml:space="preserve">
      31.      Pizzorno J. </w:t>
      </w:r>
      <w:r>
        <w:rPr>
          <w:rFonts w:ascii="Times New Roman"/>
          <w:b w:val="false"/>
          <w:i/>
          <w:color w:val="000000"/>
          <w:sz w:val="28"/>
        </w:rPr>
        <w:t>Acidosis: An Old Idea Validated by New Research.</w:t>
      </w:r>
      <w:r>
        <w:rPr>
          <w:rFonts w:ascii="Times New Roman"/>
          <w:b w:val="false"/>
          <w:i w:val="false"/>
          <w:color w:val="000000"/>
          <w:sz w:val="28"/>
        </w:rPr>
        <w:t xml:space="preserve"> Integr Med (Encinitas). 2015 Feb;14(1):8-12. PMID: 26770125; PMCID: PMC4566456.</w:t>
      </w:r>
    </w:p>
    <w:bookmarkEnd w:id="1799"/>
    <w:bookmarkStart w:name="z2437" w:id="1800"/>
    <w:p>
      <w:pPr>
        <w:spacing w:after="0"/>
        <w:ind w:left="0"/>
        <w:jc w:val="both"/>
      </w:pPr>
      <w:r>
        <w:rPr>
          <w:rFonts w:ascii="Times New Roman"/>
          <w:b w:val="false"/>
          <w:i w:val="false"/>
          <w:color w:val="000000"/>
          <w:sz w:val="28"/>
        </w:rPr>
        <w:t xml:space="preserve">
      32.      Ren X, Chen JF. </w:t>
      </w:r>
      <w:r>
        <w:rPr>
          <w:rFonts w:ascii="Times New Roman"/>
          <w:b w:val="false"/>
          <w:i/>
          <w:color w:val="000000"/>
          <w:sz w:val="28"/>
        </w:rPr>
        <w:t>Caffeine and Parkinson's Disease: Multiple Benefits and Emerging Mechanisms.</w:t>
      </w:r>
      <w:r>
        <w:rPr>
          <w:rFonts w:ascii="Times New Roman"/>
          <w:b w:val="false"/>
          <w:i w:val="false"/>
          <w:color w:val="000000"/>
          <w:sz w:val="28"/>
        </w:rPr>
        <w:t xml:space="preserve"> Front Neurosci. 2020 Dec 17;14:602697. doi: 10.3389/fnins.2020.602697. PMID: 33390888; PMCID: PMC7773776.</w:t>
      </w:r>
    </w:p>
    <w:bookmarkEnd w:id="1800"/>
    <w:bookmarkStart w:name="z2438" w:id="1801"/>
    <w:p>
      <w:pPr>
        <w:spacing w:after="0"/>
        <w:ind w:left="0"/>
        <w:jc w:val="both"/>
      </w:pPr>
      <w:r>
        <w:rPr>
          <w:rFonts w:ascii="Times New Roman"/>
          <w:b w:val="false"/>
          <w:i w:val="false"/>
          <w:color w:val="000000"/>
          <w:sz w:val="28"/>
        </w:rPr>
        <w:t xml:space="preserve">
      33.      Eskelinen MH, Kivipelto M. </w:t>
      </w:r>
      <w:r>
        <w:rPr>
          <w:rFonts w:ascii="Times New Roman"/>
          <w:b w:val="false"/>
          <w:i/>
          <w:color w:val="000000"/>
          <w:sz w:val="28"/>
        </w:rPr>
        <w:t>Caffeine as a protective factor in dementia and Alzheimer's disease.</w:t>
      </w:r>
      <w:r>
        <w:rPr>
          <w:rFonts w:ascii="Times New Roman"/>
          <w:b w:val="false"/>
          <w:i w:val="false"/>
          <w:color w:val="000000"/>
          <w:sz w:val="28"/>
        </w:rPr>
        <w:t xml:space="preserve"> J Alzheimers Dis. 2010;20 Suppl 1:S167-74. doi: 10.3233/JAD-2010-1404. PMID: 20182054.</w:t>
      </w:r>
    </w:p>
    <w:bookmarkEnd w:id="1801"/>
    <w:bookmarkStart w:name="z2439" w:id="1802"/>
    <w:p>
      <w:pPr>
        <w:spacing w:after="0"/>
        <w:ind w:left="0"/>
        <w:jc w:val="both"/>
      </w:pPr>
      <w:r>
        <w:rPr>
          <w:rFonts w:ascii="Times New Roman"/>
          <w:b w:val="false"/>
          <w:i w:val="false"/>
          <w:color w:val="000000"/>
          <w:sz w:val="28"/>
        </w:rPr>
        <w:t xml:space="preserve">
      34.      Delimont NM, Haub MD, Lindshield BL. </w:t>
      </w:r>
      <w:r>
        <w:rPr>
          <w:rFonts w:ascii="Times New Roman"/>
          <w:b w:val="false"/>
          <w:i/>
          <w:color w:val="000000"/>
          <w:sz w:val="28"/>
        </w:rPr>
        <w:t>The Impact of Tannin Consumption on Iron Bioavailability and Status: A Narrative Review.</w:t>
      </w:r>
      <w:r>
        <w:rPr>
          <w:rFonts w:ascii="Times New Roman"/>
          <w:b w:val="false"/>
          <w:i w:val="false"/>
          <w:color w:val="000000"/>
          <w:sz w:val="28"/>
        </w:rPr>
        <w:t xml:space="preserve"> Curr Dev Nutr. 2017 Jan 19;1(2):1-12. doi: 10.3945/cdn.116.000042. PMID: 29955693; PMCID: PMC5998341.</w:t>
      </w:r>
    </w:p>
    <w:bookmarkEnd w:id="1802"/>
    <w:bookmarkStart w:name="z2440" w:id="1803"/>
    <w:p>
      <w:pPr>
        <w:spacing w:after="0"/>
        <w:ind w:left="0"/>
        <w:jc w:val="both"/>
      </w:pPr>
      <w:r>
        <w:rPr>
          <w:rFonts w:ascii="Times New Roman"/>
          <w:b w:val="false"/>
          <w:i w:val="false"/>
          <w:color w:val="000000"/>
          <w:sz w:val="28"/>
        </w:rPr>
        <w:t xml:space="preserve">
      35.      Provyn S, Clarys J, Wallace J et al. </w:t>
      </w:r>
      <w:r>
        <w:rPr>
          <w:rFonts w:ascii="Times New Roman"/>
          <w:b w:val="false"/>
          <w:i/>
          <w:color w:val="000000"/>
          <w:sz w:val="28"/>
        </w:rPr>
        <w:t xml:space="preserve">Quality Control, Accuracy, and Prediction Capacity of Dual Energy X-ray Absorptiometry Variables and Data Acquisition. </w:t>
      </w:r>
      <w:r>
        <w:rPr>
          <w:rFonts w:ascii="Times New Roman"/>
          <w:b w:val="false"/>
          <w:i w:val="false"/>
          <w:color w:val="000000"/>
          <w:sz w:val="28"/>
        </w:rPr>
        <w:t>Journal of physiological anthropology. 2018; 27. 317-23. doi: 10.2114/jpa2.27.317.</w:t>
      </w:r>
    </w:p>
    <w:bookmarkEnd w:id="1803"/>
    <w:bookmarkStart w:name="z2441" w:id="1804"/>
    <w:p>
      <w:pPr>
        <w:spacing w:after="0"/>
        <w:ind w:left="0"/>
        <w:jc w:val="both"/>
      </w:pPr>
      <w:r>
        <w:rPr>
          <w:rFonts w:ascii="Times New Roman"/>
          <w:b w:val="false"/>
          <w:i w:val="false"/>
          <w:color w:val="000000"/>
          <w:sz w:val="28"/>
        </w:rPr>
        <w:t xml:space="preserve">
      36.      De Carvalho FG, Justice JN, Freitas EC, Kershaw EE, Sparks LM. </w:t>
      </w:r>
      <w:r>
        <w:rPr>
          <w:rFonts w:ascii="Times New Roman"/>
          <w:b w:val="false"/>
          <w:i/>
          <w:color w:val="000000"/>
          <w:sz w:val="28"/>
        </w:rPr>
        <w:t>Adipose Tissue Quality in Aging: How Structural and Functional Aspects of Adipose Tissue Impact Skeletal Muscle Quality.</w:t>
      </w:r>
      <w:r>
        <w:rPr>
          <w:rFonts w:ascii="Times New Roman"/>
          <w:b w:val="false"/>
          <w:i w:val="false"/>
          <w:color w:val="000000"/>
          <w:sz w:val="28"/>
        </w:rPr>
        <w:t xml:space="preserve"> Nutrients. 2019 Oct 23;11(11):2553. doi: 10.3390/nu11112553. PMID: 31652734; PMCID: PMC6893709.</w:t>
      </w:r>
    </w:p>
    <w:bookmarkEnd w:id="1804"/>
    <w:bookmarkStart w:name="z2442" w:id="1805"/>
    <w:p>
      <w:pPr>
        <w:spacing w:after="0"/>
        <w:ind w:left="0"/>
        <w:jc w:val="both"/>
      </w:pPr>
      <w:r>
        <w:rPr>
          <w:rFonts w:ascii="Times New Roman"/>
          <w:b w:val="false"/>
          <w:i w:val="false"/>
          <w:color w:val="000000"/>
          <w:sz w:val="28"/>
        </w:rPr>
        <w:t xml:space="preserve">
      37.      Sikalidis AK, Kelleher AH, Maykish A, Kristo AS. </w:t>
      </w:r>
      <w:r>
        <w:rPr>
          <w:rFonts w:ascii="Times New Roman"/>
          <w:b w:val="false"/>
          <w:i/>
          <w:color w:val="000000"/>
          <w:sz w:val="28"/>
        </w:rPr>
        <w:t>Non-Alcoholic Beverages, Old and Novel, and Their Potential Effects on Human Health, with a Focus on Hydration and Cardiometabolic Health.</w:t>
      </w:r>
      <w:r>
        <w:rPr>
          <w:rFonts w:ascii="Times New Roman"/>
          <w:b w:val="false"/>
          <w:i w:val="false"/>
          <w:color w:val="000000"/>
          <w:sz w:val="28"/>
        </w:rPr>
        <w:t xml:space="preserve"> Medicina (Kaunas). 2020 Sep 23;56(10):490. doi: 10.3390/medicina56100490. PMID: 32977648; PMCID: PMC7598257.</w:t>
      </w:r>
    </w:p>
    <w:bookmarkEnd w:id="1805"/>
    <w:bookmarkStart w:name="z2443" w:id="1806"/>
    <w:p>
      <w:pPr>
        <w:spacing w:after="0"/>
        <w:ind w:left="0"/>
        <w:jc w:val="both"/>
      </w:pPr>
      <w:r>
        <w:rPr>
          <w:rFonts w:ascii="Times New Roman"/>
          <w:b w:val="false"/>
          <w:i w:val="false"/>
          <w:color w:val="000000"/>
          <w:sz w:val="28"/>
        </w:rPr>
        <w:t xml:space="preserve">
      38.      Mathias KC, Slining MM, Popkin BM. </w:t>
      </w:r>
      <w:r>
        <w:rPr>
          <w:rFonts w:ascii="Times New Roman"/>
          <w:b w:val="false"/>
          <w:i/>
          <w:color w:val="000000"/>
          <w:sz w:val="28"/>
        </w:rPr>
        <w:t>Foods and beverages associated with higher intake of sugar-sweetened beverages.</w:t>
      </w:r>
      <w:r>
        <w:rPr>
          <w:rFonts w:ascii="Times New Roman"/>
          <w:b w:val="false"/>
          <w:i w:val="false"/>
          <w:color w:val="000000"/>
          <w:sz w:val="28"/>
        </w:rPr>
        <w:t xml:space="preserve"> Am J Prev Med. 2013 Apr;44(4):351-357. doi: 10.1016/j.amepre.2012.11.036. PMID: 23498100; PMCID: PMC3601585.</w:t>
      </w:r>
    </w:p>
    <w:bookmarkEnd w:id="1806"/>
    <w:bookmarkStart w:name="z2444" w:id="1807"/>
    <w:p>
      <w:pPr>
        <w:spacing w:after="0"/>
        <w:ind w:left="0"/>
        <w:jc w:val="both"/>
      </w:pPr>
      <w:r>
        <w:rPr>
          <w:rFonts w:ascii="Times New Roman"/>
          <w:b w:val="false"/>
          <w:i w:val="false"/>
          <w:color w:val="000000"/>
          <w:sz w:val="28"/>
        </w:rPr>
        <w:t xml:space="preserve">
      39.      Shannon JR, Diedrich A, Biaggioni I, Tank J, Robertson RM, Robertson D, Jordan J. </w:t>
      </w:r>
      <w:r>
        <w:rPr>
          <w:rFonts w:ascii="Times New Roman"/>
          <w:b w:val="false"/>
          <w:i/>
          <w:color w:val="000000"/>
          <w:sz w:val="28"/>
        </w:rPr>
        <w:t>Water drinking as a treatment for orthostatic syndromes.</w:t>
      </w:r>
      <w:r>
        <w:rPr>
          <w:rFonts w:ascii="Times New Roman"/>
          <w:b w:val="false"/>
          <w:i w:val="false"/>
          <w:color w:val="000000"/>
          <w:sz w:val="28"/>
        </w:rPr>
        <w:t xml:space="preserve"> Am J Med. 2002 Apr 1;112(5):355-60. doi: 10.1016/s0002-9343(02)01025-2. PMID: 11904109.</w:t>
      </w:r>
    </w:p>
    <w:bookmarkEnd w:id="1807"/>
    <w:bookmarkStart w:name="z2445" w:id="1808"/>
    <w:p>
      <w:pPr>
        <w:spacing w:after="0"/>
        <w:ind w:left="0"/>
        <w:jc w:val="both"/>
      </w:pPr>
      <w:r>
        <w:rPr>
          <w:rFonts w:ascii="Times New Roman"/>
          <w:b w:val="false"/>
          <w:i w:val="false"/>
          <w:color w:val="000000"/>
          <w:sz w:val="28"/>
        </w:rPr>
        <w:t xml:space="preserve">
      40.      Khan NA, Westfall DR, Jones AR, Sinn MA, Bottin JH, Perrier ET, Hillman CH. </w:t>
      </w:r>
      <w:r>
        <w:rPr>
          <w:rFonts w:ascii="Times New Roman"/>
          <w:b w:val="false"/>
          <w:i/>
          <w:color w:val="000000"/>
          <w:sz w:val="28"/>
        </w:rPr>
        <w:t xml:space="preserve">A 4-d Water Intake Intervention Increases Hydration and Cognitive Flexibility among Preadolescent Children. </w:t>
      </w:r>
      <w:r>
        <w:rPr>
          <w:rFonts w:ascii="Times New Roman"/>
          <w:b w:val="false"/>
          <w:i w:val="false"/>
          <w:color w:val="000000"/>
          <w:sz w:val="28"/>
        </w:rPr>
        <w:t>J Nutr. 2019 Dec 1;149(12):2255-2264. doi: 10.1093/jn/nxz206. PMID: 31504690.</w:t>
      </w:r>
    </w:p>
    <w:bookmarkEnd w:id="1808"/>
    <w:bookmarkStart w:name="z2446" w:id="1809"/>
    <w:p>
      <w:pPr>
        <w:spacing w:after="0"/>
        <w:ind w:left="0"/>
        <w:jc w:val="both"/>
      </w:pPr>
      <w:r>
        <w:rPr>
          <w:rFonts w:ascii="Times New Roman"/>
          <w:b w:val="false"/>
          <w:i w:val="false"/>
          <w:color w:val="000000"/>
          <w:sz w:val="28"/>
        </w:rPr>
        <w:t xml:space="preserve">
      41.      Zhang N, Du SM, Zhang JF, Ma GS. </w:t>
      </w:r>
      <w:r>
        <w:rPr>
          <w:rFonts w:ascii="Times New Roman"/>
          <w:b w:val="false"/>
          <w:i/>
          <w:color w:val="000000"/>
          <w:sz w:val="28"/>
        </w:rPr>
        <w:t>Effects of Dehydration and Rehydration on Cognitive Performance and Mood among Male College Students in Cangzhou, China: A Self-Controlled Trial.</w:t>
      </w:r>
      <w:r>
        <w:rPr>
          <w:rFonts w:ascii="Times New Roman"/>
          <w:b w:val="false"/>
          <w:i w:val="false"/>
          <w:color w:val="000000"/>
          <w:sz w:val="28"/>
        </w:rPr>
        <w:t xml:space="preserve"> Int J Environ Res Public Health. 2019 May 29;16(11):1891. doi: 10.3390/ijerph16111891. PMID: 31146326; PMCID: PMC6603652.</w:t>
      </w:r>
    </w:p>
    <w:bookmarkEnd w:id="1809"/>
    <w:bookmarkStart w:name="z2447" w:id="1810"/>
    <w:p>
      <w:pPr>
        <w:spacing w:after="0"/>
        <w:ind w:left="0"/>
        <w:jc w:val="both"/>
      </w:pPr>
      <w:r>
        <w:rPr>
          <w:rFonts w:ascii="Times New Roman"/>
          <w:b w:val="false"/>
          <w:i w:val="false"/>
          <w:color w:val="000000"/>
          <w:sz w:val="28"/>
        </w:rPr>
        <w:t xml:space="preserve">
      42.      Popkin BM, D'Anci KE, Rosenberg IH. </w:t>
      </w:r>
      <w:r>
        <w:rPr>
          <w:rFonts w:ascii="Times New Roman"/>
          <w:b w:val="false"/>
          <w:i/>
          <w:color w:val="000000"/>
          <w:sz w:val="28"/>
        </w:rPr>
        <w:t>Water, hydration, and health.</w:t>
      </w:r>
      <w:r>
        <w:rPr>
          <w:rFonts w:ascii="Times New Roman"/>
          <w:b w:val="false"/>
          <w:i w:val="false"/>
          <w:color w:val="000000"/>
          <w:sz w:val="28"/>
        </w:rPr>
        <w:t xml:space="preserve"> Nutr Rev. 2010 Aug;68(8):439-58. doi: 10.1111/j.1753-4887.2010.00304.x. PMID: 20646222; PMCID: PMC2908954.</w:t>
      </w:r>
    </w:p>
    <w:bookmarkEnd w:id="1810"/>
    <w:bookmarkStart w:name="z2448" w:id="1811"/>
    <w:p>
      <w:pPr>
        <w:spacing w:after="0"/>
        <w:ind w:left="0"/>
        <w:jc w:val="both"/>
      </w:pPr>
      <w:r>
        <w:rPr>
          <w:rFonts w:ascii="Times New Roman"/>
          <w:b w:val="false"/>
          <w:i w:val="false"/>
          <w:color w:val="000000"/>
          <w:sz w:val="28"/>
        </w:rPr>
        <w:t xml:space="preserve">
      43.      Joo MA, Kim EY. </w:t>
      </w:r>
      <w:r>
        <w:rPr>
          <w:rFonts w:ascii="Times New Roman"/>
          <w:b w:val="false"/>
          <w:i/>
          <w:color w:val="000000"/>
          <w:sz w:val="28"/>
        </w:rPr>
        <w:t>Hyponatremia caused by excessive intake of water as a form of child abuse.</w:t>
      </w:r>
      <w:r>
        <w:rPr>
          <w:rFonts w:ascii="Times New Roman"/>
          <w:b w:val="false"/>
          <w:i w:val="false"/>
          <w:color w:val="000000"/>
          <w:sz w:val="28"/>
        </w:rPr>
        <w:t xml:space="preserve"> Ann Pediatr Endocrinol Metab. 2013 Jun;18(2):95-8. doi: 10.6065/apem.2013.18.2.95. Epub 2013 Jun 30. PMID: 24904860; PMCID: PMC4027093.</w:t>
      </w:r>
    </w:p>
    <w:bookmarkEnd w:id="1811"/>
    <w:bookmarkStart w:name="z2449" w:id="1812"/>
    <w:p>
      <w:pPr>
        <w:spacing w:after="0"/>
        <w:ind w:left="0"/>
        <w:jc w:val="both"/>
      </w:pPr>
      <w:r>
        <w:rPr>
          <w:rFonts w:ascii="Times New Roman"/>
          <w:b w:val="false"/>
          <w:i w:val="false"/>
          <w:color w:val="000000"/>
          <w:sz w:val="28"/>
        </w:rPr>
        <w:t xml:space="preserve">
      44.      Zubac D, Buoite Stella A, Morrison SA. </w:t>
      </w:r>
      <w:r>
        <w:rPr>
          <w:rFonts w:ascii="Times New Roman"/>
          <w:b w:val="false"/>
          <w:i/>
          <w:color w:val="000000"/>
          <w:sz w:val="28"/>
        </w:rPr>
        <w:t>Up in the Air: Evidence of Dehydration Risk and Long-Haul Flight on Athletic Performance.</w:t>
      </w:r>
      <w:r>
        <w:rPr>
          <w:rFonts w:ascii="Times New Roman"/>
          <w:b w:val="false"/>
          <w:i w:val="false"/>
          <w:color w:val="000000"/>
          <w:sz w:val="28"/>
        </w:rPr>
        <w:t xml:space="preserve"> Nutrients. 2020 Aug 25;12(9):2574. doi: 10.3390/nu12092574. PMID: 32854320; PMCID: PMC7551461.</w:t>
      </w:r>
    </w:p>
    <w:bookmarkEnd w:id="1812"/>
    <w:bookmarkStart w:name="z2450" w:id="1813"/>
    <w:p>
      <w:pPr>
        <w:spacing w:after="0"/>
        <w:ind w:left="0"/>
        <w:jc w:val="both"/>
      </w:pPr>
      <w:r>
        <w:rPr>
          <w:rFonts w:ascii="Times New Roman"/>
          <w:b w:val="false"/>
          <w:i w:val="false"/>
          <w:color w:val="000000"/>
          <w:sz w:val="28"/>
        </w:rPr>
        <w:t xml:space="preserve">
      45.      Puga AM, Lopez-Oliva S, Trives C, Partearroyo T, Varela-Moreiras G. </w:t>
      </w:r>
      <w:r>
        <w:rPr>
          <w:rFonts w:ascii="Times New Roman"/>
          <w:b w:val="false"/>
          <w:i/>
          <w:color w:val="000000"/>
          <w:sz w:val="28"/>
        </w:rPr>
        <w:t xml:space="preserve">Effects of Drugs and Excipients on Hydration Status. </w:t>
      </w:r>
      <w:r>
        <w:rPr>
          <w:rFonts w:ascii="Times New Roman"/>
          <w:b w:val="false"/>
          <w:i w:val="false"/>
          <w:color w:val="000000"/>
          <w:sz w:val="28"/>
        </w:rPr>
        <w:t>Nutrients. 2019 Mar 20;11(3):669. doi: 10.3390/nu11030669. PMID: 30897748; PMCID: PMC6470661.</w:t>
      </w:r>
    </w:p>
    <w:bookmarkEnd w:id="1813"/>
    <w:bookmarkStart w:name="z2451" w:id="1814"/>
    <w:p>
      <w:pPr>
        <w:spacing w:after="0"/>
        <w:ind w:left="0"/>
        <w:jc w:val="both"/>
      </w:pPr>
      <w:r>
        <w:rPr>
          <w:rFonts w:ascii="Times New Roman"/>
          <w:b w:val="false"/>
          <w:i w:val="false"/>
          <w:color w:val="000000"/>
          <w:sz w:val="28"/>
        </w:rPr>
        <w:t xml:space="preserve">
      46.      Orrù S, Imperlini E, Nigro E, Alfieri A, Cevenini A, Polito R, Daniele A, Buono P, Mancini A. </w:t>
      </w:r>
      <w:r>
        <w:rPr>
          <w:rFonts w:ascii="Times New Roman"/>
          <w:b w:val="false"/>
          <w:i/>
          <w:color w:val="000000"/>
          <w:sz w:val="28"/>
        </w:rPr>
        <w:t>Role of Functional Beverages on Sport Performance and Recovery.</w:t>
      </w:r>
      <w:r>
        <w:rPr>
          <w:rFonts w:ascii="Times New Roman"/>
          <w:b w:val="false"/>
          <w:i w:val="false"/>
          <w:color w:val="000000"/>
          <w:sz w:val="28"/>
        </w:rPr>
        <w:t xml:space="preserve"> Nutrients. 2018 Oct 10;10(10):1470. doi: 10.3390/nu10101470. PMID: 30308976; PMCID: PMC6213308.</w:t>
      </w:r>
    </w:p>
    <w:bookmarkEnd w:id="1814"/>
    <w:bookmarkStart w:name="z2452" w:id="1815"/>
    <w:p>
      <w:pPr>
        <w:spacing w:after="0"/>
        <w:ind w:left="0"/>
        <w:jc w:val="both"/>
      </w:pPr>
      <w:r>
        <w:rPr>
          <w:rFonts w:ascii="Times New Roman"/>
          <w:b w:val="false"/>
          <w:i w:val="false"/>
          <w:color w:val="000000"/>
          <w:sz w:val="28"/>
        </w:rPr>
        <w:t xml:space="preserve">
      47.      Lang F, Guelinckx I, Lemetais G, Melander O. Two </w:t>
      </w:r>
      <w:r>
        <w:rPr>
          <w:rFonts w:ascii="Times New Roman"/>
          <w:b w:val="false"/>
          <w:i/>
          <w:color w:val="000000"/>
          <w:sz w:val="28"/>
        </w:rPr>
        <w:t>Liters a Day Keep the Doctor Away?</w:t>
      </w:r>
      <w:r>
        <w:rPr>
          <w:rFonts w:ascii="Times New Roman"/>
          <w:b w:val="false"/>
          <w:i w:val="false"/>
          <w:color w:val="000000"/>
          <w:sz w:val="28"/>
        </w:rPr>
        <w:t xml:space="preserve"> Considerations on the Pathophysiology of Suboptimal Fluid Intake in the Common Population. Kidney Blood Press Res. 2017;42(3):483-494. doi: 10.1159/000479640. Epub 2017 Aug 9. PMID: 28787716.</w:t>
      </w:r>
    </w:p>
    <w:bookmarkEnd w:id="1815"/>
    <w:bookmarkStart w:name="z2453" w:id="1816"/>
    <w:p>
      <w:pPr>
        <w:spacing w:after="0"/>
        <w:ind w:left="0"/>
        <w:jc w:val="both"/>
      </w:pPr>
      <w:r>
        <w:rPr>
          <w:rFonts w:ascii="Times New Roman"/>
          <w:b w:val="false"/>
          <w:i w:val="false"/>
          <w:color w:val="000000"/>
          <w:sz w:val="28"/>
        </w:rPr>
        <w:t xml:space="preserve">
      48.      Costa RJS, Camões-Costa V, Snipe RMJ, Dixon D, Russo I, Huschtscha Z. </w:t>
      </w:r>
      <w:r>
        <w:rPr>
          <w:rFonts w:ascii="Times New Roman"/>
          <w:b w:val="false"/>
          <w:i/>
          <w:color w:val="000000"/>
          <w:sz w:val="28"/>
        </w:rPr>
        <w:t xml:space="preserve">Impact of exercise-induced hypohydration on gastrointestinal integrity, function, symptoms, and systemic endotoxin and inflammatory profile. </w:t>
      </w:r>
      <w:r>
        <w:rPr>
          <w:rFonts w:ascii="Times New Roman"/>
          <w:b w:val="false"/>
          <w:i w:val="false"/>
          <w:color w:val="000000"/>
          <w:sz w:val="28"/>
        </w:rPr>
        <w:t>J Appl Physiol (1985). 2019 May 1;126(5):1281-1291. doi: 10.1152/japplphysiol.01032.2018. Epub 2019 Mar 21. PMID: 30896356.</w:t>
      </w:r>
    </w:p>
    <w:bookmarkEnd w:id="1816"/>
    <w:bookmarkStart w:name="z2454" w:id="1817"/>
    <w:p>
      <w:pPr>
        <w:spacing w:after="0"/>
        <w:ind w:left="0"/>
        <w:jc w:val="both"/>
      </w:pPr>
      <w:r>
        <w:rPr>
          <w:rFonts w:ascii="Times New Roman"/>
          <w:b w:val="false"/>
          <w:i w:val="false"/>
          <w:color w:val="000000"/>
          <w:sz w:val="28"/>
        </w:rPr>
        <w:t xml:space="preserve">
      49.      Guelinckx I, Tavoularis G, König J, Morin C, Gharbi H, Gandy J. </w:t>
      </w:r>
      <w:r>
        <w:rPr>
          <w:rFonts w:ascii="Times New Roman"/>
          <w:b w:val="false"/>
          <w:i/>
          <w:color w:val="000000"/>
          <w:sz w:val="28"/>
        </w:rPr>
        <w:t>Contribution of Water from Food and Fluids to Total Water Intake: Analysis of a French and UK Population Surveys.</w:t>
      </w:r>
      <w:r>
        <w:rPr>
          <w:rFonts w:ascii="Times New Roman"/>
          <w:b w:val="false"/>
          <w:i w:val="false"/>
          <w:color w:val="000000"/>
          <w:sz w:val="28"/>
        </w:rPr>
        <w:t xml:space="preserve"> Nutrients. 2016 Oct 14;8(10):630. doi: 10.3390/nu8100630. PMID: 27754402; PMCID: PMC5084017.</w:t>
      </w:r>
    </w:p>
    <w:bookmarkEnd w:id="1817"/>
    <w:bookmarkStart w:name="z2455" w:id="1818"/>
    <w:p>
      <w:pPr>
        <w:spacing w:after="0"/>
        <w:ind w:left="0"/>
        <w:jc w:val="both"/>
      </w:pPr>
      <w:r>
        <w:rPr>
          <w:rFonts w:ascii="Times New Roman"/>
          <w:b w:val="false"/>
          <w:i w:val="false"/>
          <w:color w:val="000000"/>
          <w:sz w:val="28"/>
        </w:rPr>
        <w:t xml:space="preserve">
      50.      Liu BH, Yang XQ, Ren DL, Ding YJ, Zhao K, Qian Q, Yang GG, Wang D. </w:t>
      </w:r>
      <w:r>
        <w:rPr>
          <w:rFonts w:ascii="Times New Roman"/>
          <w:b w:val="false"/>
          <w:i/>
          <w:color w:val="000000"/>
          <w:sz w:val="28"/>
        </w:rPr>
        <w:t>[Efficacy of cellulose on functional constipation].</w:t>
      </w:r>
      <w:r>
        <w:rPr>
          <w:rFonts w:ascii="Times New Roman"/>
          <w:b w:val="false"/>
          <w:i w:val="false"/>
          <w:color w:val="000000"/>
          <w:sz w:val="28"/>
        </w:rPr>
        <w:t xml:space="preserve"> Zhonghua Wei Chang Wai Ke Za Zhi. 2009 Mar;12(2):182-4. Chinese. PMID: 19296258.</w:t>
      </w:r>
    </w:p>
    <w:bookmarkEnd w:id="1818"/>
    <w:bookmarkStart w:name="z2456" w:id="1819"/>
    <w:p>
      <w:pPr>
        <w:spacing w:after="0"/>
        <w:ind w:left="0"/>
        <w:jc w:val="both"/>
      </w:pPr>
      <w:r>
        <w:rPr>
          <w:rFonts w:ascii="Times New Roman"/>
          <w:b w:val="false"/>
          <w:i w:val="false"/>
          <w:color w:val="000000"/>
          <w:sz w:val="28"/>
        </w:rPr>
        <w:t xml:space="preserve">
      51.      van Bennekum AM, Nguyen DV, Schulthess G, Hauser H, Phillips MC. </w:t>
      </w:r>
      <w:r>
        <w:rPr>
          <w:rFonts w:ascii="Times New Roman"/>
          <w:b w:val="false"/>
          <w:i/>
          <w:color w:val="000000"/>
          <w:sz w:val="28"/>
        </w:rPr>
        <w:t>Mechanisms of cholesterol-lowering effects of dietary insoluble fibres: relationships with intestinal and hepatic cholesterol parameters.</w:t>
      </w:r>
      <w:r>
        <w:rPr>
          <w:rFonts w:ascii="Times New Roman"/>
          <w:b w:val="false"/>
          <w:i w:val="false"/>
          <w:color w:val="000000"/>
          <w:sz w:val="28"/>
        </w:rPr>
        <w:t xml:space="preserve"> Br J Nutr. 2005 Sep;94(3):331-7. doi: 10.1079/bjn20051498. PMID: 16176602.</w:t>
      </w:r>
    </w:p>
    <w:bookmarkEnd w:id="1819"/>
    <w:bookmarkStart w:name="z2457" w:id="1820"/>
    <w:p>
      <w:pPr>
        <w:spacing w:after="0"/>
        <w:ind w:left="0"/>
        <w:jc w:val="both"/>
      </w:pPr>
      <w:r>
        <w:rPr>
          <w:rFonts w:ascii="Times New Roman"/>
          <w:b w:val="false"/>
          <w:i w:val="false"/>
          <w:color w:val="000000"/>
          <w:sz w:val="28"/>
        </w:rPr>
        <w:t xml:space="preserve">
      52.      Chen Y, Tong Y, Yang C, Gan Y, Sun H, Bi H, Cao S, Yin X, Lu Z. </w:t>
      </w:r>
      <w:r>
        <w:rPr>
          <w:rFonts w:ascii="Times New Roman"/>
          <w:b w:val="false"/>
          <w:i/>
          <w:color w:val="000000"/>
          <w:sz w:val="28"/>
        </w:rPr>
        <w:t>Consumption of hot beverages and foods and the risk of esophageal cancer: a meta-analysis of observational studies.</w:t>
      </w:r>
      <w:r>
        <w:rPr>
          <w:rFonts w:ascii="Times New Roman"/>
          <w:b w:val="false"/>
          <w:i w:val="false"/>
          <w:color w:val="000000"/>
          <w:sz w:val="28"/>
        </w:rPr>
        <w:t xml:space="preserve"> BMC Cancer. 2015 Jun 2;15:449. doi: 10.1186/s12885-015-1185-1. PMID: 26031666; PMCID: PMC4457273.</w:t>
      </w:r>
    </w:p>
    <w:bookmarkEnd w:id="18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