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0ac9" w14:textId="69c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қаласында шектеу және карантин шаралары туралы" Нұр-Сұлтан қаласының Бас мемлекеттік санитариялық дәрігерінің 2020 жылғы 26 ақпандағы № 6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Бас мемлекеттік санитарлық дәрігерінің 2021 жылғы 23 cәуірдегі № 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Нұр-Сұлтан қаласының Бас мемлекеттік санитариялық дәрігері С. С. Бейсенова,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министрінің 2020 жылғы 21 желтоқсандағы № ҚР ДСМ -293/2020 "Шектеу іс-шараларын, оның ішінде карантинді жүзеге асыру қағидаларын және пайда болу және таралу қаупі төнген кезде шектеу іс-шаралары, оның ішінде карантин енгізілетін инфекциялық аурулардың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халқы арасында коронавирустық инфекция ауруларының алдын алу жөніндегі шараларды одан әрі күшейту туралы" Қазақстан Республикасының Бас мемлекеттік санитариялық дәрігерінің 2020 жылғы 25 желтоқсандағы № 67 қаулысына, Қазақстан Республикасының Бас мемлекеттік санитариялық дәрігерінің 2020 жылғы 25 желтоқсандағы "Шектеу карантиндік шаралары және оларды кезең-кезеңімен жеңілдету туралы" № 68 қаулысына сәйкес, тұрғындар арасында коронавирустық инфекцияның тіркелуінің төмендеуін ескере отырып,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қаласындағы шектеу және карантиндік шаралары туралы" Нұр - Сұлтан қаласының Бас мемлекеттік санитариялық дәрігерінің 2020 жылғы 26 ақпаныңдағы № 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3.27-тармақшасын өзгертіп және мынадай редакцияда жазылсын "қоғамдық тамақтану объектілерінің жұмысын (мейрамханалар, дәмханалар, барлар, асханалар) орналасқан жеріне қарамастан, ғимараттардың ішінде толтырылуы 50%-ға дейін, бірақ 50 орыннан аспайтын шарттарды сақтаған жағдайда, бір үстелде 4-6 адамнан аспайтын отыру мен көрші үстелдердің шеткі орындары арасында кемінде 2 метр әлеуметтік қашықтықты сақтай отырып, күшейтілген санитариялық-эпидемияға қарсы, санитариялық-профилактикалық іс-шараларды сақтай отырып, жұмыс және демалыс күндері жұмыс кестесін сағат 7:00-ден 24:00-ге дейін, тамақты жеткізу және алып кету жұмыстарын штаттық режимде белгілей отырып ұйымдастыру. Бұл ретте ұжымдық, салтанатты, отбасылық, еске алу (банкеттер, үйлену тойлары, мерейтойлар, еске алу) және басқа да бұқаралық іс-шараларды өткізуге қатаң тыйым салынады".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3.58-тармақшасын өзгертіп және мынадай редакцияда жазылсын "орналасқан жеріне қарамастан, ас үйдің дайын тағамдарды жеткізу және алып кетуге жұмысын қоспағанда, фудкорт, банкет және салтанатты залдардың жұмысына тыйым салу".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Нұр-Сұлтан қаласының ішкі саясат басқармасы: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қоғам мен мемлекеттің, адамның қауіпсіздігін қамтамасыз етуге бағытталған қабылданатын шешімдердің маңыздылығы мен өмірлік қажеттілігін түсіндіру, қабылданатын шаралар туралы бұқаралық ақпарат құралдарында, әлеуметтік желілерде және мессенджерлерде ақпараттық сүйемелдеу жүргізуді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осы Қаулыны барлық мүдделі мемлекеттік органдардың, ұйымдардың, кәсіпкерлік субъектілерінің және қала тұрғындарының назарына жеткізсін.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Нұр-Сұлтан қаласының санитариялық-эпидемиологиялық бақылау департаментінің аудандық басқармалары, Нұр-Сұлтан қаласының полиция департаменті, Нұр-Сұлтан қаласының аудандық әкімдіктері осы Қаулының орындалуына күшейтілген бақылауды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наурызынан бастап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санитарлық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С.С. Бейсенова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