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a029" w14:textId="bbda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білім беру ұйымына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2016 жылғы 15 қарашадағы № 52 және Алматы қаласы әкімдігінің 2016 жылғы 16 қарашадағы № 4/544 бірлескен шешімі мен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Үкіметінің 1996 жылғы 5 наурыздағы № 281 "Қазақстан Республикасының аумағындағы әуежайларға порттарға, теміржол вокзалдарына, теміржол стансаларына, метрополитен стансаларына, автовокзалдарға. автостансаларға, фнзикалық-географиялық және мемлекет меншігіндегі басқа да объектілерге атау беру, сондай-ақ оларды кайта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қаласының ономастика комиссиясының 2016 жылғы 20 қазандағы қорытындысының негізінде, Алматы қаласынын әкімдігі ҚАУЛЫ ЕТЕДІ және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ETTІ: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қаласы Білім басқармасының "№ 168 жалпы білім беретін мектеп" коммуналдық мемлекеттік мекемесіне Қасыл Қатықбаеваның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Республикалық ономастика комиссиясының қарауына Алматы қаласы Білім басқармасының "№ 168 жалпы білім беретін мектеп" коммуналдық мемлекеттік мекемесіне Қасыл Қатықбаеваның есімін беру жөнінде ұсыныс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 қаулысы мен маслихат шешімнің орындалуын бақылау Алматы қаласы мәслихатының әлеуметтік-мәдени даму жөніндегі тұрақты комиссиясының төрайымы X. Есеноваға және Алматы қаласы әкімінің орынбасары А. Қырықбаевка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сайланған Алматы қаласымәслихаты Х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